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D41" w:rsidRPr="00CB1353" w:rsidRDefault="00BC2D41" w:rsidP="00CB1353">
      <w:pPr>
        <w:rPr>
          <w:lang w:val="es-MX"/>
        </w:rPr>
      </w:pPr>
    </w:p>
    <w:p w:rsidR="00BC2D41" w:rsidRPr="00CB1353" w:rsidRDefault="00BC2D41" w:rsidP="00CB1353">
      <w:pPr>
        <w:jc w:val="center"/>
        <w:rPr>
          <w:b/>
          <w:lang w:val="es-MX"/>
        </w:rPr>
      </w:pPr>
      <w:bookmarkStart w:id="0" w:name="PLey"/>
      <w:bookmarkEnd w:id="0"/>
      <w:r w:rsidRPr="00CB1353">
        <w:rPr>
          <w:b/>
          <w:lang w:val="es-MX"/>
        </w:rPr>
        <w:t>PROYECTO DE LEY</w:t>
      </w:r>
    </w:p>
    <w:p w:rsidR="00BC2D41" w:rsidRPr="00CB1353" w:rsidRDefault="00BC2D41" w:rsidP="00CB1353">
      <w:pPr>
        <w:rPr>
          <w:b/>
          <w:lang w:val="es-MX"/>
        </w:rPr>
      </w:pPr>
    </w:p>
    <w:p w:rsidR="00BC2D41" w:rsidRPr="00CB1353" w:rsidRDefault="00BC2D41" w:rsidP="00CB1353">
      <w:pPr>
        <w:rPr>
          <w:lang w:val="es-MX"/>
        </w:rPr>
      </w:pPr>
      <w:r w:rsidRPr="00CB1353">
        <w:rPr>
          <w:lang w:val="es-MX"/>
        </w:rPr>
        <w:t>Artículo 1°.-  Otórgase a la Fundación Mandinga Tattoo, para ayuda social la cesión de uso gratuito y precario por el término de diez (10) años computados a partir del vencimiento del plazo del permiso de</w:t>
      </w:r>
      <w:r w:rsidR="006341E5" w:rsidRPr="00CB1353">
        <w:rPr>
          <w:lang w:val="es-MX"/>
        </w:rPr>
        <w:t xml:space="preserve"> uso gratuito y precario establecido en el expediente EX2019-36891783-GCBA-DGABRGIEG</w:t>
      </w:r>
      <w:r w:rsidRPr="00CB1353">
        <w:rPr>
          <w:lang w:val="es-MX"/>
        </w:rPr>
        <w:t xml:space="preserve"> del predio sito en la calle Defensa 1260</w:t>
      </w:r>
      <w:r w:rsidR="00265913" w:rsidRPr="00CB1353">
        <w:rPr>
          <w:lang w:val="es-MX"/>
        </w:rPr>
        <w:t>/62/64/66/76/78, nomenclatura catastral: Circunscripción 12, Secci</w:t>
      </w:r>
      <w:r w:rsidR="006341E5" w:rsidRPr="00CB1353">
        <w:rPr>
          <w:lang w:val="es-MX"/>
        </w:rPr>
        <w:t>ón 4, Manzana 32, Parcela 6i,</w:t>
      </w:r>
      <w:r w:rsidR="00265913" w:rsidRPr="00CB1353">
        <w:rPr>
          <w:lang w:val="es-MX"/>
        </w:rPr>
        <w:t xml:space="preserve"> de acuerdo a las condiciones establecidas en la presente Ley.  </w:t>
      </w:r>
    </w:p>
    <w:p w:rsidR="00BC2D41" w:rsidRPr="00CB1353" w:rsidRDefault="00BC2D41" w:rsidP="00CB1353">
      <w:pPr>
        <w:rPr>
          <w:lang w:val="es-MX"/>
        </w:rPr>
      </w:pPr>
    </w:p>
    <w:p w:rsidR="00BC2D41" w:rsidRPr="00CB1353" w:rsidRDefault="00265913" w:rsidP="00CB1353">
      <w:r w:rsidRPr="00CB1353">
        <w:rPr>
          <w:lang w:val="es-MX"/>
        </w:rPr>
        <w:t>Art. 2</w:t>
      </w:r>
      <w:r w:rsidR="00BC2D41" w:rsidRPr="00CB1353">
        <w:rPr>
          <w:lang w:val="es-MX"/>
        </w:rPr>
        <w:t xml:space="preserve">°.- </w:t>
      </w:r>
      <w:r w:rsidRPr="00CB1353">
        <w:t>La entidad beneficiaria proporcionará al Gobierno de la Ciudad Autónoma de Buenos Aires, ante su requerimiento, el uso gratuito y sin condiciones de las instalaciones que pudieran requerir las acciones de ejecución de políticas públicas del Estado.</w:t>
      </w:r>
    </w:p>
    <w:p w:rsidR="00265913" w:rsidRPr="00CB1353" w:rsidRDefault="00265913" w:rsidP="00CB1353"/>
    <w:p w:rsidR="00265913" w:rsidRPr="00CB1353" w:rsidRDefault="00265913" w:rsidP="00CB1353">
      <w:r w:rsidRPr="00CB1353">
        <w:t>Art. 3°.- La beneficiaria mencionada en el art. 1º destinará el predio cuyo uso se otorga por la presente, al desarrollo de actividades que le son inherentes en razón de su objeto social.</w:t>
      </w:r>
    </w:p>
    <w:p w:rsidR="00265913" w:rsidRPr="00CB1353" w:rsidRDefault="00265913" w:rsidP="00CB1353"/>
    <w:p w:rsidR="00265913" w:rsidRPr="00CB1353" w:rsidRDefault="00265913" w:rsidP="00CB1353">
      <w:r w:rsidRPr="00CB1353">
        <w:t>Art. 4°.- La entidad beneficiaria deberá contratar un seguro contra incendio y de responsabilidad civil que deberá endosar a favor del Gobierno de la Ciudad Autónoma de Buenos Aires, por el monto que la Autoridad de Aplicación determine. Dichos seguros deberán mantenerse en cuanto al alcance de cobertura y ajustarse en monto, durante el tiempo que permanezcan en la ocupación del predio.</w:t>
      </w:r>
    </w:p>
    <w:p w:rsidR="00265913" w:rsidRPr="00CB1353" w:rsidRDefault="00265913" w:rsidP="00CB1353"/>
    <w:p w:rsidR="00265913" w:rsidRPr="00CB1353" w:rsidRDefault="00265913" w:rsidP="00CB1353">
      <w:r w:rsidRPr="00CB1353">
        <w:t>Art. 5°.- Toda mejora o construcción que realice la entidad beneficiaria en el predio queda incorporada al dominio público de la Ciudad a la extinción del permiso, sin derecho a indemnización de ninguna naturaleza por parte de la entidad beneficiaria.</w:t>
      </w:r>
    </w:p>
    <w:p w:rsidR="00265913" w:rsidRPr="00CB1353" w:rsidRDefault="00265913" w:rsidP="00CB1353"/>
    <w:p w:rsidR="00265913" w:rsidRPr="00CB1353" w:rsidRDefault="00265913" w:rsidP="00CB1353">
      <w:r w:rsidRPr="00CB1353">
        <w:t>Art. 6°.- La entidad beneficiaria se obliga a mantener el inmueble en perfecto estado de conservación e higiene, realizando todas aquellas tareas que fueran necesarias a tal fin, comprometiéndose a evitar todo daño en la estructura e instalaciones que conlleven a una situación riesgosa.</w:t>
      </w:r>
    </w:p>
    <w:p w:rsidR="00265913" w:rsidRPr="00CB1353" w:rsidRDefault="00265913" w:rsidP="00CB1353"/>
    <w:p w:rsidR="00265913" w:rsidRPr="00CB1353" w:rsidRDefault="00265913" w:rsidP="00CB1353">
      <w:r w:rsidRPr="00CB1353">
        <w:t>Art. 7°.- Queda a cargo de la entidad beneficiaria el pago de tasas, impuestos y las tarifas de los servicios públicos que correspondan al uso del predio.</w:t>
      </w:r>
    </w:p>
    <w:p w:rsidR="00265913" w:rsidRPr="00CB1353" w:rsidRDefault="00265913" w:rsidP="00CB1353"/>
    <w:p w:rsidR="00265913" w:rsidRPr="00CB1353" w:rsidRDefault="00265913" w:rsidP="00CB1353">
      <w:r w:rsidRPr="00CB1353">
        <w:t xml:space="preserve">Art. 8°.- La beneficiaria deberá cumplir con todas las normas nacionales y de la Ciudad Autónoma de Buenos Aires con relación a la habilitación del espacio y la contratación del personal a su cargo. El Gobierno de la Ciudad Autónoma de Buenos Aires, no obstante ser titular de dominio, no tendrá relación laboral alguna con el personal que emplee la entidad y resulta exento de la solidaridad prevista por la Ley Nacional de Contrato de Trabajo. El Gobierno de la Ciudad Autónoma de Buenos Aires no asumirá responsabilidad alguna y estará desligado de todo conflicto o litigio que eventualmente se genere por cuestiones de índole laboral entre la entidad y el personal que éste emplease. </w:t>
      </w:r>
    </w:p>
    <w:p w:rsidR="006341E5" w:rsidRPr="00CB1353" w:rsidRDefault="006341E5" w:rsidP="00CB1353"/>
    <w:p w:rsidR="006341E5" w:rsidRPr="00CB1353" w:rsidRDefault="006341E5" w:rsidP="00CB1353">
      <w:r w:rsidRPr="00CB1353">
        <w:t>Art. 9°.- Toda mejora o construcción que realice la entidad beneficiaria en el predio debe cumplir con las normas establecidas en el Código de Edificación vigente, y deberá contar con la habilitación correspondiente, quedando incorporada al dominio de la Ciudad Autónoma de Buenos Aires a la extinción del permiso.</w:t>
      </w:r>
    </w:p>
    <w:p w:rsidR="006341E5" w:rsidRPr="00CB1353" w:rsidRDefault="006341E5" w:rsidP="00CB1353"/>
    <w:p w:rsidR="006341E5" w:rsidRPr="00CB1353" w:rsidRDefault="006341E5" w:rsidP="00CB1353">
      <w:r w:rsidRPr="00CB1353">
        <w:t xml:space="preserve">Art. 10°.- La restitución del predio por cumplimiento del plazo establecido en el Art. 1°, o por incumplimiento de la beneficiaria de las obligaciones establecidas en la presente ley, incluirá todas las construcciones y mejoras que se hubieran realizado, sin que pueda dar lugar a reclamo alguno de compensación ni indemnización por parte de la entidad beneficiaria. </w:t>
      </w:r>
    </w:p>
    <w:p w:rsidR="006341E5" w:rsidRPr="00CB1353" w:rsidRDefault="006341E5" w:rsidP="00CB1353"/>
    <w:p w:rsidR="006341E5" w:rsidRPr="00CB1353" w:rsidRDefault="006341E5" w:rsidP="00CB1353">
      <w:r w:rsidRPr="00CB1353">
        <w:lastRenderedPageBreak/>
        <w:t>Art. 11°.- En caso de razones de necesidad fundada, el Poder Ejecutivo de la Ciudad Autónoma de Buenos Aires podrá, unilateralmente, revocar el presente permiso, sin que ello genere pago de indemnización alguna. En dicho caso, la restitución del predio a la Ciudad igualmente incluirá todas las construcciones y mejoras que se hubieran realizado, y se deberá notificar a la permisionaria con un plazo de antelación mínimo de sesenta (60) días.</w:t>
      </w:r>
    </w:p>
    <w:p w:rsidR="006341E5" w:rsidRPr="00CB1353" w:rsidRDefault="006341E5" w:rsidP="00CB1353"/>
    <w:p w:rsidR="006341E5" w:rsidRPr="00CB1353" w:rsidRDefault="006341E5" w:rsidP="00CB1353">
      <w:r w:rsidRPr="00CB1353">
        <w:t>Art. 12°.- La entidad beneficiaria no puede instalar cartelería que identifique el predio objeto del préstamo otorgado por la presente Ley, con organismos públicos no estatales ajenos a la mencionada entidad.</w:t>
      </w:r>
    </w:p>
    <w:p w:rsidR="006341E5" w:rsidRPr="00CB1353" w:rsidRDefault="006341E5" w:rsidP="00CB1353"/>
    <w:p w:rsidR="006341E5" w:rsidRPr="00CB1353" w:rsidRDefault="006341E5" w:rsidP="00CB1353">
      <w:r w:rsidRPr="00CB1353">
        <w:t>Art. 13°.- La entidad beneficiaria debe instalar obligatoriamente en el frente junto a la puerta de ingreso principal un cartel con letra legible y visible desde la acera, en el cual conste que el inmueble o terreno es propiedad del Gobierno de la Ciudad Autónoma de Buenos Aires, el nombre de la entidad ocupante, la fecha de finalización del permiso otorgado y número de ley correspondiente.</w:t>
      </w:r>
    </w:p>
    <w:p w:rsidR="006341E5" w:rsidRPr="00CB1353" w:rsidRDefault="006341E5" w:rsidP="00CB1353"/>
    <w:p w:rsidR="006341E5" w:rsidRPr="00CB1353" w:rsidRDefault="006341E5" w:rsidP="00CB1353">
      <w:r w:rsidRPr="00CB1353">
        <w:t>Art. 14°.- Anualmente el Poder Ejecutivo realizará visitas a fin de constatar evaluar el cumplimiento de la presente norma.</w:t>
      </w:r>
    </w:p>
    <w:p w:rsidR="006341E5" w:rsidRPr="00CB1353" w:rsidRDefault="006341E5" w:rsidP="00CB1353"/>
    <w:p w:rsidR="006341E5" w:rsidRPr="00CB1353" w:rsidRDefault="006341E5" w:rsidP="00CB1353">
      <w:r w:rsidRPr="00CB1353">
        <w:t>Art. 15°.- Publíquese, y cúmplase con lo establecido en los art. 89° y 90° de la Constitución de la Ciudad.</w:t>
      </w:r>
    </w:p>
    <w:p w:rsidR="004826B9" w:rsidRPr="00CB1353" w:rsidRDefault="004826B9" w:rsidP="00CB1353"/>
    <w:p w:rsidR="004826B9" w:rsidRPr="00CB1353" w:rsidRDefault="004826B9" w:rsidP="00CB1353">
      <w:pPr>
        <w:rPr>
          <w:lang w:val="es-MX"/>
        </w:rPr>
      </w:pPr>
    </w:p>
    <w:p w:rsidR="004826B9" w:rsidRPr="00CB1353" w:rsidRDefault="004826B9" w:rsidP="00CB1353">
      <w:pPr>
        <w:jc w:val="left"/>
        <w:rPr>
          <w:lang w:val="es-MX"/>
        </w:rPr>
      </w:pPr>
      <w:r w:rsidRPr="00CB1353">
        <w:rPr>
          <w:lang w:val="es-MX"/>
        </w:rPr>
        <w:br w:type="page"/>
      </w:r>
    </w:p>
    <w:p w:rsidR="00BC2D41" w:rsidRPr="00CB1353" w:rsidRDefault="00BC2D41" w:rsidP="00CB1353">
      <w:pPr>
        <w:rPr>
          <w:lang w:val="es-MX"/>
        </w:rPr>
      </w:pPr>
    </w:p>
    <w:p w:rsidR="00BC2D41" w:rsidRPr="00CB1353" w:rsidRDefault="004826B9" w:rsidP="00CB1353">
      <w:pPr>
        <w:jc w:val="center"/>
        <w:rPr>
          <w:b/>
          <w:lang w:val="es-MX"/>
        </w:rPr>
      </w:pPr>
      <w:r w:rsidRPr="00CB1353">
        <w:rPr>
          <w:b/>
          <w:lang w:val="es-MX"/>
        </w:rPr>
        <w:t>FUNDAMENTOS</w:t>
      </w:r>
    </w:p>
    <w:p w:rsidR="004826B9" w:rsidRPr="00CB1353" w:rsidRDefault="004826B9" w:rsidP="00CB1353">
      <w:pPr>
        <w:jc w:val="center"/>
        <w:rPr>
          <w:b/>
          <w:lang w:val="es-MX"/>
        </w:rPr>
      </w:pPr>
    </w:p>
    <w:p w:rsidR="004826B9" w:rsidRPr="00CB1353" w:rsidRDefault="004826B9" w:rsidP="00CB1353">
      <w:pPr>
        <w:jc w:val="center"/>
        <w:rPr>
          <w:lang w:val="es-MX"/>
        </w:rPr>
      </w:pPr>
    </w:p>
    <w:p w:rsidR="00A43E72" w:rsidRPr="00CB1353" w:rsidRDefault="006341E5" w:rsidP="00CB1353">
      <w:pPr>
        <w:rPr>
          <w:lang w:val="es-MX"/>
        </w:rPr>
      </w:pPr>
      <w:r w:rsidRPr="00CB1353">
        <w:rPr>
          <w:lang w:val="es-MX"/>
        </w:rPr>
        <w:tab/>
        <w:t>Señor Presidente:</w:t>
      </w:r>
    </w:p>
    <w:p w:rsidR="00BB0126" w:rsidRPr="00CB1353" w:rsidRDefault="00BB0126" w:rsidP="00CB1353">
      <w:pPr>
        <w:rPr>
          <w:lang w:val="es-MX"/>
        </w:rPr>
      </w:pPr>
    </w:p>
    <w:p w:rsidR="00A43E72" w:rsidRPr="00CB1353" w:rsidRDefault="00A43E72" w:rsidP="00CB1353">
      <w:r w:rsidRPr="00CB1353">
        <w:rPr>
          <w:lang w:val="es-MX"/>
        </w:rPr>
        <w:tab/>
        <w:t xml:space="preserve">La Fundación </w:t>
      </w:r>
      <w:r w:rsidR="002A1B64" w:rsidRPr="00CB1353">
        <w:rPr>
          <w:lang w:val="es-MX"/>
        </w:rPr>
        <w:t xml:space="preserve">Mandinga Tattoo </w:t>
      </w:r>
      <w:r w:rsidR="002A1B64" w:rsidRPr="00CB1353">
        <w:t>es una organización sin fines de lucro que apadrina desde hace 12 años a escuelas rurales del interior del país en las</w:t>
      </w:r>
      <w:r w:rsidR="0021383C" w:rsidRPr="00CB1353">
        <w:t xml:space="preserve"> provincias de Jujuy, Corrientes y </w:t>
      </w:r>
      <w:r w:rsidR="002A1B64" w:rsidRPr="00CB1353">
        <w:t xml:space="preserve">Santa Fe. </w:t>
      </w:r>
    </w:p>
    <w:p w:rsidR="00FE5004" w:rsidRPr="00CB1353" w:rsidRDefault="00FE5004" w:rsidP="00CB1353"/>
    <w:p w:rsidR="00FE5004" w:rsidRPr="00CB1353" w:rsidRDefault="00FE5004" w:rsidP="00CB1353">
      <w:r w:rsidRPr="00CB1353">
        <w:tab/>
        <w:t>En la actualidad la fundación apadrina dos escuelitas en el norte de Santa Fe y un hospital rural en colonia Alejandra provincia de Santa Fe, cuatro escuelitas rurales en la provincia de Jujuy, tres en la provincia de Misiones y tres más en la provincia de Corrientes.</w:t>
      </w:r>
    </w:p>
    <w:p w:rsidR="00FE5004" w:rsidRPr="00CB1353" w:rsidRDefault="00FE5004" w:rsidP="00CB1353">
      <w:pPr>
        <w:rPr>
          <w:lang w:val="es-MX"/>
        </w:rPr>
      </w:pPr>
    </w:p>
    <w:p w:rsidR="00FE5004" w:rsidRPr="00CB1353" w:rsidRDefault="00FE5004" w:rsidP="00CB1353">
      <w:pPr>
        <w:rPr>
          <w:lang w:val="es-MX"/>
        </w:rPr>
      </w:pPr>
      <w:r w:rsidRPr="00CB1353">
        <w:rPr>
          <w:lang w:val="es-MX"/>
        </w:rPr>
        <w:tab/>
        <w:t xml:space="preserve">Este trabajo también puede verse reflejado en el documental "Todo vuelve" sobre Mandinga. Nace en 1993, tatuando en el mercado central y con ahorros Diego logra abrir un local en Villa Lugano. Lamentablemente no pudo sostenerlo y tuvo que cerrar, pero no se dio por vencido y lo volvió a  intentar. En ese momento, uno de los empleados era bajista de un grupo de rock lo que produjo que el lugar comience a llenarse de músicos de rock nacional. Así se fue haciendo popular y el lugar se empezó a llenar de clientes. Mandinga siguió creciendo y hoy tiene alrededor de 25 empleados.  </w:t>
      </w:r>
    </w:p>
    <w:p w:rsidR="004826B9" w:rsidRPr="00CB1353" w:rsidRDefault="004826B9" w:rsidP="00CB1353"/>
    <w:p w:rsidR="00AD5878" w:rsidRPr="00CB1353" w:rsidRDefault="00AD5878" w:rsidP="00CB1353"/>
    <w:p w:rsidR="00AD5878" w:rsidRPr="00CB1353" w:rsidRDefault="00AD5878" w:rsidP="00CB1353">
      <w:r w:rsidRPr="00CB1353">
        <w:tab/>
        <w:t>En la última edición de Tattoo Show en La Rural, se reunieron los tatuadores nacionales e internacionales más destacados, con más de 300 stands de tatuajes con venta de insumos, indumentaria y todo lo relacionado a la industria del tattoo. Durante el evento y como parte de su comprom</w:t>
      </w:r>
      <w:r w:rsidR="00B4606D" w:rsidRPr="00CB1353">
        <w:t>iso solidario, la Fundación Mand</w:t>
      </w:r>
      <w:r w:rsidRPr="00CB1353">
        <w:t>inga Tattoo recibió donaciones de todo tipo destinadas a las escuelas rurales que apadrina en todo el país.</w:t>
      </w:r>
    </w:p>
    <w:p w:rsidR="00FF4D20" w:rsidRPr="00CB1353" w:rsidRDefault="00FF4D20" w:rsidP="00CB1353"/>
    <w:p w:rsidR="00B4606D" w:rsidRPr="00CB1353" w:rsidRDefault="00FF4D20" w:rsidP="00CB1353">
      <w:r w:rsidRPr="00CB1353">
        <w:tab/>
      </w:r>
      <w:r w:rsidR="00B4606D" w:rsidRPr="00CB1353">
        <w:t xml:space="preserve">En otra de sus actividades benéficas, los locales de tatuajes </w:t>
      </w:r>
      <w:r w:rsidR="001312FF" w:rsidRPr="00CB1353">
        <w:t>Mandinga Tattoo realiza</w:t>
      </w:r>
      <w:r w:rsidR="00B4606D" w:rsidRPr="00CB1353">
        <w:t>n</w:t>
      </w:r>
      <w:r w:rsidR="00B04571" w:rsidRPr="00CB1353">
        <w:t xml:space="preserve"> </w:t>
      </w:r>
      <w:r w:rsidR="00A768D6" w:rsidRPr="00CB1353">
        <w:t>gratuitamente la reconstrucción de areolas mamarias a mujeres que padecieron cánce</w:t>
      </w:r>
      <w:r w:rsidR="00B04571" w:rsidRPr="00CB1353">
        <w:t>r</w:t>
      </w:r>
      <w:r w:rsidR="001312FF" w:rsidRPr="00CB1353">
        <w:t xml:space="preserve"> de mama, </w:t>
      </w:r>
      <w:r w:rsidR="001312FF" w:rsidRPr="00CB1353">
        <w:rPr>
          <w:i/>
        </w:rPr>
        <w:t>"hace cuatro años atrás me enteré que cuando una mujer tiene cáncer de mama y le hacen una mastec</w:t>
      </w:r>
      <w:r w:rsidR="00AD5878" w:rsidRPr="00CB1353">
        <w:rPr>
          <w:i/>
        </w:rPr>
        <w:t>tomía se le extrae también la a</w:t>
      </w:r>
      <w:r w:rsidR="001312FF" w:rsidRPr="00CB1353">
        <w:rPr>
          <w:i/>
        </w:rPr>
        <w:t>reola. Cuando supe esto empecé a averiguar e hice una publicación en Facebook y empezaron a llamar y a venir al local"</w:t>
      </w:r>
      <w:r w:rsidR="00AD5878" w:rsidRPr="00CB1353">
        <w:rPr>
          <w:i/>
        </w:rPr>
        <w:t>.</w:t>
      </w:r>
      <w:r w:rsidR="001312FF" w:rsidRPr="00CB1353">
        <w:t xml:space="preserve"> Así comenzó todo cuenta Diego Staropoli creador del local de tatuajes.  </w:t>
      </w:r>
    </w:p>
    <w:p w:rsidR="00B4606D" w:rsidRPr="00CB1353" w:rsidRDefault="00B4606D" w:rsidP="00CB1353"/>
    <w:p w:rsidR="00AD5878" w:rsidRPr="00CB1353" w:rsidRDefault="00B4606D" w:rsidP="00CB1353">
      <w:r w:rsidRPr="00CB1353">
        <w:tab/>
      </w:r>
      <w:r w:rsidR="00B04571" w:rsidRPr="00CB1353">
        <w:t>Ya colaboraron con más de 1200 mujeres.</w:t>
      </w:r>
      <w:r w:rsidR="001312FF" w:rsidRPr="00CB1353">
        <w:t xml:space="preserve"> Hay muchas mujeres que viajan desde otros países para realizarse esta reconstrucción inspiradas por la confianza que les da el trabajo realizado por Mandinga. Algo poco conocido es que el </w:t>
      </w:r>
      <w:r w:rsidR="00AD5878" w:rsidRPr="00CB1353">
        <w:t>cáncer</w:t>
      </w:r>
      <w:r w:rsidR="001312FF" w:rsidRPr="00CB1353">
        <w:t xml:space="preserve"> de mamas tambi</w:t>
      </w:r>
      <w:r w:rsidR="00AD5878" w:rsidRPr="00CB1353">
        <w:t xml:space="preserve">én puede afectar a hombres, tarea en la cual hay que comenzar una concientización. Algunos hombres victimas del cáncer de mama se han acercado a mandinga para realizarse la reconstrucción de la areola. </w:t>
      </w:r>
    </w:p>
    <w:p w:rsidR="0002720C" w:rsidRPr="00CB1353" w:rsidRDefault="0002720C" w:rsidP="00CB1353"/>
    <w:p w:rsidR="0002720C" w:rsidRPr="00CB1353" w:rsidRDefault="0002720C" w:rsidP="00CB1353">
      <w:r w:rsidRPr="00CB1353">
        <w:tab/>
        <w:t xml:space="preserve">Mandinga tiene otro sueño que es el denominado "tetabus" se trata de un micro que tenga consultorios y pueda viajar por todo el país y puntualmente a lugares donde las mujeres no tengan la oportunidad de ser atendidas por un médico especialista en la prevención del </w:t>
      </w:r>
      <w:r w:rsidR="00CB1353" w:rsidRPr="00CB1353">
        <w:t>cáncer</w:t>
      </w:r>
      <w:r w:rsidRPr="00CB1353">
        <w:t xml:space="preserve"> de mama</w:t>
      </w:r>
      <w:r w:rsidR="00CB1353" w:rsidRPr="00CB1353">
        <w:t xml:space="preserve">. </w:t>
      </w:r>
      <w:r w:rsidRPr="00CB1353">
        <w:t>El objetivo es viajar con médicos especialistas voluntarios que puedan hacer los chequeo de detec</w:t>
      </w:r>
      <w:r w:rsidR="00CB1353" w:rsidRPr="00CB1353">
        <w:t>ción temprana y también viajen con</w:t>
      </w:r>
      <w:r w:rsidRPr="00CB1353">
        <w:t xml:space="preserve"> dos tatuado</w:t>
      </w:r>
      <w:r w:rsidR="00CB1353" w:rsidRPr="00CB1353">
        <w:t>res a realizar reconstrucciones de areolas mamarias</w:t>
      </w:r>
      <w:r w:rsidRPr="00CB1353">
        <w:t>.</w:t>
      </w:r>
      <w:r w:rsidR="00CB1353" w:rsidRPr="00CB1353">
        <w:t xml:space="preserve"> La idea es que el "tetabus" este</w:t>
      </w:r>
      <w:r w:rsidRPr="00CB1353">
        <w:t xml:space="preserve"> equipado con la tecnología necesaria para que se pueda diagnosticar sobre posibles riesgos en lo que respecta al cáncer de mam</w:t>
      </w:r>
      <w:r w:rsidR="00CB1353" w:rsidRPr="00CB1353">
        <w:t>á y sea</w:t>
      </w:r>
      <w:r w:rsidRPr="00CB1353">
        <w:t xml:space="preserve"> gratuito</w:t>
      </w:r>
      <w:r w:rsidR="00CB1353" w:rsidRPr="00CB1353">
        <w:t xml:space="preserve">. </w:t>
      </w:r>
    </w:p>
    <w:p w:rsidR="00AD5878" w:rsidRPr="00CB1353" w:rsidRDefault="00AD5878" w:rsidP="00CB1353"/>
    <w:p w:rsidR="00AD5878" w:rsidRPr="00CB1353" w:rsidRDefault="00AD5878" w:rsidP="00CB1353">
      <w:r w:rsidRPr="00CB1353">
        <w:tab/>
        <w:t>El 6 de Octubre de 2019 organizaron la primera caminata rosa en Villa Lugano con la finalidad de tomar conciencia sobre el cáncer de mama y honrar a las miles de mujeres que luchan y lucharon contra esa enfermedad. Allí recibieron donaciones para las escuelas rurales que apadrinan</w:t>
      </w:r>
      <w:r w:rsidR="00B4606D" w:rsidRPr="00CB1353">
        <w:t>.</w:t>
      </w:r>
    </w:p>
    <w:p w:rsidR="00AD5878" w:rsidRPr="00CB1353" w:rsidRDefault="00AD5878" w:rsidP="00CB1353"/>
    <w:p w:rsidR="009818F6" w:rsidRPr="00CB1353" w:rsidRDefault="00AD5878" w:rsidP="00CB1353">
      <w:r w:rsidRPr="00CB1353">
        <w:lastRenderedPageBreak/>
        <w:tab/>
        <w:t>Otras de las tareas que realizan de forma gratuita son</w:t>
      </w:r>
      <w:r w:rsidR="00B04571" w:rsidRPr="00CB1353">
        <w:t xml:space="preserve"> t</w:t>
      </w:r>
      <w:r w:rsidR="00A768D6" w:rsidRPr="00CB1353">
        <w:t>atuajes sanadores a personas que sufrieron grandes lesiones en sus pieles como quemaduras o cortes, tapándolos con obras de arte.</w:t>
      </w:r>
      <w:r w:rsidR="00B04571" w:rsidRPr="00CB1353">
        <w:t xml:space="preserve"> </w:t>
      </w:r>
    </w:p>
    <w:p w:rsidR="002A1B64" w:rsidRPr="00CB1353" w:rsidRDefault="002A1B64" w:rsidP="00CB1353"/>
    <w:p w:rsidR="002A1B64" w:rsidRPr="00CB1353" w:rsidRDefault="002A1B64" w:rsidP="00CB1353">
      <w:pPr>
        <w:rPr>
          <w:lang w:val="es-MX"/>
        </w:rPr>
      </w:pPr>
      <w:r w:rsidRPr="00CB1353">
        <w:tab/>
      </w:r>
      <w:r w:rsidR="00AD5878" w:rsidRPr="00CB1353">
        <w:t xml:space="preserve">Pasando al objeto del presente proyecto </w:t>
      </w:r>
      <w:r w:rsidR="00AD5878" w:rsidRPr="00CB1353">
        <w:rPr>
          <w:lang w:val="es-MX"/>
        </w:rPr>
        <w:t>l</w:t>
      </w:r>
      <w:r w:rsidRPr="00CB1353">
        <w:rPr>
          <w:lang w:val="es-MX"/>
        </w:rPr>
        <w:t>a Fundación Mandinga Tattoo para ayuda social, CUIT N° 30-71648859-0,</w:t>
      </w:r>
      <w:r w:rsidR="0021383C" w:rsidRPr="00CB1353">
        <w:rPr>
          <w:lang w:val="es-MX"/>
        </w:rPr>
        <w:t xml:space="preserve"> que nace formalmente de mayo de 2019</w:t>
      </w:r>
      <w:r w:rsidRPr="00CB1353">
        <w:rPr>
          <w:lang w:val="es-MX"/>
        </w:rPr>
        <w:t xml:space="preserve"> a través de su presidente</w:t>
      </w:r>
      <w:r w:rsidR="0052493B" w:rsidRPr="00CB1353">
        <w:rPr>
          <w:lang w:val="es-MX"/>
        </w:rPr>
        <w:t xml:space="preserve"> Diego Staropoli</w:t>
      </w:r>
      <w:r w:rsidRPr="00CB1353">
        <w:rPr>
          <w:lang w:val="es-MX"/>
        </w:rPr>
        <w:t xml:space="preserve">, solicitó el inmueble en cuestión </w:t>
      </w:r>
      <w:r w:rsidR="00D712DB" w:rsidRPr="00CB1353">
        <w:rPr>
          <w:lang w:val="es-MX"/>
        </w:rPr>
        <w:t xml:space="preserve">a fin de </w:t>
      </w:r>
      <w:r w:rsidR="00A54525" w:rsidRPr="00CB1353">
        <w:rPr>
          <w:lang w:val="es-MX"/>
        </w:rPr>
        <w:t>continuar con</w:t>
      </w:r>
      <w:r w:rsidRPr="00CB1353">
        <w:rPr>
          <w:lang w:val="es-MX"/>
        </w:rPr>
        <w:t xml:space="preserve"> el funcionamiento de su sede social y, por ende, la reconstrucción de areolas mamarias y la realización de tatuajes sanadores a personas que sufrieron accidentes graves o hechos de violencia de género que dejaron marcas o cicatrices.</w:t>
      </w:r>
    </w:p>
    <w:p w:rsidR="00B4606D" w:rsidRPr="00CB1353" w:rsidRDefault="00B4606D" w:rsidP="00CB1353">
      <w:pPr>
        <w:rPr>
          <w:lang w:val="es-MX"/>
        </w:rPr>
      </w:pPr>
    </w:p>
    <w:p w:rsidR="00B4606D" w:rsidRPr="00CB1353" w:rsidRDefault="00B4606D" w:rsidP="00CB1353">
      <w:pPr>
        <w:rPr>
          <w:lang w:val="es-MX"/>
        </w:rPr>
      </w:pPr>
      <w:r w:rsidRPr="00CB1353">
        <w:rPr>
          <w:lang w:val="es-MX"/>
        </w:rPr>
        <w:tab/>
        <w:t xml:space="preserve">En resumen, la fundación Mandinga Tattoo realiza un sinfín de actividades de carácter social (padrinazgo de escuelas, tatuajes reconstructivos y sanadores y caminatas de concientización) por lo cual nos parece necesario y oportuno apoyar a esta fundación permitiendo que puedan desarrollar su actividad en el inmueble mencionado. </w:t>
      </w:r>
    </w:p>
    <w:p w:rsidR="002A1B64" w:rsidRPr="00CB1353" w:rsidRDefault="002A1B64" w:rsidP="00CB1353">
      <w:pPr>
        <w:rPr>
          <w:lang w:val="es-MX"/>
        </w:rPr>
      </w:pPr>
    </w:p>
    <w:p w:rsidR="002A1B64" w:rsidRPr="00CB1353" w:rsidRDefault="002A1B64" w:rsidP="00CB1353">
      <w:pPr>
        <w:rPr>
          <w:lang w:val="es-MX"/>
        </w:rPr>
      </w:pPr>
      <w:r w:rsidRPr="00CB1353">
        <w:rPr>
          <w:lang w:val="es-MX"/>
        </w:rPr>
        <w:tab/>
      </w:r>
    </w:p>
    <w:p w:rsidR="002167FA" w:rsidRPr="00CB1353" w:rsidRDefault="002167FA" w:rsidP="00CB1353">
      <w:pPr>
        <w:ind w:firstLine="708"/>
        <w:rPr>
          <w:lang w:val="es-MX"/>
        </w:rPr>
      </w:pPr>
      <w:r w:rsidRPr="00CB1353">
        <w:rPr>
          <w:lang w:val="es-MX"/>
        </w:rPr>
        <w:t>Por todo lo expuesto solicito a mis pares la aprobación del presente proyecto de Ley.</w:t>
      </w:r>
    </w:p>
    <w:p w:rsidR="00B177FE" w:rsidRPr="00CB1353" w:rsidRDefault="00B177FE" w:rsidP="00CB1353">
      <w:pPr>
        <w:rPr>
          <w:lang w:val="es-MX"/>
        </w:rPr>
      </w:pPr>
    </w:p>
    <w:p w:rsidR="00B177FE" w:rsidRPr="00CB1353" w:rsidRDefault="00B177FE" w:rsidP="00CB1353">
      <w:pPr>
        <w:rPr>
          <w:lang w:val="es-MX"/>
        </w:rPr>
      </w:pPr>
    </w:p>
    <w:p w:rsidR="00AF6352" w:rsidRPr="00CB1353" w:rsidRDefault="00AF6352" w:rsidP="00CB1353">
      <w:pPr>
        <w:rPr>
          <w:lang w:val="es-MX"/>
        </w:rPr>
      </w:pPr>
    </w:p>
    <w:sectPr w:rsidR="00AF6352" w:rsidRPr="00CB135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33D" w:rsidRDefault="00C3133D">
      <w:r>
        <w:separator/>
      </w:r>
    </w:p>
  </w:endnote>
  <w:endnote w:type="continuationSeparator" w:id="1">
    <w:p w:rsidR="00C3133D" w:rsidRDefault="00C313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229F8" w:rsidRDefault="00601A75">
    <w:pPr>
      <w:pStyle w:val="Piedepgina"/>
      <w:rPr>
        <w:color w:val="333333"/>
        <w:sz w:val="20"/>
      </w:rPr>
    </w:pPr>
    <w:bookmarkStart w:id="1" w:name="Proyecto"/>
    <w:bookmarkEnd w:id="1"/>
  </w:p>
  <w:p w:rsidR="00601A75" w:rsidRPr="006229F8" w:rsidRDefault="00601A75">
    <w:pPr>
      <w:pStyle w:val="Piedepgina"/>
      <w:rPr>
        <w:color w:val="333333"/>
        <w:sz w:val="20"/>
      </w:rPr>
    </w:pPr>
    <w:r w:rsidRPr="006229F8">
      <w:rPr>
        <w:color w:val="333333"/>
        <w:sz w:val="20"/>
      </w:rPr>
      <w:t xml:space="preserve">Último cambio: </w:t>
    </w:r>
    <w:fldSimple w:instr=" SAVEDATE  \* MERGEFORMAT ">
      <w:r w:rsidR="00EE6A6D" w:rsidRPr="00EE6A6D">
        <w:rPr>
          <w:noProof/>
          <w:color w:val="333333"/>
          <w:sz w:val="20"/>
        </w:rPr>
        <w:t>19/06/2020 12:23:00</w:t>
      </w:r>
    </w:fldSimple>
    <w:r w:rsidRPr="006229F8">
      <w:rPr>
        <w:color w:val="333333"/>
        <w:sz w:val="20"/>
      </w:rPr>
      <w:t xml:space="preserve">  -  Cantidad de caracteres: </w:t>
    </w:r>
    <w:fldSimple w:instr=" NUMCHARS  \* MERGEFORMAT ">
      <w:r w:rsidR="00EE6A6D" w:rsidRPr="00EE6A6D">
        <w:rPr>
          <w:noProof/>
          <w:color w:val="333333"/>
          <w:sz w:val="20"/>
        </w:rPr>
        <w:t>7665</w:t>
      </w:r>
    </w:fldSimple>
    <w:r w:rsidRPr="006229F8">
      <w:rPr>
        <w:color w:val="333333"/>
        <w:sz w:val="20"/>
      </w:rPr>
      <w:t xml:space="preserve"> - Cantidad de palabras: </w:t>
    </w:r>
    <w:fldSimple w:instr=" NUMWORDS  \* MERGEFORMAT ">
      <w:r w:rsidR="00EE6A6D" w:rsidRPr="00EE6A6D">
        <w:rPr>
          <w:noProof/>
          <w:color w:val="333333"/>
          <w:sz w:val="20"/>
        </w:rPr>
        <w:t>1486</w:t>
      </w:r>
    </w:fldSimple>
  </w:p>
  <w:p w:rsidR="00601A75" w:rsidRPr="006229F8" w:rsidRDefault="00601A75" w:rsidP="00B05649">
    <w:pPr>
      <w:pStyle w:val="Piedepgina"/>
      <w:tabs>
        <w:tab w:val="left" w:pos="3565"/>
      </w:tabs>
      <w:rPr>
        <w:rStyle w:val="Nmerodepgina"/>
        <w:color w:val="333333"/>
      </w:rPr>
    </w:pPr>
    <w:r w:rsidRPr="006229F8">
      <w:rPr>
        <w:color w:val="333333"/>
        <w:sz w:val="20"/>
      </w:rPr>
      <w:tab/>
      <w:t>Pág.</w:t>
    </w:r>
    <w:r w:rsidRPr="006229F8">
      <w:rPr>
        <w:color w:val="333333"/>
      </w:rPr>
      <w:t xml:space="preserve"> </w:t>
    </w:r>
    <w:r w:rsidR="00E67088" w:rsidRPr="006229F8">
      <w:rPr>
        <w:rStyle w:val="Nmerodepgina"/>
        <w:color w:val="333333"/>
      </w:rPr>
      <w:fldChar w:fldCharType="begin"/>
    </w:r>
    <w:r w:rsidRPr="006229F8">
      <w:rPr>
        <w:rStyle w:val="Nmerodepgina"/>
        <w:color w:val="333333"/>
      </w:rPr>
      <w:instrText xml:space="preserve"> PAGE </w:instrText>
    </w:r>
    <w:r w:rsidR="00E67088" w:rsidRPr="006229F8">
      <w:rPr>
        <w:rStyle w:val="Nmerodepgina"/>
        <w:color w:val="333333"/>
      </w:rPr>
      <w:fldChar w:fldCharType="separate"/>
    </w:r>
    <w:r w:rsidR="00523B4E">
      <w:rPr>
        <w:rStyle w:val="Nmerodepgina"/>
        <w:noProof/>
        <w:color w:val="333333"/>
      </w:rPr>
      <w:t>4</w:t>
    </w:r>
    <w:r w:rsidR="00E67088" w:rsidRPr="006229F8">
      <w:rPr>
        <w:rStyle w:val="Nmerodepgina"/>
        <w:color w:val="333333"/>
      </w:rPr>
      <w:fldChar w:fldCharType="end"/>
    </w:r>
    <w:r w:rsidRPr="006229F8">
      <w:rPr>
        <w:rStyle w:val="Nmerodepgina"/>
        <w:color w:val="333333"/>
      </w:rPr>
      <w:t>/</w:t>
    </w:r>
    <w:fldSimple w:instr=" NUMPAGES  \* MERGEFORMAT ">
      <w:r w:rsidR="00523B4E" w:rsidRPr="00523B4E">
        <w:rPr>
          <w:rStyle w:val="Nmerodepgina"/>
          <w:noProof/>
          <w:color w:val="333333"/>
        </w:rPr>
        <w:t>4</w:t>
      </w:r>
    </w:fldSimple>
    <w:r w:rsidRPr="006229F8">
      <w:rPr>
        <w:rStyle w:val="Nmerodepgina"/>
        <w:color w:val="333333"/>
      </w:rPr>
      <w:t xml:space="preserve"> </w:t>
    </w:r>
  </w:p>
  <w:p w:rsidR="00601A75" w:rsidRPr="006229F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33D" w:rsidRDefault="00C3133D">
      <w:r>
        <w:separator/>
      </w:r>
    </w:p>
  </w:footnote>
  <w:footnote w:type="continuationSeparator" w:id="1">
    <w:p w:rsidR="00C3133D" w:rsidRDefault="00C31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2493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0"/>
    <w:footnote w:id="1"/>
  </w:footnotePr>
  <w:endnotePr>
    <w:endnote w:id="0"/>
    <w:endnote w:id="1"/>
  </w:endnotePr>
  <w:compat/>
  <w:rsids>
    <w:rsidRoot w:val="00265913"/>
    <w:rsid w:val="00001988"/>
    <w:rsid w:val="000031F8"/>
    <w:rsid w:val="00026430"/>
    <w:rsid w:val="0002720C"/>
    <w:rsid w:val="00030DF5"/>
    <w:rsid w:val="0003615C"/>
    <w:rsid w:val="000376AB"/>
    <w:rsid w:val="000405C1"/>
    <w:rsid w:val="00043882"/>
    <w:rsid w:val="00062864"/>
    <w:rsid w:val="00067370"/>
    <w:rsid w:val="000713D7"/>
    <w:rsid w:val="00071CFB"/>
    <w:rsid w:val="00077DAC"/>
    <w:rsid w:val="00080837"/>
    <w:rsid w:val="00081FFF"/>
    <w:rsid w:val="00085D07"/>
    <w:rsid w:val="000A092D"/>
    <w:rsid w:val="000B2290"/>
    <w:rsid w:val="000D1497"/>
    <w:rsid w:val="000D2860"/>
    <w:rsid w:val="000D6C54"/>
    <w:rsid w:val="000E3949"/>
    <w:rsid w:val="000F74CB"/>
    <w:rsid w:val="000F7E30"/>
    <w:rsid w:val="00103C6B"/>
    <w:rsid w:val="00104335"/>
    <w:rsid w:val="00127D10"/>
    <w:rsid w:val="001312FF"/>
    <w:rsid w:val="00136787"/>
    <w:rsid w:val="00145948"/>
    <w:rsid w:val="00155C7C"/>
    <w:rsid w:val="00160A2A"/>
    <w:rsid w:val="001614A7"/>
    <w:rsid w:val="0019414B"/>
    <w:rsid w:val="001B0069"/>
    <w:rsid w:val="001B0CF3"/>
    <w:rsid w:val="001B770D"/>
    <w:rsid w:val="001C18CC"/>
    <w:rsid w:val="001D480C"/>
    <w:rsid w:val="001E5394"/>
    <w:rsid w:val="001F2924"/>
    <w:rsid w:val="001F3AFD"/>
    <w:rsid w:val="00205802"/>
    <w:rsid w:val="00205DAD"/>
    <w:rsid w:val="0021383C"/>
    <w:rsid w:val="002167FA"/>
    <w:rsid w:val="00223436"/>
    <w:rsid w:val="002327DE"/>
    <w:rsid w:val="00246DF0"/>
    <w:rsid w:val="0026220D"/>
    <w:rsid w:val="00265913"/>
    <w:rsid w:val="00265972"/>
    <w:rsid w:val="00274B9C"/>
    <w:rsid w:val="002750D0"/>
    <w:rsid w:val="00275865"/>
    <w:rsid w:val="00276A7E"/>
    <w:rsid w:val="00296815"/>
    <w:rsid w:val="002971A4"/>
    <w:rsid w:val="002A1B64"/>
    <w:rsid w:val="002B46F9"/>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26B9"/>
    <w:rsid w:val="004847CA"/>
    <w:rsid w:val="004B7714"/>
    <w:rsid w:val="004D2D62"/>
    <w:rsid w:val="004D30D5"/>
    <w:rsid w:val="004D438B"/>
    <w:rsid w:val="004E235F"/>
    <w:rsid w:val="0051012E"/>
    <w:rsid w:val="005142E6"/>
    <w:rsid w:val="00522C71"/>
    <w:rsid w:val="00523B4E"/>
    <w:rsid w:val="0052493B"/>
    <w:rsid w:val="00534552"/>
    <w:rsid w:val="00540D49"/>
    <w:rsid w:val="00540E5C"/>
    <w:rsid w:val="00550A79"/>
    <w:rsid w:val="00551DE0"/>
    <w:rsid w:val="005653F2"/>
    <w:rsid w:val="0057409D"/>
    <w:rsid w:val="005769D4"/>
    <w:rsid w:val="00584777"/>
    <w:rsid w:val="00587242"/>
    <w:rsid w:val="00596707"/>
    <w:rsid w:val="005A1232"/>
    <w:rsid w:val="005A32ED"/>
    <w:rsid w:val="005A3AA1"/>
    <w:rsid w:val="005A4D27"/>
    <w:rsid w:val="005B0FAF"/>
    <w:rsid w:val="005B14CE"/>
    <w:rsid w:val="005B6538"/>
    <w:rsid w:val="005C37AB"/>
    <w:rsid w:val="005F35E2"/>
    <w:rsid w:val="00601A75"/>
    <w:rsid w:val="00606D7C"/>
    <w:rsid w:val="00616F70"/>
    <w:rsid w:val="006229F8"/>
    <w:rsid w:val="00622DE5"/>
    <w:rsid w:val="006341E5"/>
    <w:rsid w:val="00636BE0"/>
    <w:rsid w:val="0064363E"/>
    <w:rsid w:val="0065711B"/>
    <w:rsid w:val="006811D6"/>
    <w:rsid w:val="006869D6"/>
    <w:rsid w:val="00690392"/>
    <w:rsid w:val="00697F98"/>
    <w:rsid w:val="006A21F3"/>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1B97"/>
    <w:rsid w:val="00795E19"/>
    <w:rsid w:val="007A6270"/>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5750"/>
    <w:rsid w:val="00947238"/>
    <w:rsid w:val="009624FC"/>
    <w:rsid w:val="0096461D"/>
    <w:rsid w:val="009818F6"/>
    <w:rsid w:val="009953AF"/>
    <w:rsid w:val="00996E34"/>
    <w:rsid w:val="009A6E2B"/>
    <w:rsid w:val="009B4FAC"/>
    <w:rsid w:val="009C20D3"/>
    <w:rsid w:val="009E5835"/>
    <w:rsid w:val="009F4E01"/>
    <w:rsid w:val="00A06A2B"/>
    <w:rsid w:val="00A07090"/>
    <w:rsid w:val="00A11AD7"/>
    <w:rsid w:val="00A1286B"/>
    <w:rsid w:val="00A14207"/>
    <w:rsid w:val="00A240CA"/>
    <w:rsid w:val="00A314F2"/>
    <w:rsid w:val="00A37C1D"/>
    <w:rsid w:val="00A40D86"/>
    <w:rsid w:val="00A43208"/>
    <w:rsid w:val="00A43E72"/>
    <w:rsid w:val="00A47920"/>
    <w:rsid w:val="00A502EF"/>
    <w:rsid w:val="00A54525"/>
    <w:rsid w:val="00A55E61"/>
    <w:rsid w:val="00A66804"/>
    <w:rsid w:val="00A75EED"/>
    <w:rsid w:val="00A768D6"/>
    <w:rsid w:val="00A7779B"/>
    <w:rsid w:val="00A878E2"/>
    <w:rsid w:val="00A962A7"/>
    <w:rsid w:val="00AA08DB"/>
    <w:rsid w:val="00AA2FEA"/>
    <w:rsid w:val="00AA7C22"/>
    <w:rsid w:val="00AB0A73"/>
    <w:rsid w:val="00AB5EB2"/>
    <w:rsid w:val="00AC3839"/>
    <w:rsid w:val="00AD5878"/>
    <w:rsid w:val="00AE2E8F"/>
    <w:rsid w:val="00AF5760"/>
    <w:rsid w:val="00AF6352"/>
    <w:rsid w:val="00B04571"/>
    <w:rsid w:val="00B05649"/>
    <w:rsid w:val="00B10727"/>
    <w:rsid w:val="00B1723C"/>
    <w:rsid w:val="00B177FE"/>
    <w:rsid w:val="00B264C1"/>
    <w:rsid w:val="00B31B65"/>
    <w:rsid w:val="00B36178"/>
    <w:rsid w:val="00B4532F"/>
    <w:rsid w:val="00B4606D"/>
    <w:rsid w:val="00B46232"/>
    <w:rsid w:val="00B85EE2"/>
    <w:rsid w:val="00BB0126"/>
    <w:rsid w:val="00BB40BE"/>
    <w:rsid w:val="00BC2D41"/>
    <w:rsid w:val="00BF2B7B"/>
    <w:rsid w:val="00BF71C2"/>
    <w:rsid w:val="00C26F53"/>
    <w:rsid w:val="00C3133D"/>
    <w:rsid w:val="00C330CB"/>
    <w:rsid w:val="00C3675D"/>
    <w:rsid w:val="00C419C1"/>
    <w:rsid w:val="00C51E49"/>
    <w:rsid w:val="00C521F9"/>
    <w:rsid w:val="00C527BB"/>
    <w:rsid w:val="00C63351"/>
    <w:rsid w:val="00C71253"/>
    <w:rsid w:val="00C734F9"/>
    <w:rsid w:val="00C8020C"/>
    <w:rsid w:val="00C87365"/>
    <w:rsid w:val="00C93FF6"/>
    <w:rsid w:val="00CB1353"/>
    <w:rsid w:val="00CC20B0"/>
    <w:rsid w:val="00CC3793"/>
    <w:rsid w:val="00CD3069"/>
    <w:rsid w:val="00CE163F"/>
    <w:rsid w:val="00D21279"/>
    <w:rsid w:val="00D23C57"/>
    <w:rsid w:val="00D43AA2"/>
    <w:rsid w:val="00D518DB"/>
    <w:rsid w:val="00D52C48"/>
    <w:rsid w:val="00D55ECB"/>
    <w:rsid w:val="00D67721"/>
    <w:rsid w:val="00D712DB"/>
    <w:rsid w:val="00D758CE"/>
    <w:rsid w:val="00D76A86"/>
    <w:rsid w:val="00D927D4"/>
    <w:rsid w:val="00DD2795"/>
    <w:rsid w:val="00DD4DE2"/>
    <w:rsid w:val="00DD520D"/>
    <w:rsid w:val="00DF0164"/>
    <w:rsid w:val="00DF54AA"/>
    <w:rsid w:val="00E07D33"/>
    <w:rsid w:val="00E12909"/>
    <w:rsid w:val="00E12DDE"/>
    <w:rsid w:val="00E143B6"/>
    <w:rsid w:val="00E2279A"/>
    <w:rsid w:val="00E30CFF"/>
    <w:rsid w:val="00E55186"/>
    <w:rsid w:val="00E57016"/>
    <w:rsid w:val="00E615F1"/>
    <w:rsid w:val="00E63146"/>
    <w:rsid w:val="00E64A1D"/>
    <w:rsid w:val="00E67088"/>
    <w:rsid w:val="00E74920"/>
    <w:rsid w:val="00E81EE5"/>
    <w:rsid w:val="00E91F21"/>
    <w:rsid w:val="00EB6956"/>
    <w:rsid w:val="00EE6A6D"/>
    <w:rsid w:val="00EF0D22"/>
    <w:rsid w:val="00F13C69"/>
    <w:rsid w:val="00F41DF6"/>
    <w:rsid w:val="00F52245"/>
    <w:rsid w:val="00F5569F"/>
    <w:rsid w:val="00F60308"/>
    <w:rsid w:val="00F640D0"/>
    <w:rsid w:val="00F75389"/>
    <w:rsid w:val="00F903E8"/>
    <w:rsid w:val="00FA0C8C"/>
    <w:rsid w:val="00FD07F5"/>
    <w:rsid w:val="00FE5004"/>
    <w:rsid w:val="00FF4D2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B97"/>
    <w:pPr>
      <w:jc w:val="both"/>
    </w:pPr>
    <w:rPr>
      <w:sz w:val="24"/>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91B97"/>
    <w:pPr>
      <w:ind w:left="3686"/>
    </w:pPr>
  </w:style>
  <w:style w:type="paragraph" w:styleId="Encabezado">
    <w:name w:val="header"/>
    <w:basedOn w:val="Normal"/>
    <w:link w:val="EncabezadoCar"/>
    <w:uiPriority w:val="99"/>
    <w:rsid w:val="00791B97"/>
    <w:pPr>
      <w:tabs>
        <w:tab w:val="center" w:pos="4419"/>
        <w:tab w:val="right" w:pos="8838"/>
      </w:tabs>
    </w:pPr>
  </w:style>
  <w:style w:type="paragraph" w:styleId="Piedepgina">
    <w:name w:val="footer"/>
    <w:basedOn w:val="Normal"/>
    <w:rsid w:val="00791B97"/>
    <w:pPr>
      <w:tabs>
        <w:tab w:val="center" w:pos="4419"/>
        <w:tab w:val="right" w:pos="8838"/>
      </w:tabs>
    </w:pPr>
  </w:style>
  <w:style w:type="character" w:styleId="Nmerodepgina">
    <w:name w:val="page number"/>
    <w:basedOn w:val="Fuentedeprrafopredeter"/>
    <w:rsid w:val="00791B9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C3793"/>
    <w:rPr>
      <w:rFonts w:ascii="Tahoma" w:hAnsi="Tahoma" w:cs="Tahoma"/>
      <w:sz w:val="16"/>
      <w:szCs w:val="16"/>
    </w:rPr>
  </w:style>
  <w:style w:type="character" w:customStyle="1" w:styleId="TextodegloboCar">
    <w:name w:val="Texto de globo Car"/>
    <w:basedOn w:val="Fuentedeprrafopredeter"/>
    <w:link w:val="Textodeglobo"/>
    <w:uiPriority w:val="99"/>
    <w:semiHidden/>
    <w:rsid w:val="00CC379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dalott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404</TotalTime>
  <Pages>4</Pages>
  <Words>1486</Words>
  <Characters>7665</Characters>
  <Application>Microsoft Office Word</Application>
  <DocSecurity>0</DocSecurity>
  <Lines>162</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frdalotta</dc:creator>
  <cp:lastModifiedBy>frdalotta</cp:lastModifiedBy>
  <cp:revision>16</cp:revision>
  <cp:lastPrinted>2020-06-19T15:24:00Z</cp:lastPrinted>
  <dcterms:created xsi:type="dcterms:W3CDTF">2020-06-04T17:42:00Z</dcterms:created>
  <dcterms:modified xsi:type="dcterms:W3CDTF">2020-06-19T15:32:00Z</dcterms:modified>
</cp:coreProperties>
</file>