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DB8" w:rsidRDefault="00A43DB8" w:rsidP="00A43DB8">
      <w:pPr>
        <w:spacing w:line="335" w:lineRule="auto"/>
        <w:jc w:val="center"/>
        <w:rPr>
          <w:rFonts w:ascii="Arial" w:eastAsia="Arial" w:hAnsi="Arial" w:cs="Arial"/>
          <w:b/>
          <w:szCs w:val="24"/>
          <w:lang w:val="es-AR" w:eastAsia="es-AR"/>
        </w:rPr>
      </w:pPr>
      <w:r w:rsidRPr="005779E6">
        <w:rPr>
          <w:rFonts w:ascii="Arial" w:eastAsia="Arial" w:hAnsi="Arial" w:cs="Arial"/>
          <w:b/>
          <w:szCs w:val="24"/>
          <w:lang w:val="es-AR" w:eastAsia="es-AR"/>
        </w:rPr>
        <w:t>PROYECTO DE LEY</w:t>
      </w:r>
    </w:p>
    <w:p w:rsidR="00A43DB8" w:rsidRPr="005779E6" w:rsidRDefault="00A43DB8" w:rsidP="00A43DB8">
      <w:pPr>
        <w:spacing w:line="335" w:lineRule="auto"/>
        <w:jc w:val="center"/>
        <w:rPr>
          <w:rFonts w:ascii="Arial" w:eastAsia="Arial" w:hAnsi="Arial" w:cs="Arial"/>
          <w:b/>
          <w:szCs w:val="24"/>
          <w:lang w:val="es-AR" w:eastAsia="es-AR"/>
        </w:rPr>
      </w:pPr>
    </w:p>
    <w:p w:rsidR="00A43DB8" w:rsidRPr="005779E6" w:rsidRDefault="00A43DB8" w:rsidP="00A43DB8">
      <w:pPr>
        <w:spacing w:line="335" w:lineRule="auto"/>
        <w:jc w:val="center"/>
        <w:rPr>
          <w:rFonts w:ascii="Arial" w:eastAsia="Arial" w:hAnsi="Arial" w:cs="Arial"/>
          <w:b/>
          <w:szCs w:val="24"/>
          <w:lang w:val="es-AR" w:eastAsia="es-AR"/>
        </w:rPr>
      </w:pPr>
      <w:r w:rsidRPr="005779E6">
        <w:rPr>
          <w:rFonts w:ascii="Arial" w:eastAsia="Arial" w:hAnsi="Arial" w:cs="Arial"/>
          <w:b/>
          <w:szCs w:val="24"/>
          <w:lang w:val="es-AR" w:eastAsia="es-AR"/>
        </w:rPr>
        <w:t>PROMOCIÓN DE DERECHOS LABORALES</w:t>
      </w:r>
      <w:r>
        <w:rPr>
          <w:rFonts w:ascii="Arial" w:eastAsia="Arial" w:hAnsi="Arial" w:cs="Arial"/>
          <w:b/>
          <w:szCs w:val="24"/>
          <w:lang w:val="es-AR" w:eastAsia="es-AR"/>
        </w:rPr>
        <w:t xml:space="preserve"> ANTE</w:t>
      </w:r>
      <w:r w:rsidRPr="005779E6">
        <w:rPr>
          <w:rFonts w:ascii="Arial" w:eastAsia="Arial" w:hAnsi="Arial" w:cs="Arial"/>
          <w:b/>
          <w:szCs w:val="24"/>
          <w:lang w:val="es-AR" w:eastAsia="es-AR"/>
        </w:rPr>
        <w:t xml:space="preserve"> EL EGRESO DE DISPOSITIVOS DE CUIDADO ALTERNATIVO</w:t>
      </w:r>
    </w:p>
    <w:p w:rsidR="00A43DB8" w:rsidRPr="005779E6" w:rsidRDefault="00A43DB8" w:rsidP="00A43DB8">
      <w:pPr>
        <w:spacing w:line="335" w:lineRule="auto"/>
        <w:rPr>
          <w:rFonts w:ascii="Arial" w:eastAsia="Arial" w:hAnsi="Arial" w:cs="Arial"/>
          <w:szCs w:val="24"/>
          <w:lang w:val="es-AR" w:eastAsia="es-AR"/>
        </w:rPr>
      </w:pPr>
      <w:r w:rsidRPr="005779E6">
        <w:rPr>
          <w:rFonts w:ascii="Arial" w:eastAsia="Arial" w:hAnsi="Arial" w:cs="Arial"/>
          <w:szCs w:val="24"/>
          <w:lang w:val="es-AR" w:eastAsia="es-AR"/>
        </w:rPr>
        <w:t xml:space="preserve">   </w:t>
      </w:r>
    </w:p>
    <w:p w:rsidR="00A43DB8" w:rsidRPr="005779E6" w:rsidRDefault="00A43DB8" w:rsidP="00A43DB8">
      <w:pPr>
        <w:spacing w:line="276" w:lineRule="auto"/>
        <w:rPr>
          <w:rFonts w:ascii="Arial" w:eastAsia="Arial" w:hAnsi="Arial" w:cs="Arial"/>
          <w:szCs w:val="24"/>
          <w:lang w:val="es-AR" w:eastAsia="es-AR"/>
        </w:rPr>
      </w:pPr>
      <w:r w:rsidRPr="005779E6">
        <w:rPr>
          <w:rFonts w:ascii="Arial" w:eastAsia="Arial" w:hAnsi="Arial" w:cs="Arial"/>
          <w:b/>
          <w:szCs w:val="24"/>
          <w:lang w:val="es-AR" w:eastAsia="es-AR"/>
        </w:rPr>
        <w:t xml:space="preserve">Artículo 1° </w:t>
      </w:r>
      <w:r w:rsidRPr="005779E6">
        <w:rPr>
          <w:rFonts w:ascii="Arial" w:eastAsia="Arial" w:hAnsi="Arial" w:cs="Arial"/>
          <w:szCs w:val="24"/>
          <w:lang w:val="es-AR" w:eastAsia="es-AR"/>
        </w:rPr>
        <w:t>La presente ley tiene como objeto promover derechos en el ámbito laboral para jóvenes sin cuidados parentales que hayan egresado de dispositivos de cuidado alternativo de la Ciudad Autónoma de Buenos Aires, sea de modalidad residencial, familiar o de gestión pública o privada.</w:t>
      </w:r>
    </w:p>
    <w:p w:rsidR="00A43DB8" w:rsidRPr="005779E6" w:rsidRDefault="00A43DB8" w:rsidP="00A43DB8">
      <w:pPr>
        <w:spacing w:line="276" w:lineRule="auto"/>
        <w:rPr>
          <w:rFonts w:ascii="Arial" w:eastAsia="Arial" w:hAnsi="Arial" w:cs="Arial"/>
          <w:szCs w:val="24"/>
          <w:lang w:val="es-AR" w:eastAsia="es-AR"/>
        </w:rPr>
      </w:pPr>
    </w:p>
    <w:p w:rsidR="00A43DB8" w:rsidRPr="005779E6" w:rsidRDefault="00A43DB8" w:rsidP="00A43DB8">
      <w:pPr>
        <w:spacing w:line="276" w:lineRule="auto"/>
        <w:rPr>
          <w:rFonts w:ascii="Arial" w:eastAsia="Arial" w:hAnsi="Arial" w:cs="Arial"/>
          <w:b/>
          <w:szCs w:val="24"/>
          <w:lang w:val="es-AR" w:eastAsia="es-AR"/>
        </w:rPr>
      </w:pPr>
      <w:r w:rsidRPr="005779E6">
        <w:rPr>
          <w:rFonts w:ascii="Arial" w:eastAsia="Arial" w:hAnsi="Arial" w:cs="Arial"/>
          <w:b/>
          <w:szCs w:val="24"/>
          <w:lang w:val="es-AR" w:eastAsia="es-AR"/>
        </w:rPr>
        <w:t xml:space="preserve">Artículo 2° </w:t>
      </w:r>
      <w:r w:rsidRPr="005779E6">
        <w:rPr>
          <w:rFonts w:ascii="Arial" w:eastAsia="Arial" w:hAnsi="Arial" w:cs="Arial"/>
          <w:szCs w:val="24"/>
          <w:lang w:val="es-AR" w:eastAsia="es-AR"/>
        </w:rPr>
        <w:t xml:space="preserve">En el marco de la presente </w:t>
      </w:r>
      <w:r w:rsidRPr="005779E6">
        <w:rPr>
          <w:rFonts w:ascii="Arial" w:hAnsi="Arial" w:cs="Arial"/>
          <w:szCs w:val="24"/>
          <w:lang w:val="es-AR" w:eastAsia="es-AR"/>
        </w:rPr>
        <w:t>se entiende por jóvenes sin cuidados parentales aquellas/os que se hallen separadas/os de su familia de origen, nuclear y/o extensa o de sus referentes afectivos y/o comunitarios y residan en dispositivos de cuidado formal en virtud de una medida de protección de derechos dictada de conformidad con la normativa vigente.</w:t>
      </w:r>
    </w:p>
    <w:p w:rsidR="00A43DB8" w:rsidRPr="005779E6" w:rsidRDefault="00A43DB8" w:rsidP="00A43DB8">
      <w:pPr>
        <w:spacing w:line="276" w:lineRule="auto"/>
        <w:rPr>
          <w:rFonts w:ascii="Arial" w:eastAsia="Arial" w:hAnsi="Arial" w:cs="Arial"/>
          <w:szCs w:val="24"/>
          <w:lang w:val="es-AR" w:eastAsia="es-AR"/>
        </w:rPr>
      </w:pPr>
    </w:p>
    <w:p w:rsidR="00A43DB8" w:rsidRPr="005779E6" w:rsidRDefault="00A43DB8" w:rsidP="00A43DB8">
      <w:pPr>
        <w:spacing w:line="276" w:lineRule="auto"/>
        <w:rPr>
          <w:rFonts w:ascii="Arial" w:eastAsia="Arial" w:hAnsi="Arial" w:cs="Arial"/>
          <w:szCs w:val="24"/>
          <w:lang w:val="es-AR" w:eastAsia="es-AR"/>
        </w:rPr>
      </w:pPr>
      <w:r w:rsidRPr="005779E6">
        <w:rPr>
          <w:rFonts w:ascii="Arial" w:eastAsia="Arial" w:hAnsi="Arial" w:cs="Arial"/>
          <w:b/>
          <w:szCs w:val="24"/>
          <w:lang w:val="es-AR" w:eastAsia="es-AR"/>
        </w:rPr>
        <w:t xml:space="preserve">Artículo 3° </w:t>
      </w:r>
      <w:r w:rsidRPr="005779E6">
        <w:rPr>
          <w:rFonts w:ascii="Arial" w:eastAsia="Arial" w:hAnsi="Arial" w:cs="Arial"/>
          <w:szCs w:val="24"/>
          <w:lang w:val="es-AR" w:eastAsia="es-AR"/>
        </w:rPr>
        <w:t>La autoridad de aplicación de la presente será la Subsecretaría de Trabajo, Industria y Comercio.</w:t>
      </w:r>
    </w:p>
    <w:p w:rsidR="00A43DB8" w:rsidRPr="005779E6" w:rsidRDefault="00A43DB8" w:rsidP="00A43DB8">
      <w:pPr>
        <w:spacing w:line="276" w:lineRule="auto"/>
        <w:rPr>
          <w:rFonts w:ascii="Arial" w:eastAsia="Arial" w:hAnsi="Arial" w:cs="Arial"/>
          <w:szCs w:val="24"/>
          <w:lang w:val="es-AR" w:eastAsia="es-AR"/>
        </w:rPr>
      </w:pPr>
    </w:p>
    <w:p w:rsidR="00A43DB8" w:rsidRPr="005779E6" w:rsidRDefault="00A43DB8" w:rsidP="00A43DB8">
      <w:pPr>
        <w:spacing w:line="276" w:lineRule="auto"/>
        <w:rPr>
          <w:rFonts w:ascii="Arial" w:eastAsia="Arial" w:hAnsi="Arial" w:cs="Arial"/>
          <w:szCs w:val="24"/>
          <w:lang w:val="es-AR" w:eastAsia="es-AR"/>
        </w:rPr>
      </w:pPr>
      <w:r w:rsidRPr="005779E6">
        <w:rPr>
          <w:rFonts w:ascii="Arial" w:eastAsia="Arial" w:hAnsi="Arial" w:cs="Arial"/>
          <w:b/>
          <w:szCs w:val="24"/>
          <w:lang w:val="es-AR" w:eastAsia="es-AR"/>
        </w:rPr>
        <w:t xml:space="preserve">Artículo 4° </w:t>
      </w:r>
      <w:r w:rsidRPr="005779E6">
        <w:rPr>
          <w:rFonts w:ascii="Arial" w:eastAsia="Arial" w:hAnsi="Arial" w:cs="Arial"/>
          <w:szCs w:val="24"/>
          <w:lang w:val="es-AR" w:eastAsia="es-AR"/>
        </w:rPr>
        <w:t>L</w:t>
      </w:r>
      <w:r w:rsidRPr="005779E6">
        <w:rPr>
          <w:rFonts w:ascii="Arial" w:eastAsia="Arial" w:hAnsi="Arial" w:cs="Arial"/>
          <w:bCs/>
          <w:szCs w:val="24"/>
          <w:lang w:val="es-AR" w:eastAsia="es-AR"/>
        </w:rPr>
        <w:t>a autoridad de aplicación podrá:</w:t>
      </w:r>
    </w:p>
    <w:p w:rsidR="00A43DB8" w:rsidRPr="005779E6" w:rsidRDefault="00A43DB8" w:rsidP="00A43DB8">
      <w:pPr>
        <w:spacing w:line="276" w:lineRule="auto"/>
        <w:rPr>
          <w:rFonts w:ascii="Arial" w:eastAsia="Arial" w:hAnsi="Arial" w:cs="Arial"/>
          <w:szCs w:val="24"/>
          <w:lang w:val="es-AR" w:eastAsia="es-AR"/>
        </w:rPr>
      </w:pPr>
    </w:p>
    <w:p w:rsidR="00A43DB8" w:rsidRPr="005779E6" w:rsidRDefault="00A43DB8" w:rsidP="00A43DB8">
      <w:pPr>
        <w:numPr>
          <w:ilvl w:val="0"/>
          <w:numId w:val="1"/>
        </w:numPr>
        <w:spacing w:line="276" w:lineRule="auto"/>
        <w:jc w:val="left"/>
        <w:rPr>
          <w:rFonts w:ascii="Arial" w:eastAsia="Arial" w:hAnsi="Arial" w:cs="Arial"/>
          <w:szCs w:val="24"/>
          <w:lang w:val="es-AR" w:eastAsia="es-AR"/>
        </w:rPr>
      </w:pPr>
      <w:r w:rsidRPr="005779E6">
        <w:rPr>
          <w:rFonts w:ascii="Arial" w:eastAsia="Arial" w:hAnsi="Arial" w:cs="Arial"/>
          <w:bCs/>
          <w:szCs w:val="24"/>
          <w:lang w:val="es-AR" w:eastAsia="es-AR"/>
        </w:rPr>
        <w:t>Promover de forma progresiva en el sector privado,</w:t>
      </w:r>
      <w:r w:rsidRPr="005779E6">
        <w:rPr>
          <w:rFonts w:ascii="Arial" w:hAnsi="Arial" w:cs="Arial"/>
          <w:szCs w:val="24"/>
          <w:lang w:val="es-AR" w:eastAsia="es-AR"/>
        </w:rPr>
        <w:t xml:space="preserve"> la intermediación laboral a través de los distintos programas, iniciativas, convenios o de las demás herramientas que a su alcance estime corresponder, de jóvenes sin cuidados parentales que hayan egresado de dispositivos de cuidados alternativos de la ciudad.</w:t>
      </w:r>
    </w:p>
    <w:p w:rsidR="00A43DB8" w:rsidRPr="005779E6" w:rsidRDefault="00A43DB8" w:rsidP="00A43DB8">
      <w:pPr>
        <w:numPr>
          <w:ilvl w:val="0"/>
          <w:numId w:val="1"/>
        </w:numPr>
        <w:spacing w:line="276" w:lineRule="auto"/>
        <w:jc w:val="left"/>
        <w:rPr>
          <w:rFonts w:ascii="Arial" w:eastAsia="Arial" w:hAnsi="Arial" w:cs="Arial"/>
          <w:szCs w:val="24"/>
          <w:lang w:val="es-AR" w:eastAsia="es-AR"/>
        </w:rPr>
      </w:pPr>
      <w:r w:rsidRPr="005779E6">
        <w:rPr>
          <w:rFonts w:ascii="Arial" w:eastAsia="Arial" w:hAnsi="Arial" w:cs="Arial"/>
          <w:bCs/>
          <w:szCs w:val="24"/>
          <w:lang w:val="es-AR" w:eastAsia="es-AR"/>
        </w:rPr>
        <w:t xml:space="preserve">Desarrollar programas de capacitación para la obtención del primer empleo dirigida a jóvenes sin cuidados parentales en el plazo de permanencia institucional. </w:t>
      </w:r>
    </w:p>
    <w:p w:rsidR="00A43DB8" w:rsidRPr="005779E6" w:rsidRDefault="00A43DB8" w:rsidP="00A43DB8">
      <w:pPr>
        <w:spacing w:line="276" w:lineRule="auto"/>
        <w:rPr>
          <w:rFonts w:ascii="Arial" w:eastAsia="Arial" w:hAnsi="Arial" w:cs="Arial"/>
          <w:szCs w:val="24"/>
          <w:lang w:val="es-AR" w:eastAsia="es-AR"/>
        </w:rPr>
      </w:pPr>
    </w:p>
    <w:p w:rsidR="00A43DB8" w:rsidRDefault="00A43DB8" w:rsidP="00A43DB8">
      <w:pPr>
        <w:spacing w:line="276" w:lineRule="auto"/>
        <w:rPr>
          <w:rFonts w:ascii="Arial" w:eastAsia="Arial" w:hAnsi="Arial" w:cs="Arial"/>
          <w:szCs w:val="24"/>
          <w:lang w:val="es-AR" w:eastAsia="es-AR"/>
        </w:rPr>
      </w:pPr>
      <w:r w:rsidRPr="005779E6">
        <w:rPr>
          <w:rFonts w:ascii="Arial" w:eastAsia="Arial" w:hAnsi="Arial" w:cs="Arial"/>
          <w:b/>
          <w:szCs w:val="24"/>
          <w:lang w:val="es-AR" w:eastAsia="es-AR"/>
        </w:rPr>
        <w:t>Artículo 5°</w:t>
      </w:r>
      <w:r w:rsidRPr="005779E6">
        <w:rPr>
          <w:rFonts w:ascii="Arial" w:eastAsia="Arial" w:hAnsi="Arial" w:cs="Arial"/>
          <w:szCs w:val="24"/>
          <w:lang w:val="es-AR" w:eastAsia="es-AR"/>
        </w:rPr>
        <w:t xml:space="preserve"> Los requisitos necesarios para la inscripción en las distintas iniciativas serán determinados por la autoridad de aplicación, teniendo en cuenta antecedentes educativos, laborales, idoneidad para el cargo aspirado e inclusión voluntaria al </w:t>
      </w:r>
      <w:r w:rsidRPr="005779E6">
        <w:rPr>
          <w:rFonts w:ascii="Arial" w:eastAsia="Arial" w:hAnsi="Arial" w:cs="Arial"/>
          <w:b/>
          <w:szCs w:val="24"/>
          <w:lang w:val="es-AR" w:eastAsia="es-AR"/>
        </w:rPr>
        <w:t>"Programa Nacional de Acompañamiento para el Egreso de Jóvenes sin Cuidados Parentales"</w:t>
      </w:r>
      <w:r>
        <w:rPr>
          <w:rFonts w:ascii="Arial" w:eastAsia="Arial" w:hAnsi="Arial" w:cs="Arial"/>
          <w:b/>
          <w:szCs w:val="24"/>
          <w:lang w:val="es-AR" w:eastAsia="es-AR"/>
        </w:rPr>
        <w:t xml:space="preserve">, </w:t>
      </w:r>
      <w:r w:rsidRPr="00661682">
        <w:rPr>
          <w:rFonts w:ascii="Arial" w:eastAsia="Arial" w:hAnsi="Arial" w:cs="Arial"/>
          <w:bCs/>
          <w:szCs w:val="24"/>
          <w:lang w:val="es-AR" w:eastAsia="es-AR"/>
        </w:rPr>
        <w:t>c</w:t>
      </w:r>
      <w:r>
        <w:rPr>
          <w:rFonts w:ascii="Arial" w:eastAsia="Arial" w:hAnsi="Arial" w:cs="Arial"/>
          <w:bCs/>
          <w:szCs w:val="24"/>
          <w:lang w:val="es-AR" w:eastAsia="es-AR"/>
        </w:rPr>
        <w:t>reado por</w:t>
      </w:r>
      <w:r w:rsidRPr="00661682">
        <w:rPr>
          <w:rFonts w:ascii="Arial" w:eastAsia="Arial" w:hAnsi="Arial" w:cs="Arial"/>
          <w:bCs/>
          <w:szCs w:val="24"/>
          <w:lang w:val="es-AR" w:eastAsia="es-AR"/>
        </w:rPr>
        <w:t xml:space="preserve"> Ley N°27.364</w:t>
      </w:r>
      <w:r w:rsidRPr="005779E6">
        <w:rPr>
          <w:rFonts w:ascii="Arial" w:eastAsia="Arial" w:hAnsi="Arial" w:cs="Arial"/>
          <w:szCs w:val="24"/>
          <w:lang w:val="es-AR" w:eastAsia="es-AR"/>
        </w:rPr>
        <w:t xml:space="preserve"> o aquel que en un futuro lo reemplace.</w:t>
      </w:r>
    </w:p>
    <w:p w:rsidR="00A43DB8" w:rsidRPr="005779E6" w:rsidRDefault="00A43DB8" w:rsidP="00A43DB8">
      <w:pPr>
        <w:spacing w:line="276" w:lineRule="auto"/>
        <w:rPr>
          <w:rFonts w:ascii="Arial" w:eastAsia="Arial" w:hAnsi="Arial" w:cs="Arial"/>
          <w:szCs w:val="24"/>
          <w:lang w:val="es-AR" w:eastAsia="es-AR"/>
        </w:rPr>
      </w:pPr>
    </w:p>
    <w:p w:rsidR="00A43DB8" w:rsidRPr="005779E6" w:rsidRDefault="00A43DB8" w:rsidP="00A43DB8">
      <w:pPr>
        <w:spacing w:line="276" w:lineRule="auto"/>
        <w:rPr>
          <w:rFonts w:ascii="Arial" w:eastAsia="Arial" w:hAnsi="Arial" w:cs="Arial"/>
          <w:szCs w:val="24"/>
          <w:lang w:val="es-AR" w:eastAsia="es-AR"/>
        </w:rPr>
      </w:pPr>
      <w:r w:rsidRPr="00854231">
        <w:rPr>
          <w:rFonts w:ascii="Arial" w:eastAsia="Arial" w:hAnsi="Arial" w:cs="Arial"/>
          <w:b/>
          <w:bCs/>
          <w:szCs w:val="24"/>
          <w:lang w:val="es-AR" w:eastAsia="es-AR"/>
        </w:rPr>
        <w:t>Artículo 6°</w:t>
      </w:r>
      <w:r>
        <w:rPr>
          <w:rFonts w:ascii="Arial" w:eastAsia="Arial" w:hAnsi="Arial" w:cs="Arial"/>
          <w:szCs w:val="24"/>
          <w:lang w:val="es-AR" w:eastAsia="es-AR"/>
        </w:rPr>
        <w:t xml:space="preserve"> </w:t>
      </w:r>
      <w:r w:rsidRPr="005779E6">
        <w:rPr>
          <w:rFonts w:ascii="Arial" w:eastAsia="Arial" w:hAnsi="Arial" w:cs="Arial"/>
          <w:szCs w:val="24"/>
          <w:lang w:val="es-AR" w:eastAsia="es-AR"/>
        </w:rPr>
        <w:t xml:space="preserve">Las demás áreas con competencia en el cuidado y egreso de los jóvenes sin cuidado parentales prestarán su colaboración a fin de identificar y vincular a los destinatarios de las medidas previstas en el artículo 4to. </w:t>
      </w:r>
    </w:p>
    <w:p w:rsidR="00A43DB8" w:rsidRPr="005779E6" w:rsidRDefault="00A43DB8" w:rsidP="00A43DB8">
      <w:pPr>
        <w:spacing w:line="276" w:lineRule="auto"/>
        <w:rPr>
          <w:rFonts w:ascii="Arial" w:hAnsi="Arial" w:cs="Arial"/>
          <w:b/>
          <w:szCs w:val="24"/>
          <w:lang w:eastAsia="es-AR"/>
        </w:rPr>
      </w:pPr>
    </w:p>
    <w:p w:rsidR="00A43DB8" w:rsidRPr="005779E6" w:rsidRDefault="00A43DB8" w:rsidP="00A43DB8">
      <w:pPr>
        <w:spacing w:line="276" w:lineRule="auto"/>
        <w:rPr>
          <w:rFonts w:ascii="Arial" w:hAnsi="Arial" w:cs="Arial"/>
          <w:szCs w:val="24"/>
          <w:lang w:eastAsia="es-AR"/>
        </w:rPr>
      </w:pPr>
    </w:p>
    <w:p w:rsidR="00A43DB8" w:rsidRPr="005779E6" w:rsidRDefault="00A43DB8" w:rsidP="00A43DB8">
      <w:pPr>
        <w:spacing w:line="276" w:lineRule="auto"/>
        <w:rPr>
          <w:rFonts w:ascii="Arial" w:eastAsia="Arial" w:hAnsi="Arial" w:cs="Arial"/>
          <w:szCs w:val="24"/>
          <w:lang w:val="es-AR" w:eastAsia="es-AR"/>
        </w:rPr>
      </w:pPr>
      <w:r w:rsidRPr="005779E6">
        <w:rPr>
          <w:rFonts w:ascii="Arial" w:eastAsia="Arial" w:hAnsi="Arial" w:cs="Arial"/>
          <w:b/>
          <w:szCs w:val="24"/>
          <w:lang w:val="es-AR" w:eastAsia="es-AR"/>
        </w:rPr>
        <w:t xml:space="preserve">Artículo </w:t>
      </w:r>
      <w:r>
        <w:rPr>
          <w:rFonts w:ascii="Arial" w:eastAsia="Arial" w:hAnsi="Arial" w:cs="Arial"/>
          <w:b/>
          <w:szCs w:val="24"/>
          <w:lang w:val="es-AR" w:eastAsia="es-AR"/>
        </w:rPr>
        <w:t>7</w:t>
      </w:r>
      <w:r w:rsidRPr="005779E6">
        <w:rPr>
          <w:rFonts w:ascii="Arial" w:eastAsia="Arial" w:hAnsi="Arial" w:cs="Arial"/>
          <w:b/>
          <w:szCs w:val="24"/>
          <w:lang w:val="es-AR" w:eastAsia="es-AR"/>
        </w:rPr>
        <w:t xml:space="preserve">° </w:t>
      </w:r>
      <w:r w:rsidRPr="005779E6">
        <w:rPr>
          <w:rFonts w:ascii="Arial" w:eastAsia="Arial" w:hAnsi="Arial" w:cs="Arial"/>
          <w:szCs w:val="24"/>
          <w:lang w:val="es-AR" w:eastAsia="es-AR"/>
        </w:rPr>
        <w:t>Comuníquese, etc.</w:t>
      </w:r>
    </w:p>
    <w:p w:rsidR="00A43DB8" w:rsidRPr="005779E6" w:rsidRDefault="00A43DB8" w:rsidP="00A43DB8">
      <w:pPr>
        <w:spacing w:line="276" w:lineRule="auto"/>
        <w:rPr>
          <w:rFonts w:ascii="Arial" w:eastAsia="Arial" w:hAnsi="Arial" w:cs="Arial"/>
          <w:szCs w:val="24"/>
          <w:lang w:val="es-AR" w:eastAsia="es-AR"/>
        </w:rPr>
      </w:pPr>
    </w:p>
    <w:p w:rsidR="00A43DB8" w:rsidRDefault="00A43DB8" w:rsidP="00A43DB8">
      <w:pPr>
        <w:spacing w:line="276" w:lineRule="auto"/>
        <w:rPr>
          <w:rFonts w:ascii="Arial" w:eastAsia="Arial" w:hAnsi="Arial" w:cs="Arial"/>
          <w:b/>
          <w:szCs w:val="24"/>
          <w:lang w:val="es-AR" w:eastAsia="es-AR"/>
        </w:rPr>
      </w:pPr>
    </w:p>
    <w:p w:rsidR="00A43DB8" w:rsidRPr="005779E6" w:rsidRDefault="00A43DB8" w:rsidP="00A43DB8">
      <w:pPr>
        <w:spacing w:line="276" w:lineRule="auto"/>
        <w:rPr>
          <w:rFonts w:ascii="Arial" w:eastAsia="Arial" w:hAnsi="Arial" w:cs="Arial"/>
          <w:b/>
          <w:szCs w:val="24"/>
          <w:lang w:val="es-AR" w:eastAsia="es-AR"/>
        </w:rPr>
      </w:pPr>
    </w:p>
    <w:p w:rsidR="00A43DB8" w:rsidRPr="00CB2AE1" w:rsidRDefault="00A43DB8" w:rsidP="00A43DB8">
      <w:pPr>
        <w:spacing w:line="276" w:lineRule="auto"/>
        <w:rPr>
          <w:rFonts w:ascii="Arial" w:eastAsia="Arial" w:hAnsi="Arial" w:cs="Arial"/>
          <w:b/>
          <w:color w:val="000000" w:themeColor="text1"/>
          <w:szCs w:val="24"/>
          <w:lang w:val="es-AR" w:eastAsia="es-AR"/>
        </w:rPr>
      </w:pPr>
    </w:p>
    <w:p w:rsidR="00A43DB8" w:rsidRPr="00CB2AE1" w:rsidRDefault="00A43DB8" w:rsidP="00A43DB8">
      <w:pPr>
        <w:spacing w:line="276" w:lineRule="auto"/>
        <w:jc w:val="center"/>
        <w:rPr>
          <w:rFonts w:ascii="Arial" w:hAnsi="Arial" w:cs="Arial"/>
          <w:b/>
          <w:color w:val="000000" w:themeColor="text1"/>
          <w:szCs w:val="24"/>
          <w:lang w:val="es-AR" w:eastAsia="es-AR"/>
        </w:rPr>
      </w:pPr>
      <w:r w:rsidRPr="00CB2AE1">
        <w:rPr>
          <w:rFonts w:ascii="Arial" w:eastAsia="Arial" w:hAnsi="Arial" w:cs="Arial"/>
          <w:b/>
          <w:color w:val="000000" w:themeColor="text1"/>
          <w:szCs w:val="24"/>
          <w:lang w:val="es-AR" w:eastAsia="es-AR"/>
        </w:rPr>
        <w:lastRenderedPageBreak/>
        <w:t>FUNDAMENTOS</w:t>
      </w:r>
    </w:p>
    <w:p w:rsidR="00A43DB8" w:rsidRPr="00CB2AE1" w:rsidRDefault="00A43DB8" w:rsidP="00A43DB8">
      <w:pPr>
        <w:shd w:val="clear" w:color="auto" w:fill="FFFFFF"/>
        <w:spacing w:line="276" w:lineRule="auto"/>
        <w:rPr>
          <w:rFonts w:ascii="Arial" w:hAnsi="Arial" w:cs="Arial"/>
          <w:color w:val="000000" w:themeColor="text1"/>
          <w:szCs w:val="24"/>
          <w:lang w:val="es-AR" w:eastAsia="es-AR"/>
        </w:rPr>
      </w:pPr>
      <w:r>
        <w:rPr>
          <w:rFonts w:ascii="Arial" w:hAnsi="Arial" w:cs="Arial"/>
          <w:color w:val="000000" w:themeColor="text1"/>
          <w:szCs w:val="24"/>
          <w:lang w:val="es-AR" w:eastAsia="es-AR"/>
        </w:rPr>
        <w:t>Sr. Presidente:</w:t>
      </w:r>
    </w:p>
    <w:p w:rsidR="00A43DB8" w:rsidRPr="00CB2AE1" w:rsidRDefault="00A43DB8" w:rsidP="00A43DB8">
      <w:pPr>
        <w:shd w:val="clear" w:color="auto" w:fill="FFFFFF"/>
        <w:spacing w:line="276" w:lineRule="auto"/>
        <w:jc w:val="center"/>
        <w:rPr>
          <w:rFonts w:ascii="Arial" w:hAnsi="Arial" w:cs="Arial"/>
          <w:b/>
          <w:color w:val="000000" w:themeColor="text1"/>
          <w:szCs w:val="24"/>
          <w:lang w:val="es-AR" w:eastAsia="es-AR"/>
        </w:rPr>
      </w:pPr>
    </w:p>
    <w:p w:rsidR="00A43DB8" w:rsidRDefault="00A43DB8" w:rsidP="00A43DB8">
      <w:pPr>
        <w:shd w:val="clear" w:color="auto" w:fill="FFFFFF"/>
        <w:spacing w:line="276" w:lineRule="auto"/>
        <w:rPr>
          <w:rFonts w:ascii="Arial" w:hAnsi="Arial" w:cs="Arial"/>
          <w:color w:val="000000" w:themeColor="text1"/>
          <w:szCs w:val="24"/>
          <w:lang w:val="es-AR" w:eastAsia="es-AR"/>
        </w:rPr>
      </w:pPr>
      <w:r w:rsidRPr="00CB2AE1">
        <w:rPr>
          <w:rFonts w:ascii="Arial" w:hAnsi="Arial" w:cs="Arial"/>
          <w:color w:val="000000" w:themeColor="text1"/>
          <w:szCs w:val="24"/>
          <w:lang w:val="es-AR" w:eastAsia="es-AR"/>
        </w:rPr>
        <w:tab/>
      </w:r>
      <w:r w:rsidRPr="00CB2AE1">
        <w:rPr>
          <w:rFonts w:ascii="Arial" w:hAnsi="Arial" w:cs="Arial"/>
          <w:color w:val="000000" w:themeColor="text1"/>
          <w:szCs w:val="24"/>
          <w:lang w:val="es-AR" w:eastAsia="es-AR"/>
        </w:rPr>
        <w:tab/>
      </w:r>
      <w:r>
        <w:rPr>
          <w:rFonts w:ascii="Arial" w:hAnsi="Arial" w:cs="Arial"/>
          <w:color w:val="000000" w:themeColor="text1"/>
          <w:szCs w:val="24"/>
          <w:lang w:val="es-AR" w:eastAsia="es-AR"/>
        </w:rPr>
        <w:t>A</w:t>
      </w:r>
      <w:r w:rsidRPr="00CB2AE1">
        <w:rPr>
          <w:rFonts w:ascii="Arial" w:hAnsi="Arial" w:cs="Arial"/>
          <w:color w:val="000000" w:themeColor="text1"/>
          <w:szCs w:val="24"/>
          <w:lang w:val="es-AR" w:eastAsia="es-AR"/>
        </w:rPr>
        <w:t>nte la amenaza o v</w:t>
      </w:r>
      <w:r>
        <w:rPr>
          <w:rFonts w:ascii="Arial" w:hAnsi="Arial" w:cs="Arial"/>
          <w:color w:val="000000" w:themeColor="text1"/>
          <w:szCs w:val="24"/>
          <w:lang w:val="es-AR" w:eastAsia="es-AR"/>
        </w:rPr>
        <w:t>ulneración</w:t>
      </w:r>
      <w:r w:rsidRPr="00CB2AE1">
        <w:rPr>
          <w:rFonts w:ascii="Arial" w:hAnsi="Arial" w:cs="Arial"/>
          <w:color w:val="000000" w:themeColor="text1"/>
          <w:szCs w:val="24"/>
          <w:lang w:val="es-AR" w:eastAsia="es-AR"/>
        </w:rPr>
        <w:t xml:space="preserve"> de </w:t>
      </w:r>
      <w:r>
        <w:rPr>
          <w:rFonts w:ascii="Arial" w:hAnsi="Arial" w:cs="Arial"/>
          <w:color w:val="000000" w:themeColor="text1"/>
          <w:szCs w:val="24"/>
          <w:lang w:val="es-AR" w:eastAsia="es-AR"/>
        </w:rPr>
        <w:t>D</w:t>
      </w:r>
      <w:r w:rsidRPr="00CB2AE1">
        <w:rPr>
          <w:rFonts w:ascii="Arial" w:hAnsi="Arial" w:cs="Arial"/>
          <w:color w:val="000000" w:themeColor="text1"/>
          <w:szCs w:val="24"/>
          <w:lang w:val="es-AR" w:eastAsia="es-AR"/>
        </w:rPr>
        <w:t>erechos de un</w:t>
      </w:r>
      <w:r>
        <w:rPr>
          <w:rFonts w:ascii="Arial" w:hAnsi="Arial" w:cs="Arial"/>
          <w:color w:val="000000" w:themeColor="text1"/>
          <w:szCs w:val="24"/>
          <w:lang w:val="es-AR" w:eastAsia="es-AR"/>
        </w:rPr>
        <w:t>a</w:t>
      </w:r>
      <w:r w:rsidRPr="00CB2AE1">
        <w:rPr>
          <w:rFonts w:ascii="Arial" w:hAnsi="Arial" w:cs="Arial"/>
          <w:color w:val="000000" w:themeColor="text1"/>
          <w:szCs w:val="24"/>
          <w:lang w:val="es-AR" w:eastAsia="es-AR"/>
        </w:rPr>
        <w:t xml:space="preserve"> </w:t>
      </w:r>
      <w:r>
        <w:rPr>
          <w:rFonts w:ascii="Arial" w:hAnsi="Arial" w:cs="Arial"/>
          <w:color w:val="000000" w:themeColor="text1"/>
          <w:szCs w:val="24"/>
          <w:lang w:val="es-AR" w:eastAsia="es-AR"/>
        </w:rPr>
        <w:t xml:space="preserve">Niña, Niño o Adolescente (en adelante </w:t>
      </w:r>
      <w:proofErr w:type="spellStart"/>
      <w:r w:rsidRPr="00CB2AE1">
        <w:rPr>
          <w:rFonts w:ascii="Arial" w:hAnsi="Arial" w:cs="Arial"/>
          <w:color w:val="000000" w:themeColor="text1"/>
          <w:szCs w:val="24"/>
          <w:lang w:val="es-AR" w:eastAsia="es-AR"/>
        </w:rPr>
        <w:t>NNyA</w:t>
      </w:r>
      <w:proofErr w:type="spellEnd"/>
      <w:r>
        <w:rPr>
          <w:rFonts w:ascii="Arial" w:hAnsi="Arial" w:cs="Arial"/>
          <w:color w:val="000000" w:themeColor="text1"/>
          <w:szCs w:val="24"/>
          <w:lang w:val="es-AR" w:eastAsia="es-AR"/>
        </w:rPr>
        <w:t>)</w:t>
      </w:r>
      <w:r w:rsidRPr="00CB2AE1">
        <w:rPr>
          <w:rFonts w:ascii="Arial" w:hAnsi="Arial" w:cs="Arial"/>
          <w:color w:val="000000" w:themeColor="text1"/>
          <w:szCs w:val="24"/>
          <w:lang w:val="es-AR" w:eastAsia="es-AR"/>
        </w:rPr>
        <w:t xml:space="preserve">, </w:t>
      </w:r>
      <w:r>
        <w:rPr>
          <w:rFonts w:ascii="Arial" w:hAnsi="Arial" w:cs="Arial"/>
          <w:color w:val="000000" w:themeColor="text1"/>
          <w:szCs w:val="24"/>
          <w:lang w:val="es-AR" w:eastAsia="es-AR"/>
        </w:rPr>
        <w:t>l</w:t>
      </w:r>
      <w:r w:rsidRPr="00CB2AE1">
        <w:rPr>
          <w:rFonts w:ascii="Arial" w:hAnsi="Arial" w:cs="Arial"/>
          <w:color w:val="000000" w:themeColor="text1"/>
          <w:szCs w:val="24"/>
          <w:lang w:val="es-AR" w:eastAsia="es-AR"/>
        </w:rPr>
        <w:t>a Ley Nacional 26061 prevé</w:t>
      </w:r>
      <w:r>
        <w:rPr>
          <w:rFonts w:ascii="Arial" w:hAnsi="Arial" w:cs="Arial"/>
          <w:color w:val="000000" w:themeColor="text1"/>
          <w:szCs w:val="24"/>
          <w:lang w:val="es-AR" w:eastAsia="es-AR"/>
        </w:rPr>
        <w:t xml:space="preserve"> la aplicación de distintas medidas de protección.</w:t>
      </w:r>
    </w:p>
    <w:p w:rsidR="00A43DB8" w:rsidRDefault="00A43DB8" w:rsidP="00A43DB8">
      <w:pPr>
        <w:shd w:val="clear" w:color="auto" w:fill="FFFFFF"/>
        <w:spacing w:line="276" w:lineRule="auto"/>
        <w:rPr>
          <w:rFonts w:ascii="Arial" w:hAnsi="Arial" w:cs="Arial"/>
          <w:color w:val="000000" w:themeColor="text1"/>
          <w:szCs w:val="24"/>
          <w:lang w:val="es-AR" w:eastAsia="es-AR"/>
        </w:rPr>
      </w:pPr>
    </w:p>
    <w:p w:rsidR="00A43DB8" w:rsidRPr="00CB2AE1" w:rsidRDefault="00A43DB8" w:rsidP="00A43DB8">
      <w:pPr>
        <w:shd w:val="clear" w:color="auto" w:fill="FFFFFF"/>
        <w:spacing w:line="276" w:lineRule="auto"/>
        <w:rPr>
          <w:rFonts w:ascii="Arial" w:hAnsi="Arial" w:cs="Arial"/>
          <w:color w:val="000000" w:themeColor="text1"/>
          <w:szCs w:val="24"/>
          <w:lang w:val="es-AR" w:eastAsia="es-AR"/>
        </w:rPr>
      </w:pPr>
      <w:r>
        <w:rPr>
          <w:rFonts w:ascii="Arial" w:hAnsi="Arial" w:cs="Arial"/>
          <w:color w:val="000000" w:themeColor="text1"/>
          <w:szCs w:val="24"/>
          <w:lang w:val="es-AR" w:eastAsia="es-AR"/>
        </w:rPr>
        <w:t xml:space="preserve">                     La intervención estatal apunta, en principio, a</w:t>
      </w:r>
      <w:r w:rsidRPr="00CB2AE1">
        <w:rPr>
          <w:rFonts w:ascii="Arial" w:hAnsi="Arial" w:cs="Arial"/>
          <w:color w:val="000000" w:themeColor="text1"/>
          <w:szCs w:val="24"/>
          <w:lang w:val="es-AR" w:eastAsia="es-AR"/>
        </w:rPr>
        <w:t xml:space="preserve">l </w:t>
      </w:r>
      <w:r w:rsidRPr="00026C76">
        <w:rPr>
          <w:rFonts w:ascii="Arial" w:hAnsi="Arial" w:cs="Arial"/>
          <w:b/>
          <w:bCs/>
          <w:color w:val="000000" w:themeColor="text1"/>
          <w:szCs w:val="24"/>
          <w:lang w:val="es-AR" w:eastAsia="es-AR"/>
        </w:rPr>
        <w:t>fortalecimiento familiar</w:t>
      </w:r>
      <w:r w:rsidRPr="00CB2AE1">
        <w:rPr>
          <w:rFonts w:ascii="Arial" w:hAnsi="Arial" w:cs="Arial"/>
          <w:color w:val="000000" w:themeColor="text1"/>
          <w:szCs w:val="24"/>
          <w:lang w:val="es-AR" w:eastAsia="es-AR"/>
        </w:rPr>
        <w:t xml:space="preserve"> manten</w:t>
      </w:r>
      <w:r>
        <w:rPr>
          <w:rFonts w:ascii="Arial" w:hAnsi="Arial" w:cs="Arial"/>
          <w:color w:val="000000" w:themeColor="text1"/>
          <w:szCs w:val="24"/>
          <w:lang w:val="es-AR" w:eastAsia="es-AR"/>
        </w:rPr>
        <w:t>iendo</w:t>
      </w:r>
      <w:r w:rsidRPr="00CB2AE1">
        <w:rPr>
          <w:rFonts w:ascii="Arial" w:hAnsi="Arial" w:cs="Arial"/>
          <w:color w:val="000000" w:themeColor="text1"/>
          <w:szCs w:val="24"/>
          <w:lang w:val="es-AR" w:eastAsia="es-AR"/>
        </w:rPr>
        <w:t xml:space="preserve"> al niño con su familia </w:t>
      </w:r>
      <w:r>
        <w:rPr>
          <w:rFonts w:ascii="Arial" w:hAnsi="Arial" w:cs="Arial"/>
          <w:color w:val="000000" w:themeColor="text1"/>
          <w:szCs w:val="24"/>
          <w:lang w:val="es-AR" w:eastAsia="es-AR"/>
        </w:rPr>
        <w:t xml:space="preserve">de origen </w:t>
      </w:r>
      <w:r w:rsidRPr="00CB2AE1">
        <w:rPr>
          <w:rFonts w:ascii="Arial" w:hAnsi="Arial" w:cs="Arial"/>
          <w:color w:val="000000" w:themeColor="text1"/>
          <w:szCs w:val="24"/>
          <w:lang w:val="es-AR" w:eastAsia="es-AR"/>
        </w:rPr>
        <w:t>a través de la implementación de algún programa social</w:t>
      </w:r>
      <w:r>
        <w:rPr>
          <w:rFonts w:ascii="Arial" w:hAnsi="Arial" w:cs="Arial"/>
          <w:color w:val="000000" w:themeColor="text1"/>
          <w:szCs w:val="24"/>
          <w:lang w:val="es-AR" w:eastAsia="es-AR"/>
        </w:rPr>
        <w:t>. Solo e</w:t>
      </w:r>
      <w:r w:rsidRPr="00CB2AE1">
        <w:rPr>
          <w:rFonts w:ascii="Arial" w:hAnsi="Arial" w:cs="Arial"/>
          <w:color w:val="000000" w:themeColor="text1"/>
          <w:szCs w:val="24"/>
          <w:lang w:val="es-AR" w:eastAsia="es-AR"/>
        </w:rPr>
        <w:t xml:space="preserve">n situaciones particulares </w:t>
      </w:r>
      <w:r>
        <w:rPr>
          <w:rFonts w:ascii="Arial" w:hAnsi="Arial" w:cs="Arial"/>
          <w:color w:val="000000" w:themeColor="text1"/>
          <w:szCs w:val="24"/>
          <w:lang w:val="es-AR" w:eastAsia="es-AR"/>
        </w:rPr>
        <w:t>y excepcionales (</w:t>
      </w:r>
      <w:r w:rsidRPr="00CB2AE1">
        <w:rPr>
          <w:rFonts w:ascii="Arial" w:hAnsi="Arial" w:cs="Arial"/>
          <w:color w:val="000000" w:themeColor="text1"/>
          <w:szCs w:val="24"/>
          <w:lang w:val="es-AR" w:eastAsia="es-AR"/>
        </w:rPr>
        <w:t>siempre que se haya</w:t>
      </w:r>
      <w:r>
        <w:rPr>
          <w:rFonts w:ascii="Arial" w:hAnsi="Arial" w:cs="Arial"/>
          <w:color w:val="000000" w:themeColor="text1"/>
          <w:szCs w:val="24"/>
          <w:lang w:val="es-AR" w:eastAsia="es-AR"/>
        </w:rPr>
        <w:t>n</w:t>
      </w:r>
      <w:r w:rsidRPr="00CB2AE1">
        <w:rPr>
          <w:rFonts w:ascii="Arial" w:hAnsi="Arial" w:cs="Arial"/>
          <w:color w:val="000000" w:themeColor="text1"/>
          <w:szCs w:val="24"/>
          <w:lang w:val="es-AR" w:eastAsia="es-AR"/>
        </w:rPr>
        <w:t xml:space="preserve"> </w:t>
      </w:r>
      <w:r>
        <w:rPr>
          <w:rFonts w:ascii="Arial" w:hAnsi="Arial" w:cs="Arial"/>
          <w:color w:val="000000" w:themeColor="text1"/>
          <w:szCs w:val="24"/>
          <w:lang w:val="es-AR" w:eastAsia="es-AR"/>
        </w:rPr>
        <w:t xml:space="preserve">intentado </w:t>
      </w:r>
      <w:r w:rsidRPr="00CB2AE1">
        <w:rPr>
          <w:rFonts w:ascii="Arial" w:hAnsi="Arial" w:cs="Arial"/>
          <w:color w:val="000000" w:themeColor="text1"/>
          <w:szCs w:val="24"/>
          <w:lang w:val="es-AR" w:eastAsia="es-AR"/>
        </w:rPr>
        <w:t>acciones previas</w:t>
      </w:r>
      <w:r>
        <w:rPr>
          <w:rFonts w:ascii="Arial" w:hAnsi="Arial" w:cs="Arial"/>
          <w:color w:val="000000" w:themeColor="text1"/>
          <w:szCs w:val="24"/>
          <w:lang w:val="es-AR" w:eastAsia="es-AR"/>
        </w:rPr>
        <w:t>)</w:t>
      </w:r>
      <w:r w:rsidRPr="00CB2AE1">
        <w:rPr>
          <w:rFonts w:ascii="Arial" w:hAnsi="Arial" w:cs="Arial"/>
          <w:color w:val="000000" w:themeColor="text1"/>
          <w:szCs w:val="24"/>
          <w:lang w:val="es-AR" w:eastAsia="es-AR"/>
        </w:rPr>
        <w:t xml:space="preserve"> </w:t>
      </w:r>
      <w:r w:rsidRPr="00D144F9">
        <w:rPr>
          <w:rFonts w:ascii="Arial" w:hAnsi="Arial" w:cs="Arial"/>
          <w:color w:val="000000" w:themeColor="text1"/>
          <w:szCs w:val="24"/>
          <w:lang w:val="es-AR" w:eastAsia="es-AR"/>
        </w:rPr>
        <w:t>se separa al niño o adolescente de su núcleo familiar</w:t>
      </w:r>
      <w:r>
        <w:rPr>
          <w:rFonts w:ascii="Arial" w:hAnsi="Arial" w:cs="Arial"/>
          <w:color w:val="000000" w:themeColor="text1"/>
          <w:szCs w:val="24"/>
          <w:lang w:val="es-AR" w:eastAsia="es-AR"/>
        </w:rPr>
        <w:t>.</w:t>
      </w:r>
    </w:p>
    <w:p w:rsidR="00A43DB8" w:rsidRPr="00AE5E73" w:rsidRDefault="00A43DB8" w:rsidP="00A43DB8">
      <w:pPr>
        <w:shd w:val="clear" w:color="auto" w:fill="FFFFFF"/>
        <w:spacing w:line="276" w:lineRule="auto"/>
        <w:rPr>
          <w:rFonts w:ascii="Arial" w:hAnsi="Arial" w:cs="Arial"/>
          <w:color w:val="000000" w:themeColor="text1"/>
          <w:szCs w:val="24"/>
          <w:lang w:val="es-AR" w:eastAsia="es-AR"/>
        </w:rPr>
      </w:pPr>
    </w:p>
    <w:p w:rsidR="00A43DB8" w:rsidRDefault="00A43DB8" w:rsidP="00A43DB8">
      <w:pPr>
        <w:shd w:val="clear" w:color="auto" w:fill="FFFFFF"/>
        <w:spacing w:line="276" w:lineRule="auto"/>
        <w:rPr>
          <w:rFonts w:ascii="Arial" w:hAnsi="Arial" w:cs="Arial"/>
          <w:color w:val="000000" w:themeColor="text1"/>
          <w:szCs w:val="24"/>
          <w:lang w:val="es-AR" w:eastAsia="es-AR"/>
        </w:rPr>
      </w:pPr>
      <w:r w:rsidRPr="00AE5E73">
        <w:rPr>
          <w:rFonts w:ascii="Arial" w:hAnsi="Arial" w:cs="Arial"/>
          <w:color w:val="000000" w:themeColor="text1"/>
          <w:szCs w:val="24"/>
          <w:lang w:val="es-AR" w:eastAsia="es-AR"/>
        </w:rPr>
        <w:t xml:space="preserve">                      </w:t>
      </w:r>
      <w:r>
        <w:rPr>
          <w:rFonts w:ascii="Arial" w:hAnsi="Arial" w:cs="Arial"/>
          <w:color w:val="000000" w:themeColor="text1"/>
          <w:szCs w:val="24"/>
          <w:lang w:val="es-AR" w:eastAsia="es-AR"/>
        </w:rPr>
        <w:t>De acuerdo con la normativa mencionada con anterioridad, l</w:t>
      </w:r>
      <w:r w:rsidRPr="00AE5E73">
        <w:rPr>
          <w:rFonts w:ascii="Arial" w:hAnsi="Arial" w:cs="Arial"/>
          <w:color w:val="000000" w:themeColor="text1"/>
          <w:szCs w:val="24"/>
          <w:lang w:val="es-AR" w:eastAsia="es-AR"/>
        </w:rPr>
        <w:t>a</w:t>
      </w:r>
      <w:r>
        <w:rPr>
          <w:rFonts w:ascii="Arial" w:hAnsi="Arial" w:cs="Arial"/>
          <w:color w:val="000000" w:themeColor="text1"/>
          <w:szCs w:val="24"/>
          <w:lang w:val="es-AR" w:eastAsia="es-AR"/>
        </w:rPr>
        <w:t xml:space="preserve"> </w:t>
      </w:r>
      <w:r w:rsidRPr="00AE5E73">
        <w:rPr>
          <w:rFonts w:ascii="Arial" w:hAnsi="Arial" w:cs="Arial"/>
          <w:color w:val="000000" w:themeColor="text1"/>
          <w:szCs w:val="24"/>
          <w:lang w:val="es-AR" w:eastAsia="es-AR"/>
        </w:rPr>
        <w:t xml:space="preserve">medida excepcional </w:t>
      </w:r>
      <w:r>
        <w:rPr>
          <w:rFonts w:ascii="Arial" w:hAnsi="Arial" w:cs="Arial"/>
          <w:color w:val="000000" w:themeColor="text1"/>
          <w:szCs w:val="24"/>
          <w:lang w:val="es-AR" w:eastAsia="es-AR"/>
        </w:rPr>
        <w:t>es</w:t>
      </w:r>
      <w:r w:rsidRPr="00AE5E73">
        <w:rPr>
          <w:rFonts w:ascii="Arial" w:hAnsi="Arial" w:cs="Arial"/>
          <w:color w:val="000000" w:themeColor="text1"/>
          <w:szCs w:val="24"/>
          <w:lang w:val="es-AR" w:eastAsia="es-AR"/>
        </w:rPr>
        <w:t xml:space="preserve"> aquella que se adopta cuando los </w:t>
      </w:r>
      <w:proofErr w:type="spellStart"/>
      <w:r w:rsidRPr="00AE5E73">
        <w:rPr>
          <w:rFonts w:ascii="Arial" w:hAnsi="Arial" w:cs="Arial"/>
          <w:color w:val="000000" w:themeColor="text1"/>
          <w:szCs w:val="24"/>
          <w:lang w:val="es-AR" w:eastAsia="es-AR"/>
        </w:rPr>
        <w:t>NNyA</w:t>
      </w:r>
      <w:proofErr w:type="spellEnd"/>
      <w:r w:rsidRPr="00AE5E73">
        <w:rPr>
          <w:rFonts w:ascii="Arial" w:hAnsi="Arial" w:cs="Arial"/>
          <w:color w:val="000000" w:themeColor="text1"/>
          <w:szCs w:val="24"/>
          <w:lang w:val="es-AR" w:eastAsia="es-AR"/>
        </w:rPr>
        <w:t xml:space="preserve"> estuvieran temporal o permanentemente privados de su medio familiar o cuyo superior interés exija que no permanezcan en ese medio. Tienen como objetivo la conservación o recuperación por parte del sujeto del ejercicio y goce de sus derechos vulnerados y la reparación de sus consecuencias</w:t>
      </w:r>
      <w:r>
        <w:rPr>
          <w:rFonts w:ascii="Arial" w:hAnsi="Arial" w:cs="Arial"/>
          <w:color w:val="000000" w:themeColor="text1"/>
          <w:szCs w:val="24"/>
          <w:lang w:val="es-AR" w:eastAsia="es-AR"/>
        </w:rPr>
        <w:t>. Pretenden ser un último recurso y revestir de temporalidad.</w:t>
      </w:r>
    </w:p>
    <w:p w:rsidR="00A43DB8" w:rsidRPr="00AE5E73" w:rsidRDefault="00A43DB8" w:rsidP="00A43DB8">
      <w:pPr>
        <w:shd w:val="clear" w:color="auto" w:fill="FFFFFF"/>
        <w:spacing w:line="276" w:lineRule="auto"/>
        <w:rPr>
          <w:rFonts w:ascii="Arial" w:hAnsi="Arial" w:cs="Arial"/>
          <w:color w:val="000000" w:themeColor="text1"/>
          <w:szCs w:val="24"/>
          <w:lang w:val="es-AR" w:eastAsia="es-AR"/>
        </w:rPr>
      </w:pPr>
    </w:p>
    <w:p w:rsidR="00A43DB8" w:rsidRPr="008C16C9" w:rsidRDefault="00A43DB8" w:rsidP="00A43DB8">
      <w:pPr>
        <w:autoSpaceDE w:val="0"/>
        <w:autoSpaceDN w:val="0"/>
        <w:adjustRightInd w:val="0"/>
        <w:spacing w:line="276" w:lineRule="auto"/>
        <w:rPr>
          <w:rFonts w:ascii="Arial" w:hAnsi="Arial" w:cs="Arial"/>
          <w:color w:val="000000" w:themeColor="text1"/>
          <w:szCs w:val="24"/>
          <w:vertAlign w:val="superscript"/>
          <w:lang w:val="es-AR" w:eastAsia="es-AR"/>
        </w:rPr>
      </w:pPr>
      <w:r>
        <w:rPr>
          <w:rFonts w:ascii="Arial" w:hAnsi="Arial" w:cs="Arial"/>
          <w:lang w:val="es-AR"/>
        </w:rPr>
        <w:t xml:space="preserve">                      </w:t>
      </w:r>
      <w:r w:rsidRPr="00317DDA">
        <w:rPr>
          <w:rFonts w:ascii="Arial" w:hAnsi="Arial" w:cs="Arial"/>
          <w:lang w:val="es-AR"/>
        </w:rPr>
        <w:t>Conforme el último relevamiento nacional realizado por la Secretaría Nacional de Niñez, Adolescencia y Familia (SENNAF), el Consejo Federal de Niñez, Adolescencia y Familia (COFENAF)</w:t>
      </w:r>
      <w:r w:rsidRPr="00915D9B">
        <w:rPr>
          <w:rFonts w:ascii="Arial" w:hAnsi="Arial" w:cs="Arial"/>
          <w:color w:val="000000" w:themeColor="text1"/>
          <w:szCs w:val="24"/>
          <w:vertAlign w:val="superscript"/>
          <w:lang w:val="es-AR" w:eastAsia="es-AR"/>
        </w:rPr>
        <w:t xml:space="preserve"> </w:t>
      </w:r>
      <w:r w:rsidRPr="00CB2AE1">
        <w:rPr>
          <w:rFonts w:ascii="Arial" w:hAnsi="Arial" w:cs="Arial"/>
          <w:color w:val="000000" w:themeColor="text1"/>
          <w:szCs w:val="24"/>
          <w:vertAlign w:val="superscript"/>
          <w:lang w:val="es-AR" w:eastAsia="es-AR"/>
        </w:rPr>
        <w:footnoteReference w:id="1"/>
      </w:r>
      <w:r w:rsidRPr="00317DDA">
        <w:rPr>
          <w:rFonts w:ascii="Arial" w:hAnsi="Arial" w:cs="Arial"/>
          <w:lang w:val="es-AR"/>
        </w:rPr>
        <w:t xml:space="preserve"> </w:t>
      </w:r>
      <w:r>
        <w:rPr>
          <w:rFonts w:ascii="Arial" w:hAnsi="Arial" w:cs="Arial"/>
          <w:color w:val="000000" w:themeColor="text1"/>
          <w:szCs w:val="24"/>
          <w:lang w:val="es-AR" w:eastAsia="es-AR"/>
        </w:rPr>
        <w:t xml:space="preserve">en </w:t>
      </w:r>
      <w:r w:rsidRPr="00CB2AE1">
        <w:rPr>
          <w:rFonts w:ascii="Arial" w:hAnsi="Arial" w:cs="Arial"/>
          <w:color w:val="000000" w:themeColor="text1"/>
          <w:szCs w:val="24"/>
          <w:lang w:val="es-AR" w:eastAsia="es-AR"/>
        </w:rPr>
        <w:t xml:space="preserve">nuestro país </w:t>
      </w:r>
      <w:r>
        <w:rPr>
          <w:rFonts w:ascii="Arial" w:hAnsi="Arial" w:cs="Arial"/>
          <w:color w:val="000000" w:themeColor="text1"/>
          <w:szCs w:val="24"/>
          <w:lang w:val="es-AR" w:eastAsia="es-AR"/>
        </w:rPr>
        <w:t xml:space="preserve">casi </w:t>
      </w:r>
      <w:r w:rsidRPr="00CB2AE1">
        <w:rPr>
          <w:rFonts w:ascii="Arial" w:hAnsi="Arial" w:cs="Arial"/>
          <w:color w:val="000000" w:themeColor="text1"/>
          <w:szCs w:val="24"/>
          <w:lang w:val="es-AR" w:eastAsia="es-AR"/>
        </w:rPr>
        <w:t>10.000 niños, niñas y adolescentes</w:t>
      </w:r>
      <w:r>
        <w:rPr>
          <w:rFonts w:ascii="Arial" w:hAnsi="Arial" w:cs="Arial"/>
          <w:color w:val="000000" w:themeColor="text1"/>
          <w:szCs w:val="24"/>
          <w:lang w:val="es-AR" w:eastAsia="es-AR"/>
        </w:rPr>
        <w:t xml:space="preserve"> </w:t>
      </w:r>
      <w:r w:rsidRPr="00CB2AE1">
        <w:rPr>
          <w:rFonts w:ascii="Arial" w:hAnsi="Arial" w:cs="Arial"/>
          <w:color w:val="000000" w:themeColor="text1"/>
          <w:szCs w:val="24"/>
          <w:lang w:val="es-AR" w:eastAsia="es-AR"/>
        </w:rPr>
        <w:t>se encuentran sin cuidados parentales</w:t>
      </w:r>
      <w:r>
        <w:rPr>
          <w:rFonts w:ascii="Arial" w:hAnsi="Arial" w:cs="Arial"/>
          <w:color w:val="000000" w:themeColor="text1"/>
          <w:szCs w:val="24"/>
          <w:lang w:val="es-AR" w:eastAsia="es-AR"/>
        </w:rPr>
        <w:t>.</w:t>
      </w:r>
      <w:r>
        <w:rPr>
          <w:rFonts w:ascii="Arial" w:hAnsi="Arial" w:cs="Arial"/>
          <w:color w:val="000000" w:themeColor="text1"/>
          <w:szCs w:val="24"/>
          <w:vertAlign w:val="superscript"/>
          <w:lang w:val="es-AR" w:eastAsia="es-AR"/>
        </w:rPr>
        <w:t xml:space="preserve"> </w:t>
      </w:r>
      <w:r>
        <w:rPr>
          <w:rFonts w:ascii="Arial" w:hAnsi="Arial" w:cs="Arial"/>
          <w:lang w:val="es-AR"/>
        </w:rPr>
        <w:t xml:space="preserve">Además, indica que </w:t>
      </w:r>
      <w:r w:rsidRPr="00317DDA">
        <w:rPr>
          <w:rFonts w:ascii="Arial" w:hAnsi="Arial" w:cs="Arial"/>
        </w:rPr>
        <w:t>la medida de protección excepcional</w:t>
      </w:r>
      <w:r>
        <w:rPr>
          <w:rFonts w:ascii="Arial" w:hAnsi="Arial" w:cs="Arial"/>
        </w:rPr>
        <w:t xml:space="preserve"> (M.P.E.)</w:t>
      </w:r>
      <w:r w:rsidRPr="00317DDA">
        <w:rPr>
          <w:rFonts w:ascii="Arial" w:hAnsi="Arial" w:cs="Arial"/>
        </w:rPr>
        <w:t xml:space="preserve"> </w:t>
      </w:r>
      <w:r>
        <w:rPr>
          <w:rFonts w:ascii="Arial" w:hAnsi="Arial" w:cs="Arial"/>
        </w:rPr>
        <w:t>es motivada</w:t>
      </w:r>
      <w:r w:rsidRPr="00317DDA">
        <w:rPr>
          <w:rFonts w:ascii="Arial" w:hAnsi="Arial" w:cs="Arial"/>
        </w:rPr>
        <w:t xml:space="preserve"> </w:t>
      </w:r>
      <w:r>
        <w:rPr>
          <w:rFonts w:ascii="Arial" w:hAnsi="Arial" w:cs="Arial"/>
        </w:rPr>
        <w:t xml:space="preserve">por situaciones de </w:t>
      </w:r>
      <w:r w:rsidRPr="00317DDA">
        <w:rPr>
          <w:rFonts w:ascii="Arial" w:hAnsi="Arial" w:cs="Arial"/>
        </w:rPr>
        <w:t>violencia</w:t>
      </w:r>
      <w:r>
        <w:rPr>
          <w:rFonts w:ascii="Arial" w:hAnsi="Arial" w:cs="Arial"/>
        </w:rPr>
        <w:t xml:space="preserve"> y </w:t>
      </w:r>
      <w:r w:rsidRPr="00317DDA">
        <w:rPr>
          <w:rFonts w:ascii="Arial" w:hAnsi="Arial" w:cs="Arial"/>
        </w:rPr>
        <w:t>abuso</w:t>
      </w:r>
      <w:r>
        <w:rPr>
          <w:rFonts w:ascii="Arial" w:hAnsi="Arial" w:cs="Arial"/>
        </w:rPr>
        <w:t>, como puede observarse en el cuadro que a continuación se acompaña, dividido por jurisdicción y frecuencia de la causa de aplicación de la M.P.E.</w:t>
      </w:r>
    </w:p>
    <w:p w:rsidR="005E3C49" w:rsidRDefault="00A43DB8" w:rsidP="00E5658D">
      <w:r w:rsidRPr="00A43DB8">
        <w:drawing>
          <wp:inline distT="0" distB="0" distL="0" distR="0">
            <wp:extent cx="3013797" cy="318135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42058" t="23013" r="23665" b="12628"/>
                    <a:stretch/>
                  </pic:blipFill>
                  <pic:spPr bwMode="auto">
                    <a:xfrm>
                      <a:off x="0" y="0"/>
                      <a:ext cx="3028016" cy="319636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43DB8" w:rsidRDefault="00A43DB8" w:rsidP="00A43DB8">
      <w:pPr>
        <w:autoSpaceDE w:val="0"/>
        <w:autoSpaceDN w:val="0"/>
        <w:adjustRightInd w:val="0"/>
        <w:spacing w:line="276" w:lineRule="auto"/>
        <w:rPr>
          <w:rFonts w:ascii="Arial" w:hAnsi="Arial" w:cs="Arial"/>
          <w:color w:val="000000" w:themeColor="text1"/>
          <w:szCs w:val="24"/>
          <w:lang w:val="es-AR" w:eastAsia="es-AR"/>
        </w:rPr>
      </w:pPr>
      <w:r>
        <w:rPr>
          <w:rFonts w:ascii="Arial" w:hAnsi="Arial" w:cs="Arial"/>
          <w:color w:val="000000" w:themeColor="text1"/>
          <w:szCs w:val="24"/>
          <w:lang w:val="es-AR" w:eastAsia="es-AR"/>
        </w:rPr>
        <w:lastRenderedPageBreak/>
        <w:t xml:space="preserve">De acuerdo con el relevamiento señalado, el tiempo de permanencia institucional, en un 79% de los casos a nivel país, es mayor a 180 días (gráfico 19) A su vez, en muchos casos y por diversas razones, los </w:t>
      </w:r>
      <w:proofErr w:type="spellStart"/>
      <w:r>
        <w:rPr>
          <w:rFonts w:ascii="Arial" w:hAnsi="Arial" w:cs="Arial"/>
          <w:color w:val="000000" w:themeColor="text1"/>
          <w:szCs w:val="24"/>
          <w:lang w:val="es-AR" w:eastAsia="es-AR"/>
        </w:rPr>
        <w:t>NNyA</w:t>
      </w:r>
      <w:proofErr w:type="spellEnd"/>
      <w:r>
        <w:rPr>
          <w:rFonts w:ascii="Arial" w:hAnsi="Arial" w:cs="Arial"/>
          <w:color w:val="000000" w:themeColor="text1"/>
          <w:szCs w:val="24"/>
          <w:lang w:val="es-AR" w:eastAsia="es-AR"/>
        </w:rPr>
        <w:t xml:space="preserve"> permanecen institucionalizados hasta su mayoría de edad, momento en el que deben egresar del dispositivo de cuidado alternativo. Este proceso resulta extremadamente disruptivo y es atravesado prácticamente en soledad. Como puede observarse en el gráfico 25, el universo de Niñas, Niños, Adolescentes y Jóvenes sin proyectos de egreso llega a 652.</w:t>
      </w:r>
    </w:p>
    <w:p w:rsidR="00A43DB8" w:rsidRDefault="00A43DB8" w:rsidP="00E5658D">
      <w:r w:rsidRPr="00A43DB8">
        <w:drawing>
          <wp:inline distT="0" distB="0" distL="0" distR="0">
            <wp:extent cx="4600575" cy="24393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41064" t="44064" r="22454" b="21529"/>
                    <a:stretch/>
                  </pic:blipFill>
                  <pic:spPr bwMode="auto">
                    <a:xfrm>
                      <a:off x="0" y="0"/>
                      <a:ext cx="4611168" cy="244499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43DB8" w:rsidRDefault="00A43DB8" w:rsidP="00E5658D">
      <w:r w:rsidRPr="00A43DB8">
        <w:drawing>
          <wp:anchor distT="0" distB="0" distL="114300" distR="114300" simplePos="0" relativeHeight="251659264" behindDoc="0" locked="0" layoutInCell="1" allowOverlap="1">
            <wp:simplePos x="0" y="0"/>
            <wp:positionH relativeFrom="column">
              <wp:posOffset>-142875</wp:posOffset>
            </wp:positionH>
            <wp:positionV relativeFrom="paragraph">
              <wp:posOffset>115570</wp:posOffset>
            </wp:positionV>
            <wp:extent cx="4943475" cy="3571875"/>
            <wp:effectExtent l="19050" t="0" r="952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9536" t="22636" r="21946" b="27867"/>
                    <a:stretch/>
                  </pic:blipFill>
                  <pic:spPr bwMode="auto">
                    <a:xfrm>
                      <a:off x="0" y="0"/>
                      <a:ext cx="4943475" cy="35718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Pr="00A43DB8" w:rsidRDefault="00A43DB8" w:rsidP="00A43DB8"/>
    <w:p w:rsidR="00A43DB8" w:rsidRDefault="00A43DB8" w:rsidP="00A43DB8"/>
    <w:p w:rsidR="00A43DB8" w:rsidRPr="00A43DB8" w:rsidRDefault="00A43DB8" w:rsidP="00A43DB8"/>
    <w:p w:rsidR="00A43DB8" w:rsidRDefault="00A43DB8" w:rsidP="00A43DB8"/>
    <w:p w:rsidR="00A43DB8" w:rsidRDefault="00A43DB8" w:rsidP="00A43DB8">
      <w:pPr>
        <w:rPr>
          <w:rFonts w:ascii="Arial" w:eastAsia="Arial" w:hAnsi="Arial" w:cs="Arial"/>
          <w:i/>
          <w:color w:val="000000" w:themeColor="text1"/>
          <w:szCs w:val="24"/>
          <w:lang w:val="es-AR" w:eastAsia="es-AR"/>
        </w:rPr>
      </w:pPr>
      <w:r>
        <w:rPr>
          <w:rFonts w:ascii="Arial" w:hAnsi="Arial" w:cs="Arial"/>
          <w:color w:val="000000" w:themeColor="text1"/>
          <w:szCs w:val="24"/>
          <w:lang w:val="es-AR" w:eastAsia="es-AR"/>
        </w:rPr>
        <w:t xml:space="preserve">Atento a la </w:t>
      </w:r>
      <w:r w:rsidRPr="00CB2AE1">
        <w:rPr>
          <w:rFonts w:ascii="Arial" w:hAnsi="Arial" w:cs="Arial"/>
          <w:color w:val="000000" w:themeColor="text1"/>
          <w:szCs w:val="24"/>
          <w:lang w:val="es-AR" w:eastAsia="es-AR"/>
        </w:rPr>
        <w:t xml:space="preserve">problemática señalada, la Ley Nacional 27.364 creó un sistema de acompañamiento personal y voluntario </w:t>
      </w:r>
      <w:r>
        <w:rPr>
          <w:rFonts w:ascii="Arial" w:hAnsi="Arial" w:cs="Arial"/>
          <w:color w:val="000000" w:themeColor="text1"/>
          <w:szCs w:val="24"/>
          <w:lang w:val="es-AR" w:eastAsia="es-AR"/>
        </w:rPr>
        <w:t>par</w:t>
      </w:r>
      <w:r w:rsidRPr="00CB2AE1">
        <w:rPr>
          <w:rFonts w:ascii="Arial" w:hAnsi="Arial" w:cs="Arial"/>
          <w:color w:val="000000" w:themeColor="text1"/>
          <w:szCs w:val="24"/>
          <w:lang w:val="es-AR" w:eastAsia="es-AR"/>
        </w:rPr>
        <w:t>a adolescentes y jóvenes sin cuidados parentales que hayan egresado de los distintos dispositivos de cuidado</w:t>
      </w:r>
      <w:r>
        <w:rPr>
          <w:rFonts w:ascii="Arial" w:hAnsi="Arial" w:cs="Arial"/>
          <w:color w:val="000000" w:themeColor="text1"/>
          <w:szCs w:val="24"/>
          <w:lang w:val="es-AR" w:eastAsia="es-AR"/>
        </w:rPr>
        <w:t xml:space="preserve">, </w:t>
      </w:r>
      <w:r w:rsidRPr="00CB2AE1">
        <w:rPr>
          <w:rFonts w:ascii="Arial" w:hAnsi="Arial" w:cs="Arial"/>
          <w:color w:val="000000" w:themeColor="text1"/>
          <w:szCs w:val="24"/>
          <w:lang w:val="es-AR" w:eastAsia="es-AR"/>
        </w:rPr>
        <w:t>denominado</w:t>
      </w:r>
      <w:r>
        <w:rPr>
          <w:rFonts w:ascii="Arial" w:hAnsi="Arial" w:cs="Arial"/>
          <w:color w:val="000000" w:themeColor="text1"/>
          <w:szCs w:val="24"/>
          <w:lang w:val="es-AR" w:eastAsia="es-AR"/>
        </w:rPr>
        <w:t xml:space="preserve"> “</w:t>
      </w:r>
      <w:r w:rsidRPr="00CB2AE1">
        <w:rPr>
          <w:rFonts w:ascii="Arial" w:eastAsia="Arial" w:hAnsi="Arial" w:cs="Arial"/>
          <w:i/>
          <w:color w:val="000000" w:themeColor="text1"/>
          <w:szCs w:val="24"/>
          <w:lang w:val="es-AR" w:eastAsia="es-AR"/>
        </w:rPr>
        <w:t>Programa Nacional de Acompañamiento para el Egreso de Jóvenes sin Cuidados Parentales</w:t>
      </w:r>
      <w:r>
        <w:rPr>
          <w:rFonts w:ascii="Arial" w:eastAsia="Arial" w:hAnsi="Arial" w:cs="Arial"/>
          <w:i/>
          <w:color w:val="000000" w:themeColor="text1"/>
          <w:szCs w:val="24"/>
          <w:lang w:val="es-AR" w:eastAsia="es-AR"/>
        </w:rPr>
        <w:t>”, que permite un egreso ordenado y con asistencia personal en distintos ámbitos (habilidades para la vida independiente, búsqueda de vivienda, planificación financiera, etc.) mediante la figura de un referente.</w:t>
      </w:r>
    </w:p>
    <w:p w:rsidR="00A43DB8" w:rsidRDefault="00A43DB8" w:rsidP="00A43DB8">
      <w:pPr>
        <w:autoSpaceDE w:val="0"/>
        <w:autoSpaceDN w:val="0"/>
        <w:adjustRightInd w:val="0"/>
        <w:spacing w:line="276" w:lineRule="auto"/>
        <w:ind w:firstLine="708"/>
        <w:rPr>
          <w:rFonts w:ascii="Arial" w:eastAsia="Arial" w:hAnsi="Arial" w:cs="Arial"/>
          <w:iCs/>
          <w:color w:val="000000" w:themeColor="text1"/>
          <w:szCs w:val="24"/>
          <w:lang w:val="es-AR" w:eastAsia="es-AR"/>
        </w:rPr>
      </w:pPr>
      <w:r>
        <w:rPr>
          <w:rFonts w:ascii="Arial" w:hAnsi="Arial" w:cs="Arial"/>
          <w:color w:val="000000" w:themeColor="text1"/>
          <w:szCs w:val="24"/>
          <w:lang w:val="es-AR" w:eastAsia="es-AR"/>
        </w:rPr>
        <w:lastRenderedPageBreak/>
        <w:t>Ahora bien, el proyecto de ley que pongo a consideración pretende fomentar</w:t>
      </w:r>
      <w:r w:rsidRPr="0070615E">
        <w:rPr>
          <w:rFonts w:ascii="Arial" w:hAnsi="Arial" w:cs="Arial"/>
          <w:color w:val="000000" w:themeColor="text1"/>
          <w:szCs w:val="24"/>
          <w:lang w:val="es-AR" w:eastAsia="es-AR"/>
        </w:rPr>
        <w:t xml:space="preserve"> </w:t>
      </w:r>
      <w:r>
        <w:rPr>
          <w:rFonts w:ascii="Arial" w:eastAsia="Arial" w:hAnsi="Arial" w:cs="Arial"/>
          <w:color w:val="000000" w:themeColor="text1"/>
          <w:szCs w:val="24"/>
          <w:lang w:val="es-AR" w:eastAsia="es-AR"/>
        </w:rPr>
        <w:t xml:space="preserve">el acceso </w:t>
      </w:r>
      <w:r w:rsidRPr="0070615E">
        <w:rPr>
          <w:rFonts w:ascii="Arial" w:hAnsi="Arial" w:cs="Arial"/>
          <w:color w:val="000000" w:themeColor="text1"/>
          <w:szCs w:val="24"/>
          <w:lang w:val="es-AR" w:eastAsia="es-AR"/>
        </w:rPr>
        <w:t xml:space="preserve">al </w:t>
      </w:r>
      <w:bookmarkStart w:id="0" w:name="_Hlk66194880"/>
      <w:r w:rsidRPr="00122614">
        <w:rPr>
          <w:rFonts w:ascii="Arial" w:eastAsia="Arial" w:hAnsi="Arial" w:cs="Arial"/>
          <w:iCs/>
          <w:color w:val="000000" w:themeColor="text1"/>
          <w:szCs w:val="24"/>
          <w:lang w:val="es-AR" w:eastAsia="es-AR"/>
        </w:rPr>
        <w:t>Programa Nacional</w:t>
      </w:r>
      <w:bookmarkEnd w:id="0"/>
      <w:r>
        <w:rPr>
          <w:rFonts w:ascii="Arial" w:eastAsia="Arial" w:hAnsi="Arial" w:cs="Arial"/>
          <w:iCs/>
          <w:color w:val="000000" w:themeColor="text1"/>
          <w:szCs w:val="24"/>
          <w:lang w:val="es-AR" w:eastAsia="es-AR"/>
        </w:rPr>
        <w:t xml:space="preserve"> mencionado, al que la Ciudad de Buenos Aires ha adherido por Convenio.</w:t>
      </w:r>
    </w:p>
    <w:p w:rsidR="00A43DB8" w:rsidRDefault="00A43DB8" w:rsidP="00A43DB8">
      <w:pPr>
        <w:autoSpaceDE w:val="0"/>
        <w:autoSpaceDN w:val="0"/>
        <w:adjustRightInd w:val="0"/>
        <w:spacing w:line="276" w:lineRule="auto"/>
        <w:ind w:firstLine="708"/>
        <w:rPr>
          <w:rFonts w:ascii="Arial" w:eastAsia="Arial" w:hAnsi="Arial" w:cs="Arial"/>
          <w:iCs/>
          <w:color w:val="000000" w:themeColor="text1"/>
          <w:szCs w:val="24"/>
          <w:lang w:val="es-AR" w:eastAsia="es-AR"/>
        </w:rPr>
      </w:pPr>
    </w:p>
    <w:p w:rsidR="00A43DB8" w:rsidRPr="0070615E" w:rsidRDefault="00A43DB8" w:rsidP="00A43DB8">
      <w:pPr>
        <w:autoSpaceDE w:val="0"/>
        <w:autoSpaceDN w:val="0"/>
        <w:adjustRightInd w:val="0"/>
        <w:spacing w:line="276" w:lineRule="auto"/>
        <w:ind w:firstLine="708"/>
        <w:rPr>
          <w:rFonts w:ascii="Arial" w:hAnsi="Arial" w:cs="Arial"/>
          <w:color w:val="000000" w:themeColor="text1"/>
          <w:szCs w:val="24"/>
          <w:lang w:val="es-AR" w:eastAsia="es-AR"/>
        </w:rPr>
      </w:pPr>
      <w:r>
        <w:rPr>
          <w:rFonts w:ascii="Arial" w:eastAsia="Arial" w:hAnsi="Arial" w:cs="Arial"/>
          <w:iCs/>
          <w:color w:val="000000" w:themeColor="text1"/>
          <w:szCs w:val="24"/>
          <w:lang w:val="es-AR" w:eastAsia="es-AR"/>
        </w:rPr>
        <w:t xml:space="preserve">          Asimismo, b</w:t>
      </w:r>
      <w:r>
        <w:rPr>
          <w:rFonts w:ascii="Arial" w:hAnsi="Arial" w:cs="Arial"/>
          <w:color w:val="000000" w:themeColor="text1"/>
          <w:szCs w:val="24"/>
          <w:lang w:val="es-AR" w:eastAsia="es-AR"/>
        </w:rPr>
        <w:t xml:space="preserve">usca </w:t>
      </w:r>
      <w:r w:rsidRPr="0070615E">
        <w:rPr>
          <w:rFonts w:ascii="Arial" w:hAnsi="Arial" w:cs="Arial"/>
          <w:color w:val="000000" w:themeColor="text1"/>
          <w:szCs w:val="24"/>
          <w:lang w:val="es-AR" w:eastAsia="es-AR"/>
        </w:rPr>
        <w:t>facilitar la inserción al mercado laboral de jóvenes que no tuvieron las mismas oportunidades que otros a su edad, fomenta</w:t>
      </w:r>
      <w:r>
        <w:rPr>
          <w:rFonts w:ascii="Arial" w:hAnsi="Arial" w:cs="Arial"/>
          <w:color w:val="000000" w:themeColor="text1"/>
          <w:szCs w:val="24"/>
          <w:lang w:val="es-AR" w:eastAsia="es-AR"/>
        </w:rPr>
        <w:t>ndo</w:t>
      </w:r>
      <w:r w:rsidRPr="0070615E">
        <w:rPr>
          <w:rFonts w:ascii="Arial" w:hAnsi="Arial" w:cs="Arial"/>
          <w:color w:val="000000" w:themeColor="text1"/>
          <w:szCs w:val="24"/>
          <w:lang w:val="es-AR" w:eastAsia="es-AR"/>
        </w:rPr>
        <w:t xml:space="preserve"> mecanismos de ingreso al sector privado</w:t>
      </w:r>
      <w:r>
        <w:rPr>
          <w:rFonts w:ascii="Arial" w:hAnsi="Arial" w:cs="Arial"/>
          <w:color w:val="000000" w:themeColor="text1"/>
          <w:szCs w:val="24"/>
          <w:lang w:val="es-AR" w:eastAsia="es-AR"/>
        </w:rPr>
        <w:t xml:space="preserve"> (</w:t>
      </w:r>
      <w:r w:rsidRPr="0070615E">
        <w:rPr>
          <w:rFonts w:ascii="Arial" w:hAnsi="Arial" w:cs="Arial"/>
          <w:color w:val="000000" w:themeColor="text1"/>
          <w:szCs w:val="24"/>
          <w:lang w:val="es-AR" w:eastAsia="es-AR"/>
        </w:rPr>
        <w:t>teniendo en cuenta antecedentes educativos, laborales, idoneidad para el cargo</w:t>
      </w:r>
      <w:r>
        <w:rPr>
          <w:rFonts w:ascii="Arial" w:hAnsi="Arial" w:cs="Arial"/>
          <w:color w:val="000000" w:themeColor="text1"/>
          <w:szCs w:val="24"/>
          <w:lang w:val="es-AR" w:eastAsia="es-AR"/>
        </w:rPr>
        <w:t>), aumentando sus posibilidades de inclusión laboral, en sintonía con la norma de referencia.</w:t>
      </w:r>
    </w:p>
    <w:p w:rsidR="00A43DB8" w:rsidRPr="0070615E" w:rsidRDefault="00A43DB8" w:rsidP="00A43DB8">
      <w:pPr>
        <w:autoSpaceDE w:val="0"/>
        <w:autoSpaceDN w:val="0"/>
        <w:adjustRightInd w:val="0"/>
        <w:spacing w:line="276" w:lineRule="auto"/>
        <w:rPr>
          <w:rFonts w:ascii="Arial" w:hAnsi="Arial" w:cs="Arial"/>
          <w:color w:val="000000" w:themeColor="text1"/>
          <w:szCs w:val="24"/>
          <w:lang w:val="es-AR" w:eastAsia="es-AR"/>
        </w:rPr>
      </w:pPr>
    </w:p>
    <w:p w:rsidR="00A43DB8" w:rsidRPr="0070615E" w:rsidRDefault="00A43DB8" w:rsidP="00A43DB8">
      <w:pPr>
        <w:autoSpaceDE w:val="0"/>
        <w:autoSpaceDN w:val="0"/>
        <w:adjustRightInd w:val="0"/>
        <w:spacing w:line="276" w:lineRule="auto"/>
        <w:rPr>
          <w:rFonts w:ascii="Arial" w:hAnsi="Arial" w:cs="Arial"/>
          <w:color w:val="000000" w:themeColor="text1"/>
          <w:szCs w:val="24"/>
          <w:lang w:val="es-AR" w:eastAsia="es-AR"/>
        </w:rPr>
      </w:pPr>
      <w:r w:rsidRPr="0070615E">
        <w:rPr>
          <w:rFonts w:ascii="Arial" w:hAnsi="Arial" w:cs="Arial"/>
          <w:color w:val="000000" w:themeColor="text1"/>
          <w:szCs w:val="24"/>
          <w:lang w:val="es-AR" w:eastAsia="es-AR"/>
        </w:rPr>
        <w:tab/>
      </w:r>
      <w:r w:rsidRPr="0070615E">
        <w:rPr>
          <w:rFonts w:ascii="Arial" w:hAnsi="Arial" w:cs="Arial"/>
          <w:color w:val="000000" w:themeColor="text1"/>
          <w:szCs w:val="24"/>
          <w:lang w:val="es-AR" w:eastAsia="es-AR"/>
        </w:rPr>
        <w:tab/>
        <w:t>Por lo expuesto</w:t>
      </w:r>
      <w:r>
        <w:rPr>
          <w:rFonts w:ascii="Arial" w:hAnsi="Arial" w:cs="Arial"/>
          <w:color w:val="000000" w:themeColor="text1"/>
          <w:szCs w:val="24"/>
          <w:lang w:val="es-AR" w:eastAsia="es-AR"/>
        </w:rPr>
        <w:t xml:space="preserve">, destacando esta iniciativa como una representación del expediente </w:t>
      </w:r>
      <w:r w:rsidRPr="00326A6C">
        <w:rPr>
          <w:rFonts w:ascii="Arial" w:hAnsi="Arial" w:cs="Arial"/>
          <w:b/>
          <w:bCs/>
          <w:color w:val="000000" w:themeColor="text1"/>
          <w:szCs w:val="24"/>
          <w:lang w:val="es-AR" w:eastAsia="es-AR"/>
        </w:rPr>
        <w:t>1533-D-2019</w:t>
      </w:r>
      <w:r>
        <w:rPr>
          <w:rFonts w:ascii="Arial" w:hAnsi="Arial" w:cs="Arial"/>
          <w:color w:val="000000" w:themeColor="text1"/>
          <w:szCs w:val="24"/>
          <w:lang w:val="es-AR" w:eastAsia="es-AR"/>
        </w:rPr>
        <w:t xml:space="preserve"> de mi autoría y ante la importancia de la temática señalada, </w:t>
      </w:r>
      <w:r w:rsidRPr="0070615E">
        <w:rPr>
          <w:rFonts w:ascii="Arial" w:hAnsi="Arial" w:cs="Arial"/>
          <w:color w:val="000000" w:themeColor="text1"/>
          <w:szCs w:val="24"/>
          <w:lang w:val="es-AR" w:eastAsia="es-AR"/>
        </w:rPr>
        <w:t xml:space="preserve">solicito </w:t>
      </w:r>
      <w:r>
        <w:rPr>
          <w:rFonts w:ascii="Arial" w:hAnsi="Arial" w:cs="Arial"/>
          <w:color w:val="000000" w:themeColor="text1"/>
          <w:szCs w:val="24"/>
          <w:lang w:val="es-AR" w:eastAsia="es-AR"/>
        </w:rPr>
        <w:t>su</w:t>
      </w:r>
      <w:r w:rsidRPr="0070615E">
        <w:rPr>
          <w:rFonts w:ascii="Arial" w:hAnsi="Arial" w:cs="Arial"/>
          <w:color w:val="000000" w:themeColor="text1"/>
          <w:szCs w:val="24"/>
          <w:lang w:val="es-AR" w:eastAsia="es-AR"/>
        </w:rPr>
        <w:t xml:space="preserve"> aprobación</w:t>
      </w:r>
      <w:r>
        <w:rPr>
          <w:rFonts w:ascii="Arial" w:hAnsi="Arial" w:cs="Arial"/>
          <w:color w:val="000000" w:themeColor="text1"/>
          <w:szCs w:val="24"/>
          <w:lang w:val="es-AR" w:eastAsia="es-AR"/>
        </w:rPr>
        <w:t>.</w:t>
      </w:r>
    </w:p>
    <w:p w:rsidR="00A43DB8" w:rsidRPr="00A43DB8" w:rsidRDefault="00A43DB8" w:rsidP="00A43DB8"/>
    <w:sectPr w:rsidR="00A43DB8" w:rsidRPr="00A43DB8" w:rsidSect="005E3C49">
      <w:headerReference w:type="default" r:id="rId11"/>
      <w:footerReference w:type="defaul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DC9" w:rsidRDefault="00E97DC9">
      <w:r>
        <w:separator/>
      </w:r>
    </w:p>
  </w:endnote>
  <w:endnote w:type="continuationSeparator" w:id="0">
    <w:p w:rsidR="00E97DC9" w:rsidRDefault="00E97D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43DB8" w:rsidRPr="00A43DB8">
        <w:rPr>
          <w:noProof/>
          <w:color w:val="333333"/>
          <w:sz w:val="20"/>
        </w:rPr>
        <w:t>00/00/0000 0:00:00</w:t>
      </w:r>
    </w:fldSimple>
    <w:r w:rsidRPr="001C19C4">
      <w:rPr>
        <w:color w:val="333333"/>
        <w:sz w:val="20"/>
      </w:rPr>
      <w:t xml:space="preserve">  -  Cantidad de caracteres: </w:t>
    </w:r>
    <w:fldSimple w:instr=" NUMCHARS  \* MERGEFORMAT ">
      <w:r w:rsidR="00A43DB8" w:rsidRPr="00A43DB8">
        <w:rPr>
          <w:noProof/>
          <w:color w:val="333333"/>
          <w:sz w:val="20"/>
        </w:rPr>
        <w:t>4574</w:t>
      </w:r>
    </w:fldSimple>
    <w:r w:rsidRPr="001C19C4">
      <w:rPr>
        <w:color w:val="333333"/>
        <w:sz w:val="20"/>
      </w:rPr>
      <w:t xml:space="preserve"> - Cantidad de palabras: </w:t>
    </w:r>
    <w:fldSimple w:instr=" NUMWORDS  \* MERGEFORMAT ">
      <w:r w:rsidR="00A43DB8" w:rsidRPr="00A43DB8">
        <w:rPr>
          <w:noProof/>
          <w:color w:val="333333"/>
          <w:sz w:val="20"/>
        </w:rPr>
        <w:t>816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0315E" w:rsidRPr="001C19C4">
      <w:rPr>
        <w:rStyle w:val="Nmerodepgina"/>
        <w:color w:val="333333"/>
      </w:rPr>
      <w:fldChar w:fldCharType="begin"/>
    </w:r>
    <w:r w:rsidRPr="001C19C4">
      <w:rPr>
        <w:rStyle w:val="Nmerodepgina"/>
        <w:color w:val="333333"/>
      </w:rPr>
      <w:instrText xml:space="preserve"> PAGE </w:instrText>
    </w:r>
    <w:r w:rsidR="00B0315E" w:rsidRPr="001C19C4">
      <w:rPr>
        <w:rStyle w:val="Nmerodepgina"/>
        <w:color w:val="333333"/>
      </w:rPr>
      <w:fldChar w:fldCharType="separate"/>
    </w:r>
    <w:r w:rsidR="00A43DB8">
      <w:rPr>
        <w:rStyle w:val="Nmerodepgina"/>
        <w:noProof/>
        <w:color w:val="333333"/>
      </w:rPr>
      <w:t>1</w:t>
    </w:r>
    <w:r w:rsidR="00B0315E" w:rsidRPr="001C19C4">
      <w:rPr>
        <w:rStyle w:val="Nmerodepgina"/>
        <w:color w:val="333333"/>
      </w:rPr>
      <w:fldChar w:fldCharType="end"/>
    </w:r>
    <w:r w:rsidRPr="001C19C4">
      <w:rPr>
        <w:rStyle w:val="Nmerodepgina"/>
        <w:color w:val="333333"/>
      </w:rPr>
      <w:t>/</w:t>
    </w:r>
    <w:fldSimple w:instr=" NUMPAGES  \* MERGEFORMAT ">
      <w:r w:rsidR="00A43DB8" w:rsidRPr="00A43DB8">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DC9" w:rsidRDefault="00E97DC9">
      <w:r>
        <w:separator/>
      </w:r>
    </w:p>
  </w:footnote>
  <w:footnote w:type="continuationSeparator" w:id="0">
    <w:p w:rsidR="00E97DC9" w:rsidRDefault="00E97DC9">
      <w:r>
        <w:continuationSeparator/>
      </w:r>
    </w:p>
  </w:footnote>
  <w:footnote w:id="1">
    <w:p w:rsidR="00A43DB8" w:rsidRPr="00F27381" w:rsidRDefault="00A43DB8" w:rsidP="00A43DB8">
      <w:pPr>
        <w:pStyle w:val="Textonotapie"/>
        <w:jc w:val="left"/>
        <w:rPr>
          <w:lang w:val="es-AR"/>
        </w:rPr>
      </w:pPr>
      <w:r>
        <w:rPr>
          <w:rStyle w:val="Refdenotaalpie"/>
        </w:rPr>
        <w:footnoteRef/>
      </w:r>
      <w:r>
        <w:t xml:space="preserve"> </w:t>
      </w:r>
      <w:hyperlink r:id="rId1" w:history="1">
        <w:r w:rsidRPr="00A24531">
          <w:rPr>
            <w:rStyle w:val="Hipervnculo"/>
            <w:rFonts w:ascii="Arial" w:hAnsi="Arial" w:cs="Arial"/>
            <w:sz w:val="18"/>
            <w:szCs w:val="18"/>
          </w:rPr>
          <w:t>https://www.unicef.org/argentina/sites/unicef.org.argentina/files/201812/PRO_Cuidados_Parentales_2017.pdf</w:t>
        </w:r>
      </w:hyperlink>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00439A"/>
    <w:multiLevelType w:val="hybridMultilevel"/>
    <w:tmpl w:val="73E489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E97DC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3DB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315E"/>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97DC9"/>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DB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A43DB8"/>
    <w:rPr>
      <w:sz w:val="20"/>
    </w:rPr>
  </w:style>
  <w:style w:type="character" w:customStyle="1" w:styleId="TextonotapieCar">
    <w:name w:val="Texto nota pie Car"/>
    <w:basedOn w:val="Fuentedeprrafopredeter"/>
    <w:link w:val="Textonotapie"/>
    <w:uiPriority w:val="99"/>
    <w:semiHidden/>
    <w:rsid w:val="00A43DB8"/>
    <w:rPr>
      <w:lang w:val="es-ES_tradnl" w:eastAsia="es-ES"/>
    </w:rPr>
  </w:style>
  <w:style w:type="character" w:styleId="Refdenotaalpie">
    <w:name w:val="footnote reference"/>
    <w:basedOn w:val="Fuentedeprrafopredeter"/>
    <w:semiHidden/>
    <w:rsid w:val="00A43DB8"/>
    <w:rPr>
      <w:vertAlign w:val="superscript"/>
    </w:rPr>
  </w:style>
  <w:style w:type="character" w:styleId="Hipervnculo">
    <w:name w:val="Hyperlink"/>
    <w:basedOn w:val="Fuentedeprrafopredeter"/>
    <w:uiPriority w:val="99"/>
    <w:unhideWhenUsed/>
    <w:rsid w:val="00A43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argentina/sites/unicef.org.argentina/files/201812/PRO_Cuidados_Parentales_20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e\Desktop\PRESENTACION%20PROYECTO\Planilla%20Legi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08D207-D8CE-4A5F-A2E1-ACD2ADE35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Planilla Legis</Template>
  <TotalTime>6</TotalTime>
  <Pages>4</Pages>
  <Words>836</Words>
  <Characters>4682</Characters>
  <Application>Microsoft Office Word</Application>
  <DocSecurity>0</DocSecurity>
  <Lines>133</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Valee s</dc:creator>
  <cp:lastModifiedBy>Valee s</cp:lastModifiedBy>
  <cp:revision>1</cp:revision>
  <cp:lastPrinted>2020-02-28T17:24:00Z</cp:lastPrinted>
  <dcterms:created xsi:type="dcterms:W3CDTF">2021-03-29T17:12:00Z</dcterms:created>
  <dcterms:modified xsi:type="dcterms:W3CDTF">2021-03-29T17:21:00Z</dcterms:modified>
</cp:coreProperties>
</file>