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2720" w:rsidRPr="006D2720" w:rsidRDefault="006D2720" w:rsidP="006D2720">
      <w:pPr>
        <w:jc w:val="center"/>
        <w:rPr>
          <w:lang w:val="es-ES"/>
        </w:rPr>
      </w:pPr>
      <w:r w:rsidRPr="006D2720">
        <w:rPr>
          <w:b/>
          <w:bCs/>
          <w:lang w:val="es-ES"/>
        </w:rPr>
        <w:t>PROYECTO DE LEY</w:t>
      </w:r>
    </w:p>
    <w:p w:rsidR="006D2720" w:rsidRPr="006D2720" w:rsidRDefault="006D2720" w:rsidP="006D2720">
      <w:pPr>
        <w:jc w:val="center"/>
        <w:rPr>
          <w:lang w:val="es-ES"/>
        </w:rPr>
      </w:pPr>
      <w:r w:rsidRPr="006D2720">
        <w:rPr>
          <w:b/>
          <w:bCs/>
          <w:lang w:val="es-ES"/>
        </w:rPr>
        <w:t>CREACIÓN DEL PROGRAMA DE ACOMPAÑAMIENTO PARA EL EGRESO DE ADOLESCENTES Y JÓVENES SIN CUIDADOS PARENTALES</w:t>
      </w:r>
    </w:p>
    <w:p w:rsidR="006D2720" w:rsidRPr="006D2720" w:rsidRDefault="006D2720" w:rsidP="006D2720">
      <w:pPr>
        <w:jc w:val="center"/>
        <w:rPr>
          <w:lang w:val="es-ES"/>
        </w:rPr>
      </w:pPr>
      <w:r w:rsidRPr="006D2720">
        <w:rPr>
          <w:b/>
          <w:bCs/>
          <w:lang w:val="es-ES"/>
        </w:rPr>
        <w:t>EN EL ÁMBITO DE LA CIUDAD AUTÓNOMA DE BUENOS AIRES</w:t>
      </w:r>
    </w:p>
    <w:p w:rsidR="006D2720" w:rsidRPr="006D2720" w:rsidRDefault="006D2720" w:rsidP="006D2720">
      <w:pPr>
        <w:rPr>
          <w:lang w:val="es-ES"/>
        </w:rPr>
      </w:pPr>
    </w:p>
    <w:p w:rsidR="006D2720" w:rsidRDefault="006D2720" w:rsidP="006D2720">
      <w:pPr>
        <w:jc w:val="center"/>
        <w:rPr>
          <w:b/>
          <w:bCs/>
          <w:lang w:val="es-ES"/>
        </w:rPr>
      </w:pPr>
      <w:r w:rsidRPr="006D2720">
        <w:rPr>
          <w:b/>
          <w:bCs/>
          <w:lang w:val="es-ES"/>
        </w:rPr>
        <w:t>TÍTULO I - DISPOSICIONES GENERALES</w:t>
      </w:r>
    </w:p>
    <w:p w:rsidR="006D2720" w:rsidRPr="006D2720" w:rsidRDefault="006D2720" w:rsidP="006D2720">
      <w:pPr>
        <w:jc w:val="center"/>
        <w:rPr>
          <w:lang w:val="es-ES"/>
        </w:rPr>
      </w:pPr>
    </w:p>
    <w:p w:rsidR="006D2720" w:rsidRDefault="006D2720" w:rsidP="006D2720">
      <w:pPr>
        <w:rPr>
          <w:lang w:val="es-ES"/>
        </w:rPr>
      </w:pPr>
      <w:r w:rsidRPr="006D2720">
        <w:rPr>
          <w:lang w:val="es-ES"/>
        </w:rPr>
        <w:t>Artículo 1°.- Créase el Programa de Acompañamiento para el Egreso, en adelante PAE, de Adolescentes y Jóvenes que se encuentran sin cuidados parentales en el ámbito de la Ciudad Autónoma de Buenos Aires, a fin de garantizar su inclusión y  acompañamiento integral en el egreso del Sistema de Protección Especial.</w:t>
      </w:r>
    </w:p>
    <w:p w:rsidR="006D2720" w:rsidRPr="006D2720" w:rsidRDefault="006D2720" w:rsidP="006D2720">
      <w:pPr>
        <w:rPr>
          <w:lang w:val="es-ES"/>
        </w:rPr>
      </w:pPr>
    </w:p>
    <w:p w:rsidR="006D2720" w:rsidRPr="006D2720" w:rsidRDefault="006D2720" w:rsidP="006D2720">
      <w:pPr>
        <w:rPr>
          <w:lang w:val="es-ES"/>
        </w:rPr>
      </w:pPr>
      <w:r w:rsidRPr="006D2720">
        <w:rPr>
          <w:lang w:val="es-ES"/>
        </w:rPr>
        <w:t>Artículo 2°.- El PAE se rige por los siguientes principios orientadores:</w:t>
      </w:r>
    </w:p>
    <w:p w:rsidR="006D2720" w:rsidRPr="006D2720" w:rsidRDefault="006D2720" w:rsidP="006D2720">
      <w:pPr>
        <w:numPr>
          <w:ilvl w:val="0"/>
          <w:numId w:val="1"/>
        </w:numPr>
        <w:rPr>
          <w:lang w:val="es-ES"/>
        </w:rPr>
      </w:pPr>
      <w:r w:rsidRPr="006D2720">
        <w:rPr>
          <w:lang w:val="es-ES"/>
        </w:rPr>
        <w:t>Interés superior del niño, es decir la máxima satisfacción, integral y simultánea de los derechos y garantías.</w:t>
      </w:r>
    </w:p>
    <w:p w:rsidR="006D2720" w:rsidRPr="006D2720" w:rsidRDefault="006D2720" w:rsidP="006D2720">
      <w:pPr>
        <w:numPr>
          <w:ilvl w:val="0"/>
          <w:numId w:val="1"/>
        </w:numPr>
        <w:rPr>
          <w:lang w:val="es-ES"/>
        </w:rPr>
      </w:pPr>
      <w:r w:rsidRPr="006D2720">
        <w:rPr>
          <w:lang w:val="es-ES"/>
        </w:rPr>
        <w:t>Derecho a ser oído y que su opinión sea tenida en cuenta según su edad y grado de madurez.</w:t>
      </w:r>
    </w:p>
    <w:p w:rsidR="006D2720" w:rsidRPr="006D2720" w:rsidRDefault="006D2720" w:rsidP="006D2720">
      <w:pPr>
        <w:numPr>
          <w:ilvl w:val="0"/>
          <w:numId w:val="1"/>
        </w:numPr>
        <w:rPr>
          <w:lang w:val="es-ES"/>
        </w:rPr>
      </w:pPr>
      <w:r w:rsidRPr="006D2720">
        <w:rPr>
          <w:lang w:val="es-ES"/>
        </w:rPr>
        <w:t>Autonomía progresiva conforme a las características psicofísicas, aptitudes y desarrollo.</w:t>
      </w:r>
    </w:p>
    <w:p w:rsidR="006D2720" w:rsidRPr="006D2720" w:rsidRDefault="006D2720" w:rsidP="006D2720">
      <w:pPr>
        <w:numPr>
          <w:ilvl w:val="0"/>
          <w:numId w:val="1"/>
        </w:numPr>
        <w:rPr>
          <w:lang w:val="en-US"/>
        </w:rPr>
      </w:pPr>
      <w:proofErr w:type="spellStart"/>
      <w:r w:rsidRPr="006D2720">
        <w:rPr>
          <w:lang w:val="en-US"/>
        </w:rPr>
        <w:t>Igualdad</w:t>
      </w:r>
      <w:proofErr w:type="spellEnd"/>
      <w:r w:rsidRPr="006D2720">
        <w:rPr>
          <w:lang w:val="en-US"/>
        </w:rPr>
        <w:t xml:space="preserve"> y no </w:t>
      </w:r>
      <w:proofErr w:type="spellStart"/>
      <w:r w:rsidRPr="006D2720">
        <w:rPr>
          <w:lang w:val="en-US"/>
        </w:rPr>
        <w:t>discriminación</w:t>
      </w:r>
      <w:proofErr w:type="spellEnd"/>
      <w:r w:rsidRPr="006D2720">
        <w:rPr>
          <w:lang w:val="en-US"/>
        </w:rPr>
        <w:t>.</w:t>
      </w:r>
    </w:p>
    <w:p w:rsidR="006D2720" w:rsidRPr="006D2720" w:rsidRDefault="006D2720" w:rsidP="006D2720">
      <w:pPr>
        <w:numPr>
          <w:ilvl w:val="0"/>
          <w:numId w:val="1"/>
        </w:numPr>
        <w:rPr>
          <w:lang w:val="en-US"/>
        </w:rPr>
      </w:pPr>
      <w:proofErr w:type="spellStart"/>
      <w:r w:rsidRPr="006D2720">
        <w:rPr>
          <w:lang w:val="en-US"/>
        </w:rPr>
        <w:t>Acompañamiento</w:t>
      </w:r>
      <w:proofErr w:type="spellEnd"/>
      <w:r w:rsidRPr="006D2720">
        <w:rPr>
          <w:lang w:val="en-US"/>
        </w:rPr>
        <w:t xml:space="preserve"> integral y </w:t>
      </w:r>
      <w:proofErr w:type="spellStart"/>
      <w:r w:rsidRPr="006D2720">
        <w:rPr>
          <w:lang w:val="en-US"/>
        </w:rPr>
        <w:t>personalizado</w:t>
      </w:r>
      <w:proofErr w:type="spellEnd"/>
      <w:r w:rsidRPr="006D2720">
        <w:rPr>
          <w:lang w:val="en-US"/>
        </w:rPr>
        <w:t>.</w:t>
      </w:r>
    </w:p>
    <w:p w:rsidR="006D2720" w:rsidRDefault="006D2720" w:rsidP="006D2720">
      <w:pPr>
        <w:numPr>
          <w:ilvl w:val="0"/>
          <w:numId w:val="1"/>
        </w:numPr>
        <w:rPr>
          <w:lang w:val="es-ES"/>
        </w:rPr>
      </w:pPr>
      <w:r w:rsidRPr="006D2720">
        <w:rPr>
          <w:lang w:val="es-ES"/>
        </w:rPr>
        <w:t>Respeto a su identidad e integridad.</w:t>
      </w:r>
    </w:p>
    <w:p w:rsidR="006D2720" w:rsidRPr="006D2720" w:rsidRDefault="006D2720" w:rsidP="006D2720">
      <w:pPr>
        <w:rPr>
          <w:lang w:val="es-ES"/>
        </w:rPr>
      </w:pPr>
    </w:p>
    <w:p w:rsidR="006D2720" w:rsidRPr="006D2720" w:rsidRDefault="006D2720" w:rsidP="006D2720">
      <w:pPr>
        <w:rPr>
          <w:lang w:val="es-ES"/>
        </w:rPr>
      </w:pPr>
      <w:r w:rsidRPr="006D2720">
        <w:rPr>
          <w:lang w:val="es-ES"/>
        </w:rPr>
        <w:t>Artículo 3°.- Son destinatarios del PAE las y los adolescentes y jóvenes entre 13 (trece) y 21 (veintiún) años de edad sin cuidados parentales, o hasta 25 (veinticinco) años si acreditan estar cursando estudios de enseñanza o de formación en oficios, que tengan o hayan tenido una medida de “Protección Especial de Derechos” en los términos de la Ley 114 de la Ciudad de Buenos Aires y residan o hayan residido en dispositivos de cuidado residencial de gestión pública o asociada por un lapso mínimo de 6 meses, y:</w:t>
      </w:r>
    </w:p>
    <w:p w:rsidR="006D2720" w:rsidRPr="006D2720" w:rsidRDefault="006D2720" w:rsidP="006D2720">
      <w:pPr>
        <w:numPr>
          <w:ilvl w:val="0"/>
          <w:numId w:val="2"/>
        </w:numPr>
        <w:rPr>
          <w:lang w:val="es-ES"/>
        </w:rPr>
      </w:pPr>
      <w:r w:rsidRPr="006D2720">
        <w:rPr>
          <w:lang w:val="es-ES"/>
        </w:rPr>
        <w:t>Formen o hayan formado parte del Sistema de Acogimiento Familiar Transitorio, en los términos de la ley 2.213 de la Ciudad de Buenos Aires o las leyes y programas que la sustituyan; o</w:t>
      </w:r>
    </w:p>
    <w:p w:rsidR="006D2720" w:rsidRPr="006D2720" w:rsidRDefault="006D2720" w:rsidP="006D2720">
      <w:pPr>
        <w:numPr>
          <w:ilvl w:val="0"/>
          <w:numId w:val="2"/>
        </w:numPr>
        <w:rPr>
          <w:lang w:val="es-ES"/>
        </w:rPr>
      </w:pPr>
      <w:r w:rsidRPr="006D2720">
        <w:rPr>
          <w:lang w:val="es-ES"/>
        </w:rPr>
        <w:t>Hayan abandonado el dispositivo de cuidado residencial, y de forma expresa y voluntaria manifiesten su intención de ingresar en el programa de acompañamiento; o</w:t>
      </w:r>
    </w:p>
    <w:p w:rsidR="006D2720" w:rsidRPr="006D2720" w:rsidRDefault="006D2720" w:rsidP="006D2720">
      <w:pPr>
        <w:numPr>
          <w:ilvl w:val="0"/>
          <w:numId w:val="2"/>
        </w:numPr>
        <w:rPr>
          <w:lang w:val="es-ES"/>
        </w:rPr>
      </w:pPr>
      <w:r w:rsidRPr="006D2720">
        <w:rPr>
          <w:lang w:val="es-ES"/>
        </w:rPr>
        <w:t>Hayan egresado del Sistema de Acogimiento Familiar transitorio, y de los dispositivos de cuidado residencial de gestión pública o asociado; o</w:t>
      </w:r>
    </w:p>
    <w:p w:rsidR="006D2720" w:rsidRPr="006D2720" w:rsidRDefault="006D2720" w:rsidP="006D2720">
      <w:pPr>
        <w:numPr>
          <w:ilvl w:val="0"/>
          <w:numId w:val="2"/>
        </w:numPr>
        <w:rPr>
          <w:lang w:val="es-ES"/>
        </w:rPr>
      </w:pPr>
      <w:r w:rsidRPr="006D2720">
        <w:rPr>
          <w:lang w:val="es-ES"/>
        </w:rPr>
        <w:t>Egresen del sistema penal juvenil y hayan sido objeto de una medida de protección especial en algún momento previo al ingreso al sistema penal. </w:t>
      </w:r>
    </w:p>
    <w:p w:rsidR="006D2720" w:rsidRPr="006D2720" w:rsidRDefault="006D2720" w:rsidP="006D2720">
      <w:pPr>
        <w:rPr>
          <w:lang w:val="es-ES"/>
        </w:rPr>
      </w:pPr>
    </w:p>
    <w:p w:rsidR="006D2720" w:rsidRPr="006D2720" w:rsidRDefault="006D2720" w:rsidP="006D2720">
      <w:pPr>
        <w:rPr>
          <w:lang w:val="es-ES"/>
        </w:rPr>
      </w:pPr>
      <w:r w:rsidRPr="006D2720">
        <w:rPr>
          <w:lang w:val="es-ES"/>
        </w:rPr>
        <w:t>Las y los adolescentes entre 13 y 16 años de edad que formen parte del presente programa y no cuenten con representante legal deberán solicitar su designación, conforme lo establecido en la Ley Nacional 27.364.</w:t>
      </w:r>
    </w:p>
    <w:p w:rsidR="006D2720" w:rsidRDefault="006D2720" w:rsidP="006D2720">
      <w:pPr>
        <w:rPr>
          <w:lang w:val="es-ES"/>
        </w:rPr>
      </w:pPr>
      <w:r w:rsidRPr="006D2720">
        <w:rPr>
          <w:lang w:val="es-ES"/>
        </w:rPr>
        <w:t xml:space="preserve">Quienes acrediten estudios en enseñanza o formación de oficios, pueden permanecer en el programa hasta los 25 años de edad. Para ello, deben presentar constancias de escuelas o centros educativos primarios o secundarios para adultos, de programas de alfabetización, educación básica y trabajo, de </w:t>
      </w:r>
      <w:proofErr w:type="spellStart"/>
      <w:r w:rsidRPr="006D2720">
        <w:rPr>
          <w:lang w:val="es-ES"/>
        </w:rPr>
        <w:t>terminalidad</w:t>
      </w:r>
      <w:proofErr w:type="spellEnd"/>
      <w:r w:rsidRPr="006D2720">
        <w:rPr>
          <w:lang w:val="es-ES"/>
        </w:rPr>
        <w:t xml:space="preserve"> educativa, Adultos 2000, FINES, estudios superiores en universidades, terciarios, estudios de oficios o preparación para el mercado laboral, u otros que acrediten su condición de estudiante.</w:t>
      </w:r>
    </w:p>
    <w:p w:rsidR="006D2720" w:rsidRPr="006D2720" w:rsidRDefault="006D2720" w:rsidP="006D2720">
      <w:pPr>
        <w:rPr>
          <w:lang w:val="es-ES"/>
        </w:rPr>
      </w:pPr>
    </w:p>
    <w:p w:rsidR="006D2720" w:rsidRPr="006D2720" w:rsidRDefault="006D2720" w:rsidP="006D2720">
      <w:pPr>
        <w:rPr>
          <w:lang w:val="es-ES"/>
        </w:rPr>
      </w:pPr>
      <w:r w:rsidRPr="006D2720">
        <w:rPr>
          <w:lang w:val="es-ES"/>
        </w:rPr>
        <w:t>Artículo 4°: La autoridad de aplicación del PAE, es la máxima autoridad en materia de Niñez y Adolescencia del Gobierno de la Ciudad de Buenos Aires.</w:t>
      </w:r>
    </w:p>
    <w:p w:rsidR="006D2720" w:rsidRPr="006D2720" w:rsidRDefault="006D2720" w:rsidP="006D2720">
      <w:pPr>
        <w:rPr>
          <w:lang w:val="es-ES"/>
        </w:rPr>
      </w:pPr>
    </w:p>
    <w:p w:rsidR="006D2720" w:rsidRDefault="006D2720" w:rsidP="006D2720">
      <w:pPr>
        <w:jc w:val="center"/>
        <w:rPr>
          <w:b/>
          <w:bCs/>
          <w:lang w:val="es-ES"/>
        </w:rPr>
      </w:pPr>
      <w:r w:rsidRPr="006D2720">
        <w:rPr>
          <w:b/>
          <w:bCs/>
          <w:lang w:val="es-ES"/>
        </w:rPr>
        <w:t>TÍTULO II - COMPONENTES DEL PROGRAMA</w:t>
      </w:r>
    </w:p>
    <w:p w:rsidR="006D2720" w:rsidRPr="006D2720" w:rsidRDefault="006D2720" w:rsidP="006D2720">
      <w:pPr>
        <w:jc w:val="center"/>
        <w:rPr>
          <w:lang w:val="es-ES"/>
        </w:rPr>
      </w:pPr>
    </w:p>
    <w:p w:rsidR="006D2720" w:rsidRPr="006D2720" w:rsidRDefault="006D2720" w:rsidP="006D2720">
      <w:pPr>
        <w:rPr>
          <w:lang w:val="es-ES"/>
        </w:rPr>
      </w:pPr>
      <w:r w:rsidRPr="006D2720">
        <w:rPr>
          <w:lang w:val="es-ES"/>
        </w:rPr>
        <w:t>Sección I.- Acompañamiento personal integral y afectivo. </w:t>
      </w:r>
    </w:p>
    <w:p w:rsidR="006D2720" w:rsidRPr="006D2720" w:rsidRDefault="006D2720" w:rsidP="006D2720">
      <w:pPr>
        <w:rPr>
          <w:lang w:val="es-ES"/>
        </w:rPr>
      </w:pPr>
      <w:r w:rsidRPr="006D2720">
        <w:rPr>
          <w:lang w:val="es-ES"/>
        </w:rPr>
        <w:lastRenderedPageBreak/>
        <w:t>Artículo 5º.- Las y los adolescentes y jóvenes tienen derecho a contar con el acompañamiento de una o un referente.</w:t>
      </w:r>
    </w:p>
    <w:p w:rsidR="006D2720" w:rsidRPr="006D2720" w:rsidRDefault="006D2720" w:rsidP="006D2720">
      <w:pPr>
        <w:rPr>
          <w:lang w:val="es-ES"/>
        </w:rPr>
      </w:pPr>
      <w:r w:rsidRPr="006D2720">
        <w:rPr>
          <w:lang w:val="es-ES"/>
        </w:rPr>
        <w:t>La decisión de no tenerlo o no encontrar la persona adecuada para constituirse como acompañante, no impide su inclusión al programa ni la percepción de la asignación económica.</w:t>
      </w:r>
    </w:p>
    <w:p w:rsidR="006D2720" w:rsidRPr="006D2720" w:rsidRDefault="006D2720" w:rsidP="006D2720">
      <w:pPr>
        <w:rPr>
          <w:lang w:val="es-ES"/>
        </w:rPr>
      </w:pPr>
      <w:r w:rsidRPr="006D2720">
        <w:rPr>
          <w:lang w:val="es-ES"/>
        </w:rPr>
        <w:t>El acompañamiento personal es integral y afectivo. La función principal de las y los referentes es la de acompañar a las y los adolescentes y jóvenes en su desarrollo, proyecto de vida y transición a la vida autónoma, en el marco de los principios enunciados en el artículo 2º y las dimensiones detalladas en el artículo 17º de la presente ley.</w:t>
      </w:r>
    </w:p>
    <w:p w:rsidR="006D2720" w:rsidRPr="006D2720" w:rsidRDefault="006D2720" w:rsidP="006D2720">
      <w:pPr>
        <w:rPr>
          <w:lang w:val="es-ES"/>
        </w:rPr>
      </w:pPr>
      <w:r w:rsidRPr="006D2720">
        <w:rPr>
          <w:lang w:val="es-ES"/>
        </w:rPr>
        <w:t>El acompañamiento a cada adolescente y joven incluido en el Programa, se extenderá hasta que cumpla 21 años, y en caso de acreditar estudios hasta sus 25 años, según lo establecido en el artículo 3º de la presente ley.</w:t>
      </w:r>
    </w:p>
    <w:p w:rsidR="006D2720" w:rsidRDefault="006D2720" w:rsidP="006D2720">
      <w:pPr>
        <w:rPr>
          <w:lang w:val="es-ES"/>
        </w:rPr>
      </w:pPr>
    </w:p>
    <w:p w:rsidR="006D2720" w:rsidRPr="006D2720" w:rsidRDefault="006D2720" w:rsidP="006D2720">
      <w:pPr>
        <w:rPr>
          <w:lang w:val="es-ES"/>
        </w:rPr>
      </w:pPr>
      <w:r w:rsidRPr="006D2720">
        <w:rPr>
          <w:lang w:val="es-ES"/>
        </w:rPr>
        <w:t>Artículo 6º.- Las y los referentes son designados por la autoridad de aplicación del programa. La elección es conjunta con las y los adolescentes o jóvenes que forman parte del PAE, y pueden acompañar hasta 3 (tres) adolescentes y/o jóvenes. Los referentes deberán realizar, y aprobar, la capacitación nacional obligatoria tal como establece la ley nacional 27.364.</w:t>
      </w:r>
    </w:p>
    <w:p w:rsidR="006D2720" w:rsidRPr="006D2720" w:rsidRDefault="006D2720" w:rsidP="006D2720">
      <w:pPr>
        <w:rPr>
          <w:lang w:val="es-ES"/>
        </w:rPr>
      </w:pPr>
      <w:r w:rsidRPr="006D2720">
        <w:rPr>
          <w:lang w:val="es-ES"/>
        </w:rPr>
        <w:t>En todos los casos la actividad de los y las referentes es remunerada y no podrá ser en ninguna circunstancia voluntaria. La remuneración no podrá ser inferior al monto que resulte de dos asignaciones de las establecidas en el art. 11 de la presente.</w:t>
      </w:r>
    </w:p>
    <w:p w:rsidR="006D2720" w:rsidRDefault="006D2720" w:rsidP="006D2720">
      <w:pPr>
        <w:rPr>
          <w:lang w:val="es-ES"/>
        </w:rPr>
      </w:pPr>
    </w:p>
    <w:p w:rsidR="006D2720" w:rsidRPr="006D2720" w:rsidRDefault="006D2720" w:rsidP="006D2720">
      <w:pPr>
        <w:rPr>
          <w:lang w:val="es-ES"/>
        </w:rPr>
      </w:pPr>
      <w:r w:rsidRPr="006D2720">
        <w:rPr>
          <w:lang w:val="es-ES"/>
        </w:rPr>
        <w:t xml:space="preserve">Artículo 7º.- Las y los referentes son personas humanas que puedan acompañar el proceso de autonomía del/a adolescente. Pueden ser miembros de su familia ampliada, de equipos técnicos de restitución de derechos, operadores de los dispositivos </w:t>
      </w:r>
      <w:proofErr w:type="spellStart"/>
      <w:r w:rsidRPr="006D2720">
        <w:rPr>
          <w:lang w:val="es-ES"/>
        </w:rPr>
        <w:t>convivenciales</w:t>
      </w:r>
      <w:proofErr w:type="spellEnd"/>
      <w:r w:rsidRPr="006D2720">
        <w:rPr>
          <w:lang w:val="es-ES"/>
        </w:rPr>
        <w:t>, u otro tipo de referentes afectivos o comunitarios, y no podrán estar inscriptos en el Registro Único de Aspirantes a Guarda con fines Adoptivos.</w:t>
      </w:r>
    </w:p>
    <w:p w:rsidR="006D2720" w:rsidRPr="006D2720" w:rsidRDefault="006D2720" w:rsidP="006D2720">
      <w:pPr>
        <w:rPr>
          <w:lang w:val="es-ES"/>
        </w:rPr>
      </w:pPr>
      <w:r w:rsidRPr="006D2720">
        <w:rPr>
          <w:lang w:val="es-ES"/>
        </w:rPr>
        <w:t>Las y los titulares mayores de 18 años del PAE, podrán constituirse como Referentes de otras y otros titulares entre 13 y 16 años, participando de las capacitaciones e instancias de sensibilización propuestas por la autoridad de aplicación local y nacional.</w:t>
      </w:r>
    </w:p>
    <w:p w:rsidR="006D2720" w:rsidRDefault="006D2720" w:rsidP="006D2720">
      <w:pPr>
        <w:rPr>
          <w:lang w:val="es-ES"/>
        </w:rPr>
      </w:pPr>
    </w:p>
    <w:p w:rsidR="006D2720" w:rsidRPr="006D2720" w:rsidRDefault="006D2720" w:rsidP="006D2720">
      <w:pPr>
        <w:rPr>
          <w:lang w:val="es-ES"/>
        </w:rPr>
      </w:pPr>
      <w:r w:rsidRPr="006D2720">
        <w:rPr>
          <w:lang w:val="es-ES"/>
        </w:rPr>
        <w:t>Artículo 8º.- Créase el Registro de Referentes para el Egreso de Adolescentes y Jóvenes en la Ciudad Autónoma de Buenos Aires, que tiene por objeto la sistematización de una nómina actualizada de las personas referentes, con el fin de lograr su disponibilidad para las y los adolescentes y jóvenes que formen parte del PAE. El mismo es público y gratuito.</w:t>
      </w:r>
    </w:p>
    <w:p w:rsidR="006D2720" w:rsidRPr="006D2720" w:rsidRDefault="006D2720" w:rsidP="006D2720">
      <w:pPr>
        <w:rPr>
          <w:lang w:val="es-ES"/>
        </w:rPr>
      </w:pPr>
      <w:r w:rsidRPr="006D2720">
        <w:rPr>
          <w:lang w:val="es-ES"/>
        </w:rPr>
        <w:t>Quienes se inscriban en el Registro, deben participar de capacitaciones y espacios de sensibilización que disponga la autoridad de aplicación de la presente ley, referidas al abordaje integral de niñas, niños, adolescentes y jóvenes, con perspectiva de derechos humanos y de géneros, desde el buen trato y vínculos amorosos.</w:t>
      </w:r>
    </w:p>
    <w:p w:rsidR="006D2720" w:rsidRPr="006D2720" w:rsidRDefault="006D2720" w:rsidP="006D2720">
      <w:pPr>
        <w:rPr>
          <w:lang w:val="es-ES"/>
        </w:rPr>
      </w:pPr>
      <w:r w:rsidRPr="006D2720">
        <w:rPr>
          <w:lang w:val="es-ES"/>
        </w:rPr>
        <w:t>En aquellos casos que adolescentes o jóvenes elijan como acompañante a una persona que no esté previamente inscripta en el Registro, su incorporación será inmediata.</w:t>
      </w:r>
    </w:p>
    <w:p w:rsidR="006D2720" w:rsidRPr="006D2720" w:rsidRDefault="006D2720" w:rsidP="006D2720">
      <w:pPr>
        <w:rPr>
          <w:lang w:val="es-ES"/>
        </w:rPr>
      </w:pPr>
      <w:r w:rsidRPr="006D2720">
        <w:rPr>
          <w:lang w:val="es-ES"/>
        </w:rPr>
        <w:t>No podrán ser referentes, las personas que hayan sido condenadas por haber cometido delitos contra la integridad de niñas, niños y adolescentes, previstos en los títulos I y III del libro segundo del Código Penal de la Nación Argentina.</w:t>
      </w:r>
    </w:p>
    <w:p w:rsidR="006D2720" w:rsidRDefault="006D2720" w:rsidP="006D2720">
      <w:pPr>
        <w:rPr>
          <w:lang w:val="es-ES"/>
        </w:rPr>
      </w:pPr>
    </w:p>
    <w:p w:rsidR="006D2720" w:rsidRPr="006D2720" w:rsidRDefault="006D2720" w:rsidP="006D2720">
      <w:pPr>
        <w:rPr>
          <w:lang w:val="es-ES"/>
        </w:rPr>
      </w:pPr>
      <w:r w:rsidRPr="006D2720">
        <w:rPr>
          <w:lang w:val="es-ES"/>
        </w:rPr>
        <w:t>Artículo 9º.- Las y los referentes que cometan faltas graves o atenten contra los derechos de las y los adolescentes y jóvenes titulares del PAE serán denunciados y removidos inmediatamente de</w:t>
      </w:r>
      <w:bookmarkStart w:id="0" w:name="_GoBack"/>
      <w:bookmarkEnd w:id="0"/>
      <w:r w:rsidRPr="006D2720">
        <w:rPr>
          <w:lang w:val="es-ES"/>
        </w:rPr>
        <w:t>l programa por la autoridad de aplicación.</w:t>
      </w:r>
    </w:p>
    <w:p w:rsidR="006D2720" w:rsidRDefault="006D2720" w:rsidP="006D2720">
      <w:pPr>
        <w:rPr>
          <w:lang w:val="es-ES"/>
        </w:rPr>
      </w:pPr>
    </w:p>
    <w:p w:rsidR="006D2720" w:rsidRPr="006D2720" w:rsidRDefault="006D2720" w:rsidP="006D2720">
      <w:pPr>
        <w:rPr>
          <w:lang w:val="es-ES"/>
        </w:rPr>
      </w:pPr>
      <w:r w:rsidRPr="006D2720">
        <w:rPr>
          <w:lang w:val="es-ES"/>
        </w:rPr>
        <w:t>Artículo 10º.- La autoridad de aplicación es la encargada de implementar capacitaciones y espacios de sensibilización complementarios a las brindadas por el órgano nacional. Podrá hacerlo en conjunto con organizaciones sociales, asociaciones civiles, clubes deportivos, entidades educativas, etc., mediante convenios de articulación institucional.</w:t>
      </w:r>
    </w:p>
    <w:p w:rsidR="006D2720" w:rsidRPr="006D2720" w:rsidRDefault="006D2720" w:rsidP="006D2720">
      <w:pPr>
        <w:rPr>
          <w:lang w:val="es-ES"/>
        </w:rPr>
      </w:pPr>
      <w:r w:rsidRPr="006D2720">
        <w:rPr>
          <w:lang w:val="es-ES"/>
        </w:rPr>
        <w:lastRenderedPageBreak/>
        <w:t>Las capacitaciones deben estar orientadas a los derechos de la niñez, adolescencia y juventud, buen trato, prevención de la violencia, géneros y diversidades, consumo problemático, empleabilidad, entre otros que puedan surgir. También deben participar de instancias de intercambio de experiencias con otras y otros referentes. </w:t>
      </w:r>
    </w:p>
    <w:p w:rsidR="006D2720" w:rsidRDefault="006D2720" w:rsidP="006D2720">
      <w:pPr>
        <w:rPr>
          <w:lang w:val="es-ES"/>
        </w:rPr>
      </w:pPr>
    </w:p>
    <w:p w:rsidR="006D2720" w:rsidRPr="006D2720" w:rsidRDefault="006D2720" w:rsidP="006D2720">
      <w:pPr>
        <w:rPr>
          <w:lang w:val="es-ES"/>
        </w:rPr>
      </w:pPr>
      <w:r w:rsidRPr="006D2720">
        <w:rPr>
          <w:lang w:val="es-ES"/>
        </w:rPr>
        <w:t>Sección II.- Asignación económica</w:t>
      </w:r>
    </w:p>
    <w:p w:rsidR="006D2720" w:rsidRDefault="006D2720" w:rsidP="006D2720">
      <w:pPr>
        <w:rPr>
          <w:lang w:val="es-ES"/>
        </w:rPr>
      </w:pPr>
    </w:p>
    <w:p w:rsidR="006D2720" w:rsidRDefault="006D2720" w:rsidP="006D2720">
      <w:pPr>
        <w:rPr>
          <w:lang w:val="es-ES"/>
        </w:rPr>
      </w:pPr>
      <w:r w:rsidRPr="006D2720">
        <w:rPr>
          <w:lang w:val="es-ES"/>
        </w:rPr>
        <w:t xml:space="preserve">Artículo 11º.- Las y los adolescentes y jóvenes que ingresen al programa tienen derecho a recibir una Asignación económica mensual. Para ello, la autoridad de aplicación de la Ciudad debe arbitrar los medios de articulación institucional a los efectos de que el organismo nacional efectivice dicha asignación, en los términos de lo establecido en el </w:t>
      </w:r>
    </w:p>
    <w:p w:rsidR="006D2720" w:rsidRPr="006D2720" w:rsidRDefault="006D2720" w:rsidP="006D2720">
      <w:pPr>
        <w:rPr>
          <w:lang w:val="es-ES"/>
        </w:rPr>
      </w:pPr>
      <w:r w:rsidRPr="006D2720">
        <w:rPr>
          <w:lang w:val="es-ES"/>
        </w:rPr>
        <w:t>artículo N° 12 de la Ley Nacional 27.364.</w:t>
      </w:r>
    </w:p>
    <w:p w:rsidR="006D2720" w:rsidRPr="006D2720" w:rsidRDefault="006D2720" w:rsidP="006D2720">
      <w:pPr>
        <w:rPr>
          <w:lang w:val="es-ES"/>
        </w:rPr>
      </w:pPr>
      <w:r w:rsidRPr="006D2720">
        <w:rPr>
          <w:lang w:val="es-ES"/>
        </w:rPr>
        <w:t>La asignación económica mensual será percibida por los titulares del PAE una vez que las y los adolescentes y jóvenes egresen del dispositivo de cuidado residencial de gestión pública o asociada, de la familia de acogimiento, o del sistema penal juvenil. </w:t>
      </w:r>
    </w:p>
    <w:p w:rsidR="006D2720" w:rsidRDefault="006D2720" w:rsidP="006D2720">
      <w:pPr>
        <w:rPr>
          <w:lang w:val="es-ES"/>
        </w:rPr>
      </w:pPr>
    </w:p>
    <w:p w:rsidR="006D2720" w:rsidRPr="006D2720" w:rsidRDefault="006D2720" w:rsidP="006D2720">
      <w:pPr>
        <w:rPr>
          <w:lang w:val="es-ES"/>
        </w:rPr>
      </w:pPr>
      <w:r w:rsidRPr="006D2720">
        <w:rPr>
          <w:lang w:val="es-ES"/>
        </w:rPr>
        <w:t>Artículo 12º.- La autoridad de aplicación de la Ciudad de Buenos Aires, procurará la incorporación de las y los titulares del Programa de Egreso en proyectos habitacionales a los efectos de garantizar la habitabilidad, o bien otorgar una asignación complementaria durante 12 meses. </w:t>
      </w:r>
    </w:p>
    <w:p w:rsidR="006D2720" w:rsidRDefault="006D2720" w:rsidP="006D2720">
      <w:pPr>
        <w:rPr>
          <w:lang w:val="es-ES"/>
        </w:rPr>
      </w:pPr>
    </w:p>
    <w:p w:rsidR="006D2720" w:rsidRPr="006D2720" w:rsidRDefault="006D2720" w:rsidP="006D2720">
      <w:pPr>
        <w:rPr>
          <w:lang w:val="es-ES"/>
        </w:rPr>
      </w:pPr>
      <w:r w:rsidRPr="006D2720">
        <w:rPr>
          <w:lang w:val="es-ES"/>
        </w:rPr>
        <w:t>Artículo 13°.- El derecho a la asignación económica mensual enunciada en el artículo 11, es compatible con otras prestaciones, subsidios y asignaciones del Gobierno de la Ciudad y Nacional que perciban las y los adolescentes y jóvenes del Programa de Acompañamiento para el Egreso.</w:t>
      </w:r>
    </w:p>
    <w:p w:rsidR="006D2720" w:rsidRDefault="006D2720" w:rsidP="006D2720">
      <w:pPr>
        <w:rPr>
          <w:lang w:val="es-ES"/>
        </w:rPr>
      </w:pPr>
    </w:p>
    <w:p w:rsidR="006D2720" w:rsidRPr="006D2720" w:rsidRDefault="006D2720" w:rsidP="006D2720">
      <w:pPr>
        <w:rPr>
          <w:lang w:val="es-ES"/>
        </w:rPr>
      </w:pPr>
      <w:r w:rsidRPr="006D2720">
        <w:rPr>
          <w:lang w:val="es-ES"/>
        </w:rPr>
        <w:t>Artículo 14º.- La asignación económica mensual es un derecho y como tal no requiere ninguna condicionalidad o contraprestación.</w:t>
      </w:r>
    </w:p>
    <w:p w:rsidR="006D2720" w:rsidRDefault="006D2720" w:rsidP="006D2720">
      <w:pPr>
        <w:rPr>
          <w:lang w:val="es-ES"/>
        </w:rPr>
      </w:pPr>
    </w:p>
    <w:p w:rsidR="006D2720" w:rsidRPr="006D2720" w:rsidRDefault="006D2720" w:rsidP="006D2720">
      <w:pPr>
        <w:rPr>
          <w:lang w:val="es-ES"/>
        </w:rPr>
      </w:pPr>
      <w:r w:rsidRPr="006D2720">
        <w:rPr>
          <w:lang w:val="es-ES"/>
        </w:rPr>
        <w:t>Sección III - Equipo técnico:</w:t>
      </w:r>
    </w:p>
    <w:p w:rsidR="006D2720" w:rsidRDefault="006D2720" w:rsidP="006D2720">
      <w:pPr>
        <w:rPr>
          <w:lang w:val="es-ES"/>
        </w:rPr>
      </w:pPr>
    </w:p>
    <w:p w:rsidR="006D2720" w:rsidRPr="006D2720" w:rsidRDefault="006D2720" w:rsidP="006D2720">
      <w:pPr>
        <w:rPr>
          <w:lang w:val="es-ES"/>
        </w:rPr>
      </w:pPr>
      <w:r w:rsidRPr="006D2720">
        <w:rPr>
          <w:lang w:val="es-ES"/>
        </w:rPr>
        <w:t>Artículo 15°.- El PAE debe contar con un equipo técnico interdisciplinario, dependiente de la autoridad de aplicación, con la finalidad de gestionar el programa, atender y brindar orientación a las y los adolescentes y jóvenes, así como también a las y los referentes que lo requieran.</w:t>
      </w:r>
    </w:p>
    <w:p w:rsidR="006D2720" w:rsidRPr="006D2720" w:rsidRDefault="006D2720" w:rsidP="006D2720">
      <w:pPr>
        <w:rPr>
          <w:lang w:val="es-ES"/>
        </w:rPr>
      </w:pPr>
      <w:r w:rsidRPr="006D2720">
        <w:rPr>
          <w:lang w:val="es-ES"/>
        </w:rPr>
        <w:t>El equipo debe estar compuesto preferentemente, por operadores y profesionales del campo del trabajo social, psicología, psicología social, psiquiatría, sociología, ciencia política, especialistas infanto-juveniles, entre otros.</w:t>
      </w:r>
    </w:p>
    <w:p w:rsidR="006D2720" w:rsidRPr="006D2720" w:rsidRDefault="006D2720" w:rsidP="006D2720">
      <w:pPr>
        <w:rPr>
          <w:lang w:val="es-ES"/>
        </w:rPr>
      </w:pPr>
      <w:r w:rsidRPr="006D2720">
        <w:rPr>
          <w:lang w:val="es-ES"/>
        </w:rPr>
        <w:t>Además, el programa contará con, al menos, una persona encargada de los trámites administrativos, de alta de las nóminas de adolescentes y jóvenes, seguimiento de las asignaciones económicas, resolución de problemas o dificultades administrativas entre otras.</w:t>
      </w:r>
    </w:p>
    <w:p w:rsidR="006D2720" w:rsidRDefault="006D2720" w:rsidP="006D2720">
      <w:pPr>
        <w:rPr>
          <w:lang w:val="es-ES"/>
        </w:rPr>
      </w:pPr>
    </w:p>
    <w:p w:rsidR="006D2720" w:rsidRPr="006D2720" w:rsidRDefault="006D2720" w:rsidP="006D2720">
      <w:pPr>
        <w:rPr>
          <w:lang w:val="es-ES"/>
        </w:rPr>
      </w:pPr>
      <w:r w:rsidRPr="006D2720">
        <w:rPr>
          <w:lang w:val="es-ES"/>
        </w:rPr>
        <w:t>Artículo 16°.- El equipo técnico del PAE debe: </w:t>
      </w:r>
    </w:p>
    <w:p w:rsidR="006D2720" w:rsidRPr="006D2720" w:rsidRDefault="006D2720" w:rsidP="006D2720">
      <w:pPr>
        <w:numPr>
          <w:ilvl w:val="0"/>
          <w:numId w:val="3"/>
        </w:numPr>
        <w:rPr>
          <w:lang w:val="es-ES"/>
        </w:rPr>
      </w:pPr>
      <w:r w:rsidRPr="006D2720">
        <w:rPr>
          <w:lang w:val="es-ES"/>
        </w:rPr>
        <w:t>Formar parte de la estrategia de restitución de derechos, debiendo articular y abordar sus intervenciones junto con el equipo técnico de seguimiento de la medida de protección especial.</w:t>
      </w:r>
    </w:p>
    <w:p w:rsidR="006D2720" w:rsidRPr="006D2720" w:rsidRDefault="006D2720" w:rsidP="006D2720">
      <w:pPr>
        <w:numPr>
          <w:ilvl w:val="0"/>
          <w:numId w:val="3"/>
        </w:numPr>
        <w:rPr>
          <w:lang w:val="es-ES"/>
        </w:rPr>
      </w:pPr>
      <w:r w:rsidRPr="006D2720">
        <w:rPr>
          <w:lang w:val="es-ES"/>
        </w:rPr>
        <w:t>Seguir y monitorear las acciones vinculadas a la transición a la vida autónoma de las y los titulares de derechos del PAE.</w:t>
      </w:r>
    </w:p>
    <w:p w:rsidR="006D2720" w:rsidRPr="006D2720" w:rsidRDefault="006D2720" w:rsidP="006D2720">
      <w:pPr>
        <w:numPr>
          <w:ilvl w:val="0"/>
          <w:numId w:val="3"/>
        </w:numPr>
        <w:rPr>
          <w:lang w:val="es-ES"/>
        </w:rPr>
      </w:pPr>
      <w:r w:rsidRPr="006D2720">
        <w:rPr>
          <w:lang w:val="es-ES"/>
        </w:rPr>
        <w:t>Dar seguimiento a los trámites administrativos de altas, bajas, en la nómina de titulares y referentes, y articular con la autoridad nacional de aplicación.</w:t>
      </w:r>
    </w:p>
    <w:p w:rsidR="006D2720" w:rsidRPr="006D2720" w:rsidRDefault="006D2720" w:rsidP="006D2720">
      <w:pPr>
        <w:numPr>
          <w:ilvl w:val="0"/>
          <w:numId w:val="3"/>
        </w:numPr>
        <w:rPr>
          <w:lang w:val="es-ES"/>
        </w:rPr>
      </w:pPr>
      <w:r w:rsidRPr="006D2720">
        <w:rPr>
          <w:lang w:val="es-ES"/>
        </w:rPr>
        <w:t>Promover la participación protagónica de los y las titulares del PAE</w:t>
      </w:r>
    </w:p>
    <w:p w:rsidR="006D2720" w:rsidRDefault="006D2720" w:rsidP="006D2720">
      <w:pPr>
        <w:rPr>
          <w:lang w:val="es-ES"/>
        </w:rPr>
      </w:pPr>
    </w:p>
    <w:p w:rsidR="006D2720" w:rsidRPr="006D2720" w:rsidRDefault="006D2720" w:rsidP="006D2720">
      <w:pPr>
        <w:rPr>
          <w:lang w:val="es-ES"/>
        </w:rPr>
      </w:pPr>
      <w:r w:rsidRPr="006D2720">
        <w:rPr>
          <w:lang w:val="es-ES"/>
        </w:rPr>
        <w:t>Artículo 17º.- El Acompañamiento personal y afectivo se enmarca en las dimensiones establecidas en el artículo 11º de la ley Nacional 27.364:</w:t>
      </w:r>
    </w:p>
    <w:p w:rsidR="006D2720" w:rsidRPr="006D2720" w:rsidRDefault="006D2720" w:rsidP="006D2720">
      <w:pPr>
        <w:rPr>
          <w:lang w:val="es-ES"/>
        </w:rPr>
      </w:pPr>
      <w:r w:rsidRPr="006D2720">
        <w:rPr>
          <w:lang w:val="es-ES"/>
        </w:rPr>
        <w:t>a) Salud, salud sexual, procreación responsable y planificación familiar; </w:t>
      </w:r>
    </w:p>
    <w:p w:rsidR="006D2720" w:rsidRPr="006D2720" w:rsidRDefault="006D2720" w:rsidP="006D2720">
      <w:pPr>
        <w:rPr>
          <w:lang w:val="es-ES"/>
        </w:rPr>
      </w:pPr>
      <w:r w:rsidRPr="006D2720">
        <w:rPr>
          <w:lang w:val="es-ES"/>
        </w:rPr>
        <w:lastRenderedPageBreak/>
        <w:t>b) Educación, formación y empleo; </w:t>
      </w:r>
    </w:p>
    <w:p w:rsidR="006D2720" w:rsidRPr="006D2720" w:rsidRDefault="006D2720" w:rsidP="006D2720">
      <w:pPr>
        <w:rPr>
          <w:lang w:val="es-ES"/>
        </w:rPr>
      </w:pPr>
      <w:r w:rsidRPr="006D2720">
        <w:rPr>
          <w:lang w:val="es-ES"/>
        </w:rPr>
        <w:t>c) Vivienda; </w:t>
      </w:r>
    </w:p>
    <w:p w:rsidR="006D2720" w:rsidRPr="006D2720" w:rsidRDefault="006D2720" w:rsidP="006D2720">
      <w:pPr>
        <w:rPr>
          <w:lang w:val="es-ES"/>
        </w:rPr>
      </w:pPr>
      <w:r w:rsidRPr="006D2720">
        <w:rPr>
          <w:lang w:val="es-ES"/>
        </w:rPr>
        <w:t>d) Derechos humanos y formación ciudadana; </w:t>
      </w:r>
    </w:p>
    <w:p w:rsidR="006D2720" w:rsidRPr="006D2720" w:rsidRDefault="006D2720" w:rsidP="006D2720">
      <w:pPr>
        <w:rPr>
          <w:lang w:val="es-ES"/>
        </w:rPr>
      </w:pPr>
      <w:r w:rsidRPr="006D2720">
        <w:rPr>
          <w:lang w:val="es-ES"/>
        </w:rPr>
        <w:t>e) Familia y redes sociales; </w:t>
      </w:r>
    </w:p>
    <w:p w:rsidR="006D2720" w:rsidRPr="006D2720" w:rsidRDefault="006D2720" w:rsidP="006D2720">
      <w:pPr>
        <w:rPr>
          <w:lang w:val="es-ES"/>
        </w:rPr>
      </w:pPr>
      <w:r w:rsidRPr="006D2720">
        <w:rPr>
          <w:lang w:val="es-ES"/>
        </w:rPr>
        <w:t>f) Recreación y tiempo libre; </w:t>
      </w:r>
    </w:p>
    <w:p w:rsidR="006D2720" w:rsidRPr="006D2720" w:rsidRDefault="006D2720" w:rsidP="006D2720">
      <w:pPr>
        <w:rPr>
          <w:lang w:val="es-ES"/>
        </w:rPr>
      </w:pPr>
      <w:r w:rsidRPr="006D2720">
        <w:rPr>
          <w:lang w:val="es-ES"/>
        </w:rPr>
        <w:t>g) Habilidades para la vida independiente; </w:t>
      </w:r>
    </w:p>
    <w:p w:rsidR="006D2720" w:rsidRPr="006D2720" w:rsidRDefault="006D2720" w:rsidP="006D2720">
      <w:pPr>
        <w:rPr>
          <w:lang w:val="es-ES"/>
        </w:rPr>
      </w:pPr>
      <w:r w:rsidRPr="006D2720">
        <w:rPr>
          <w:lang w:val="es-ES"/>
        </w:rPr>
        <w:t>h) Identidad; </w:t>
      </w:r>
    </w:p>
    <w:p w:rsidR="006D2720" w:rsidRPr="006D2720" w:rsidRDefault="006D2720" w:rsidP="006D2720">
      <w:pPr>
        <w:rPr>
          <w:lang w:val="es-ES"/>
        </w:rPr>
      </w:pPr>
      <w:r w:rsidRPr="006D2720">
        <w:rPr>
          <w:lang w:val="es-ES"/>
        </w:rPr>
        <w:t>i) Planificación financiera y manejo del dinero.</w:t>
      </w:r>
    </w:p>
    <w:p w:rsidR="006D2720" w:rsidRPr="006D2720" w:rsidRDefault="006D2720" w:rsidP="006D2720">
      <w:pPr>
        <w:rPr>
          <w:lang w:val="es-ES"/>
        </w:rPr>
      </w:pPr>
    </w:p>
    <w:p w:rsidR="006D2720" w:rsidRPr="006D2720" w:rsidRDefault="006D2720" w:rsidP="006D2720">
      <w:pPr>
        <w:jc w:val="center"/>
        <w:rPr>
          <w:lang w:val="es-ES"/>
        </w:rPr>
      </w:pPr>
      <w:r w:rsidRPr="006D2720">
        <w:rPr>
          <w:b/>
          <w:bCs/>
          <w:lang w:val="es-ES"/>
        </w:rPr>
        <w:t>TÍTULO V – PARTICIPACIÓN DE ADOLESCENTES Y JÓVENES</w:t>
      </w:r>
    </w:p>
    <w:p w:rsidR="006D2720" w:rsidRDefault="006D2720" w:rsidP="006D2720">
      <w:pPr>
        <w:rPr>
          <w:lang w:val="es-ES"/>
        </w:rPr>
      </w:pPr>
    </w:p>
    <w:p w:rsidR="006D2720" w:rsidRPr="006D2720" w:rsidRDefault="006D2720" w:rsidP="006D2720">
      <w:pPr>
        <w:rPr>
          <w:lang w:val="es-ES"/>
        </w:rPr>
      </w:pPr>
      <w:r w:rsidRPr="006D2720">
        <w:rPr>
          <w:lang w:val="es-ES"/>
        </w:rPr>
        <w:t>Artículo 18º.- Se promueve la participación de las y los adolescentes y jóvenes titulares y referentes del PAE, para evaluar el funcionamiento del programa y sugerir modificaciones que mejoren su implementación. </w:t>
      </w:r>
    </w:p>
    <w:p w:rsidR="006D2720" w:rsidRPr="006D2720" w:rsidRDefault="006D2720" w:rsidP="006D2720">
      <w:pPr>
        <w:rPr>
          <w:lang w:val="es-ES"/>
        </w:rPr>
      </w:pPr>
      <w:r w:rsidRPr="006D2720">
        <w:rPr>
          <w:lang w:val="es-ES"/>
        </w:rPr>
        <w:t>Para ello se realizará, por lo menos, una consulta anual, para conocer las miradas, opiniones, fortalezas y debilidades del programa.</w:t>
      </w:r>
    </w:p>
    <w:p w:rsidR="006D2720" w:rsidRPr="006D2720" w:rsidRDefault="006D2720" w:rsidP="006D2720">
      <w:pPr>
        <w:rPr>
          <w:lang w:val="es-ES"/>
        </w:rPr>
      </w:pPr>
      <w:r w:rsidRPr="006D2720">
        <w:rPr>
          <w:lang w:val="es-ES"/>
        </w:rPr>
        <w:t>Además, se promoverá la generación de espacios de participación, escucha y acompañamiento entre pares destinatarios de ley. Dentro de estos espacios debe preverse un canal de denuncias que deberá estar disponible para informar las irregularidades del PAE, que podrá ser utilizado por cualquier persona.</w:t>
      </w:r>
    </w:p>
    <w:p w:rsidR="006D2720" w:rsidRPr="006D2720" w:rsidRDefault="006D2720" w:rsidP="006D2720">
      <w:pPr>
        <w:rPr>
          <w:lang w:val="es-ES"/>
        </w:rPr>
      </w:pPr>
    </w:p>
    <w:p w:rsidR="006D2720" w:rsidRPr="006D2720" w:rsidRDefault="006D2720" w:rsidP="006D2720">
      <w:pPr>
        <w:rPr>
          <w:lang w:val="es-ES"/>
        </w:rPr>
      </w:pPr>
      <w:r w:rsidRPr="006D2720">
        <w:rPr>
          <w:lang w:val="es-ES"/>
        </w:rPr>
        <w:tab/>
      </w:r>
      <w:r w:rsidRPr="006D2720">
        <w:rPr>
          <w:b/>
          <w:bCs/>
          <w:lang w:val="es-ES"/>
        </w:rPr>
        <w:t>TÍTULO VII - DE LA AUTORIDAD DE APLICACIÓN.</w:t>
      </w:r>
    </w:p>
    <w:p w:rsidR="006D2720" w:rsidRDefault="006D2720" w:rsidP="006D2720">
      <w:pPr>
        <w:rPr>
          <w:lang w:val="es-ES"/>
        </w:rPr>
      </w:pPr>
    </w:p>
    <w:p w:rsidR="006D2720" w:rsidRPr="006D2720" w:rsidRDefault="006D2720" w:rsidP="006D2720">
      <w:pPr>
        <w:rPr>
          <w:lang w:val="es-ES"/>
        </w:rPr>
      </w:pPr>
      <w:r w:rsidRPr="006D2720">
        <w:rPr>
          <w:lang w:val="es-ES"/>
        </w:rPr>
        <w:t>Artículo 19°.- La Autoridad de Aplicación debe articular con el Programa de Acompañamiento dependiente de la Secretaría Nacional de Niñez y Familia del Ministerio de Desarrollo Social de la Nación o el programa o programas que en el futuro lo reemplacen.</w:t>
      </w:r>
    </w:p>
    <w:p w:rsidR="006D2720" w:rsidRDefault="006D2720" w:rsidP="006D2720">
      <w:pPr>
        <w:rPr>
          <w:lang w:val="es-ES"/>
        </w:rPr>
      </w:pPr>
    </w:p>
    <w:p w:rsidR="006D2720" w:rsidRPr="006D2720" w:rsidRDefault="006D2720" w:rsidP="006D2720">
      <w:pPr>
        <w:rPr>
          <w:lang w:val="es-ES"/>
        </w:rPr>
      </w:pPr>
      <w:r w:rsidRPr="006D2720">
        <w:rPr>
          <w:lang w:val="es-ES"/>
        </w:rPr>
        <w:t>Artículo 20°.- La Autoridad debe articular con los Programas de similares características y mismos fines que funcionen en las distintas jurisdicciones de la República Argentina.</w:t>
      </w:r>
    </w:p>
    <w:p w:rsidR="006D2720" w:rsidRDefault="006D2720" w:rsidP="006D2720">
      <w:pPr>
        <w:rPr>
          <w:lang w:val="es-ES"/>
        </w:rPr>
      </w:pPr>
    </w:p>
    <w:p w:rsidR="006D2720" w:rsidRPr="006D2720" w:rsidRDefault="006D2720" w:rsidP="006D2720">
      <w:pPr>
        <w:rPr>
          <w:lang w:val="es-ES"/>
        </w:rPr>
      </w:pPr>
      <w:r w:rsidRPr="006D2720">
        <w:rPr>
          <w:lang w:val="es-ES"/>
        </w:rPr>
        <w:t xml:space="preserve">Artículo 21°.- </w:t>
      </w:r>
      <w:proofErr w:type="spellStart"/>
      <w:r w:rsidRPr="006D2720">
        <w:rPr>
          <w:lang w:val="es-ES"/>
        </w:rPr>
        <w:t>Facúltase</w:t>
      </w:r>
      <w:proofErr w:type="spellEnd"/>
      <w:r w:rsidRPr="006D2720">
        <w:rPr>
          <w:lang w:val="es-ES"/>
        </w:rPr>
        <w:t xml:space="preserve"> a la autoridad de aplicación a celebrar convenios de cooperación con otros organismos estatales u organizaciones sociales y comunitarias a los efectos de fomentar, promover y garantizar la cobertura de los derechos y los distintos aspectos del Programa.</w:t>
      </w:r>
    </w:p>
    <w:p w:rsidR="006D2720" w:rsidRDefault="006D2720" w:rsidP="006D2720">
      <w:pPr>
        <w:rPr>
          <w:lang w:val="es-ES"/>
        </w:rPr>
      </w:pPr>
    </w:p>
    <w:p w:rsidR="006D2720" w:rsidRPr="006D2720" w:rsidRDefault="006D2720" w:rsidP="006D2720">
      <w:pPr>
        <w:rPr>
          <w:lang w:val="es-ES"/>
        </w:rPr>
      </w:pPr>
      <w:r w:rsidRPr="006D2720">
        <w:rPr>
          <w:lang w:val="es-ES"/>
        </w:rPr>
        <w:t>Artículo 22°.- Sin perjuicio de los deberes establecidos en la presente ley la Autoridad de Aplicación debe:</w:t>
      </w:r>
    </w:p>
    <w:p w:rsidR="006D2720" w:rsidRPr="006D2720" w:rsidRDefault="006D2720" w:rsidP="006D2720">
      <w:pPr>
        <w:rPr>
          <w:lang w:val="es-ES"/>
        </w:rPr>
      </w:pPr>
      <w:r w:rsidRPr="006D2720">
        <w:rPr>
          <w:lang w:val="es-ES"/>
        </w:rPr>
        <w:t>a) Realizar capacitaciones y espacios de sensibilización periódicas para todos los efectores que participen en la implementación del Programa;</w:t>
      </w:r>
    </w:p>
    <w:p w:rsidR="006D2720" w:rsidRPr="006D2720" w:rsidRDefault="006D2720" w:rsidP="006D2720">
      <w:pPr>
        <w:rPr>
          <w:lang w:val="es-ES"/>
        </w:rPr>
      </w:pPr>
      <w:r w:rsidRPr="006D2720">
        <w:rPr>
          <w:lang w:val="es-ES"/>
        </w:rPr>
        <w:t>b) Conformar y supervisar los equipos técnicos establecidos en el Título II, Sección III de la presente;</w:t>
      </w:r>
    </w:p>
    <w:p w:rsidR="006D2720" w:rsidRPr="006D2720" w:rsidRDefault="006D2720" w:rsidP="006D2720">
      <w:pPr>
        <w:rPr>
          <w:lang w:val="es-ES"/>
        </w:rPr>
      </w:pPr>
      <w:r w:rsidRPr="006D2720">
        <w:rPr>
          <w:lang w:val="es-ES"/>
        </w:rPr>
        <w:t>c) Monitorear y evaluar la implementación del programa, considerando la opinión y la participación de los titulares del PAE en los términos establecidos en el artículo 18° de la presente, recopilar información mediante métodos estadísticos u otros a efectos de elaborar indicadores y/o metas de cumplimiento estadísticos de la ley;</w:t>
      </w:r>
    </w:p>
    <w:p w:rsidR="006D2720" w:rsidRPr="006D2720" w:rsidRDefault="006D2720" w:rsidP="006D2720">
      <w:pPr>
        <w:rPr>
          <w:lang w:val="es-ES"/>
        </w:rPr>
      </w:pPr>
      <w:r w:rsidRPr="006D2720">
        <w:rPr>
          <w:lang w:val="es-ES"/>
        </w:rPr>
        <w:t>d) Remitir mensualmente al Programa de Acompañamiento dependiente de la Secretaría Nacional de Niñez y Familia del Ministerio de Desarrollo Social de la Nación o el programa o programas que en el futuro lo reemplacen la nómina actualizada de adolescentes  y jóvenes titulares del PAE y referentes;</w:t>
      </w:r>
    </w:p>
    <w:p w:rsidR="006D2720" w:rsidRPr="006D2720" w:rsidRDefault="006D2720" w:rsidP="006D2720">
      <w:pPr>
        <w:rPr>
          <w:lang w:val="es-ES"/>
        </w:rPr>
      </w:pPr>
    </w:p>
    <w:p w:rsidR="006D2720" w:rsidRPr="006D2720" w:rsidRDefault="006D2720" w:rsidP="006D2720">
      <w:pPr>
        <w:jc w:val="center"/>
        <w:rPr>
          <w:lang w:val="es-ES"/>
        </w:rPr>
      </w:pPr>
      <w:r w:rsidRPr="006D2720">
        <w:rPr>
          <w:b/>
          <w:bCs/>
          <w:lang w:val="es-ES"/>
        </w:rPr>
        <w:t>TÍTULO VII - DISPOSICIONES FINALES</w:t>
      </w:r>
    </w:p>
    <w:p w:rsidR="006D2720" w:rsidRDefault="006D2720" w:rsidP="006D2720">
      <w:pPr>
        <w:rPr>
          <w:lang w:val="es-ES"/>
        </w:rPr>
      </w:pPr>
    </w:p>
    <w:p w:rsidR="006D2720" w:rsidRPr="006D2720" w:rsidRDefault="006D2720" w:rsidP="006D2720">
      <w:pPr>
        <w:rPr>
          <w:lang w:val="es-ES"/>
        </w:rPr>
      </w:pPr>
      <w:r w:rsidRPr="006D2720">
        <w:rPr>
          <w:lang w:val="es-ES"/>
        </w:rPr>
        <w:t xml:space="preserve">Artículo 23º.- El Presupuesto de la Ciudad de Buenos Aires debe prever las partidas necesarias para la ejecución del Programa de Acompañamiento para el Egreso de </w:t>
      </w:r>
      <w:r w:rsidRPr="006D2720">
        <w:rPr>
          <w:lang w:val="es-ES"/>
        </w:rPr>
        <w:lastRenderedPageBreak/>
        <w:t>Adolescentes y Jóvenes sin cuidados parentales, junto a las áreas ministeriales que tienen a su cargo las políticas sustantivas destinadas a la adolescencia y juventud. </w:t>
      </w:r>
    </w:p>
    <w:p w:rsidR="006D2720" w:rsidRDefault="006D2720" w:rsidP="006D2720">
      <w:pPr>
        <w:rPr>
          <w:lang w:val="es-ES"/>
        </w:rPr>
      </w:pPr>
    </w:p>
    <w:p w:rsidR="006D2720" w:rsidRPr="006D2720" w:rsidRDefault="006D2720" w:rsidP="006D2720">
      <w:pPr>
        <w:rPr>
          <w:lang w:val="es-ES"/>
        </w:rPr>
      </w:pPr>
      <w:r w:rsidRPr="006D2720">
        <w:rPr>
          <w:lang w:val="es-ES"/>
        </w:rPr>
        <w:t>Artículo 24º.- Dentro del año de vigencia de la ley la autoridad de aplicación, debe unificar los programas y políticas públicas cuyos objetivos se superponen con el PAE.</w:t>
      </w:r>
    </w:p>
    <w:p w:rsidR="006D2720" w:rsidRDefault="006D2720" w:rsidP="006D2720">
      <w:pPr>
        <w:rPr>
          <w:lang w:val="es-ES"/>
        </w:rPr>
      </w:pPr>
    </w:p>
    <w:p w:rsidR="006D2720" w:rsidRPr="006D2720" w:rsidRDefault="006D2720" w:rsidP="006D2720">
      <w:pPr>
        <w:rPr>
          <w:lang w:val="es-ES"/>
        </w:rPr>
      </w:pPr>
      <w:r w:rsidRPr="006D2720">
        <w:rPr>
          <w:lang w:val="es-ES"/>
        </w:rPr>
        <w:t>Artículo 25º.- La presente ley deberá ser reglamentada en un plazo máximo de 90 (noventa) días.</w:t>
      </w:r>
    </w:p>
    <w:p w:rsidR="006D2720" w:rsidRDefault="006D2720" w:rsidP="006D2720">
      <w:pPr>
        <w:rPr>
          <w:lang w:val="es-ES"/>
        </w:rPr>
      </w:pPr>
    </w:p>
    <w:p w:rsidR="006D2720" w:rsidRPr="006D2720" w:rsidRDefault="006D2720" w:rsidP="006D2720">
      <w:pPr>
        <w:rPr>
          <w:lang w:val="es-ES"/>
        </w:rPr>
      </w:pPr>
      <w:r w:rsidRPr="006D2720">
        <w:rPr>
          <w:lang w:val="es-ES"/>
        </w:rPr>
        <w:t>Artículo 26º.- Comuníquese.</w:t>
      </w: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Default="006D2720" w:rsidP="006D2720">
      <w:pPr>
        <w:rPr>
          <w:b/>
          <w:bCs/>
          <w:lang w:val="es-ES"/>
        </w:rPr>
      </w:pPr>
    </w:p>
    <w:p w:rsidR="006D2720" w:rsidRPr="006D2720" w:rsidRDefault="006D2720" w:rsidP="006D2720">
      <w:pPr>
        <w:jc w:val="center"/>
        <w:rPr>
          <w:lang w:val="es-ES"/>
        </w:rPr>
      </w:pPr>
      <w:r w:rsidRPr="006D2720">
        <w:rPr>
          <w:b/>
          <w:bCs/>
          <w:lang w:val="es-ES"/>
        </w:rPr>
        <w:lastRenderedPageBreak/>
        <w:t>FUNDAMENTOS</w:t>
      </w:r>
    </w:p>
    <w:p w:rsidR="006D2720" w:rsidRPr="006D2720" w:rsidRDefault="006D2720" w:rsidP="006D2720">
      <w:pPr>
        <w:rPr>
          <w:lang w:val="es-ES"/>
        </w:rPr>
      </w:pPr>
    </w:p>
    <w:p w:rsidR="006D2720" w:rsidRPr="006D2720" w:rsidRDefault="006D2720" w:rsidP="006D2720">
      <w:pPr>
        <w:rPr>
          <w:lang w:val="es-ES"/>
        </w:rPr>
      </w:pPr>
      <w:r w:rsidRPr="006D2720">
        <w:rPr>
          <w:b/>
          <w:bCs/>
          <w:lang w:val="es-ES"/>
        </w:rPr>
        <w:t>Sr. Presidente</w:t>
      </w:r>
    </w:p>
    <w:p w:rsidR="006D2720" w:rsidRPr="006D2720" w:rsidRDefault="006D2720" w:rsidP="006D2720">
      <w:pPr>
        <w:rPr>
          <w:lang w:val="es-ES"/>
        </w:rPr>
      </w:pPr>
    </w:p>
    <w:p w:rsidR="006D2720" w:rsidRPr="006D2720" w:rsidRDefault="006D2720" w:rsidP="006D2720">
      <w:pPr>
        <w:ind w:firstLine="708"/>
        <w:rPr>
          <w:lang w:val="es-ES"/>
        </w:rPr>
      </w:pPr>
      <w:r w:rsidRPr="006D2720">
        <w:rPr>
          <w:lang w:val="es-ES"/>
        </w:rPr>
        <w:t>El proyecto de ley que aquí se impulsa, tiene como objetivo crear el Programa de Acompañamiento en el Egreso destinado a adolescentes y jóvenes separados de su ámbito familiar en la Ciudad de Buenos Aires, a los efectos de garantizar la articulación institucional con el organismo nacional asegurando la inclusión al programa nacional de todas y todos aquellos adolescentes y jóvenes que quieran emprender un proyecto de autonomía como parte del egreso del Sistema de Protección Especial.</w:t>
      </w:r>
    </w:p>
    <w:p w:rsidR="006D2720" w:rsidRPr="006D2720" w:rsidRDefault="006D2720" w:rsidP="006D2720">
      <w:pPr>
        <w:ind w:firstLine="708"/>
        <w:rPr>
          <w:lang w:val="es-ES"/>
        </w:rPr>
      </w:pPr>
      <w:r w:rsidRPr="006D2720">
        <w:rPr>
          <w:lang w:val="es-ES"/>
        </w:rPr>
        <w:t>Este programa, enmarcado en la Ley Nacional Nº 27.364, pionera en la región,  brinda un marco legal que promueve políticas de apoyo y contención en la transición a la vida autónoma desde el sistema de cuidados alternativos. </w:t>
      </w:r>
    </w:p>
    <w:p w:rsidR="006D2720" w:rsidRPr="006D2720" w:rsidRDefault="006D2720" w:rsidP="006D2720">
      <w:pPr>
        <w:ind w:firstLine="708"/>
        <w:rPr>
          <w:lang w:val="es-ES"/>
        </w:rPr>
      </w:pPr>
      <w:r w:rsidRPr="006D2720">
        <w:rPr>
          <w:lang w:val="es-ES"/>
        </w:rPr>
        <w:t>El PAE garantiza el acompañamiento personalizado y afectivo y una asignación económica mensual, así como también el apoyo de un equipo técnico, para adolescentes y jóvenes entre 13 y 21 años, con posibilidad de extenderse hasta los 25 si acreditan estudios. Implica considerar la necesidad de un acompañamiento específico en la transición, es decir en el momento previo al egreso, el momento del egreso y también la experiencia luego del egreso del dispositivo de cuidado. </w:t>
      </w:r>
    </w:p>
    <w:p w:rsidR="006D2720" w:rsidRPr="006D2720" w:rsidRDefault="006D2720" w:rsidP="006D2720">
      <w:pPr>
        <w:ind w:firstLine="708"/>
        <w:rPr>
          <w:lang w:val="es-ES"/>
        </w:rPr>
      </w:pPr>
      <w:r w:rsidRPr="006D2720">
        <w:rPr>
          <w:lang w:val="es-ES"/>
        </w:rPr>
        <w:t>Los ejes orientadores del Programa son el interés superior de las adolescentes y jóvenes es decir la máxima satisfacción, integral y simultánea de los derechos y garantías, el derecho a ser oído y que su opinión sea tenida en cuenta según su edad y grado de madurez, respetar su autonomía progresiva conforme a las características psicofísicas, aptitudes y desarrollo, la igualdad y la no discriminación, brindar acompañamiento en la etapa de la vida donde pasan de la niñez a la adultez, de manera integral y personalizada, respetando su identidad e integridad.</w:t>
      </w:r>
    </w:p>
    <w:p w:rsidR="006D2720" w:rsidRPr="006D2720" w:rsidRDefault="006D2720" w:rsidP="006D2720">
      <w:pPr>
        <w:ind w:firstLine="708"/>
        <w:rPr>
          <w:lang w:val="es-ES"/>
        </w:rPr>
      </w:pPr>
      <w:r w:rsidRPr="006D2720">
        <w:rPr>
          <w:lang w:val="es-ES"/>
        </w:rPr>
        <w:t>El acompañamiento es en relación a la salud, educación, vivienda, derechos humanos, familia, recreación, identidad, proyecto de vida, planificación financiera. Resulta importante brindar políticas públicas acordes a la autonomía progresiva, que respeten el desarrollo de cada adolescente y joven, en un marco amoroso y familiar. </w:t>
      </w:r>
    </w:p>
    <w:p w:rsidR="006D2720" w:rsidRPr="006D2720" w:rsidRDefault="006D2720" w:rsidP="006D2720">
      <w:pPr>
        <w:ind w:firstLine="708"/>
        <w:rPr>
          <w:lang w:val="es-ES"/>
        </w:rPr>
      </w:pPr>
      <w:r w:rsidRPr="006D2720">
        <w:rPr>
          <w:lang w:val="es-ES"/>
        </w:rPr>
        <w:t>Quienes no tienen la posibilidad de crecer con sus familias de origen, suelen enfrentarse a muchas situaciones complejas, y es probable que requieran mucho más apoyo en su transición a la vida autónoma. “Las investigaciones que se han hecho en diferentes países también demuestran que estos jóvenes viven la transición a una edad más temprana y de forma más abrupta que la mayoría de los jóvenes de la misma edad”. (</w:t>
      </w:r>
      <w:proofErr w:type="spellStart"/>
      <w:r w:rsidRPr="006D2720">
        <w:rPr>
          <w:lang w:val="es-ES"/>
        </w:rPr>
        <w:t>Arnett</w:t>
      </w:r>
      <w:proofErr w:type="spellEnd"/>
      <w:r w:rsidRPr="006D2720">
        <w:rPr>
          <w:lang w:val="es-ES"/>
        </w:rPr>
        <w:t xml:space="preserve"> y Jones, 2000, citado en el informe de </w:t>
      </w:r>
      <w:proofErr w:type="spellStart"/>
      <w:r w:rsidRPr="006D2720">
        <w:rPr>
          <w:lang w:val="es-ES"/>
        </w:rPr>
        <w:t>Cashmore</w:t>
      </w:r>
      <w:proofErr w:type="spellEnd"/>
      <w:r w:rsidRPr="006D2720">
        <w:rPr>
          <w:lang w:val="es-ES"/>
        </w:rPr>
        <w:t xml:space="preserve"> y </w:t>
      </w:r>
      <w:proofErr w:type="spellStart"/>
      <w:r w:rsidRPr="006D2720">
        <w:rPr>
          <w:lang w:val="es-ES"/>
        </w:rPr>
        <w:t>Paxman</w:t>
      </w:r>
      <w:proofErr w:type="spellEnd"/>
      <w:r w:rsidRPr="006D2720">
        <w:rPr>
          <w:lang w:val="es-ES"/>
        </w:rPr>
        <w:t>, 2006).</w:t>
      </w:r>
    </w:p>
    <w:p w:rsidR="006D2720" w:rsidRPr="006D2720" w:rsidRDefault="006D2720" w:rsidP="006D2720">
      <w:pPr>
        <w:ind w:firstLine="708"/>
        <w:rPr>
          <w:lang w:val="es-ES"/>
        </w:rPr>
      </w:pPr>
      <w:r w:rsidRPr="006D2720">
        <w:rPr>
          <w:lang w:val="es-ES"/>
        </w:rPr>
        <w:t>En nuestro país, los organismos administrativos de protección de derechos son los “encargados de adoptar las medidas de separación de niñas, niños, adolescentes y jóvenes de su medio familiar, y la autoridad judicial tiene una participación secundaria”.</w:t>
      </w:r>
    </w:p>
    <w:p w:rsidR="006D2720" w:rsidRPr="006D2720" w:rsidRDefault="006D2720" w:rsidP="006D2720">
      <w:pPr>
        <w:rPr>
          <w:lang w:val="es-ES"/>
        </w:rPr>
      </w:pPr>
      <w:r w:rsidRPr="006D2720">
        <w:rPr>
          <w:lang w:val="es-ES"/>
        </w:rPr>
        <w:t>Las medidas de cuidado alternativo para niñas, niños, adolescentes y jóvenes sin cuidados parentales además de enmarcarse en la Ley nacional N° 26.061 de Protección Integral de los Derechos de Niñas, Niños y Adolescentes, se encuentran amparados por el Código Civil y Comercial de la Nación. </w:t>
      </w:r>
    </w:p>
    <w:p w:rsidR="006D2720" w:rsidRPr="006D2720" w:rsidRDefault="006D2720" w:rsidP="006D2720">
      <w:pPr>
        <w:ind w:firstLine="708"/>
        <w:rPr>
          <w:lang w:val="es-ES"/>
        </w:rPr>
      </w:pPr>
      <w:r w:rsidRPr="006D2720">
        <w:rPr>
          <w:lang w:val="es-ES"/>
        </w:rPr>
        <w:t xml:space="preserve">En el ámbito de la CABA, la Ley 114 define las “Medidas de Protección Especial de Derechos” como aquellas que se adoptan cuando son amenazados, vulnerados o violados los derechos de </w:t>
      </w:r>
      <w:proofErr w:type="spellStart"/>
      <w:r w:rsidRPr="006D2720">
        <w:rPr>
          <w:lang w:val="es-ES"/>
        </w:rPr>
        <w:t>NNyA</w:t>
      </w:r>
      <w:proofErr w:type="spellEnd"/>
      <w:r w:rsidRPr="006D2720">
        <w:rPr>
          <w:lang w:val="es-ES"/>
        </w:rPr>
        <w:t>. Son limitadas en el tiempo y se prolongan mientras persistan las causas que dieron origen a las amenazas o violaciones.</w:t>
      </w:r>
    </w:p>
    <w:p w:rsidR="006D2720" w:rsidRPr="006D2720" w:rsidRDefault="006D2720" w:rsidP="006D2720">
      <w:pPr>
        <w:ind w:firstLine="708"/>
        <w:rPr>
          <w:lang w:val="es-ES"/>
        </w:rPr>
      </w:pPr>
      <w:r w:rsidRPr="006D2720">
        <w:rPr>
          <w:lang w:val="es-ES"/>
        </w:rPr>
        <w:t xml:space="preserve">En el año 2007, el Consejo Federal de Niñez, Adolescencia y Familia (COFENAF) aprobó los Lineamientos Nacionales en materia de Niños, Niñas y Adolescentes carentes de cuidados parentales, mediante los cuales se fijaron las pautas para avanzar en la promoción, prevención y permanencia de niñas, niños y adolescentes en su ámbito familiar, se establecieron los procedimientos para la instrumentación de las medidas de separación de su medio familiar, la prioridad en la elección en modalidades de cuidado familiar alternativo y las acciones tendientes a la </w:t>
      </w:r>
      <w:proofErr w:type="spellStart"/>
      <w:r w:rsidRPr="006D2720">
        <w:rPr>
          <w:lang w:val="es-ES"/>
        </w:rPr>
        <w:t>desistitucionalización</w:t>
      </w:r>
      <w:proofErr w:type="spellEnd"/>
      <w:r w:rsidRPr="006D2720">
        <w:rPr>
          <w:lang w:val="es-ES"/>
        </w:rPr>
        <w:t>.</w:t>
      </w:r>
    </w:p>
    <w:p w:rsidR="006D2720" w:rsidRPr="006D2720" w:rsidRDefault="006D2720" w:rsidP="006D2720">
      <w:pPr>
        <w:ind w:firstLine="708"/>
        <w:rPr>
          <w:lang w:val="es-ES"/>
        </w:rPr>
      </w:pPr>
      <w:r w:rsidRPr="006D2720">
        <w:rPr>
          <w:lang w:val="es-ES"/>
        </w:rPr>
        <w:t xml:space="preserve">La presente ley busca unificar los distintos programas y líneas de acción del Gobierno de la Ciudad de Buenos Aires, con el objetivo de brindar políticas públicas </w:t>
      </w:r>
      <w:r w:rsidRPr="006D2720">
        <w:rPr>
          <w:lang w:val="es-ES"/>
        </w:rPr>
        <w:lastRenderedPageBreak/>
        <w:t>más eficientes, con un presupuesto acorde a las necesidades requeridas y con una cobertura mayor, mejorando sustancialmente la calidad de vida de las y los adolescentes y jóvenes alcanzados. En ese sentido, programas como “Mi Lugar”, “Pre-Egreso”, e “Inclusiones Laborales” podrían reconvertirse en esta nueva propuesta.</w:t>
      </w:r>
    </w:p>
    <w:p w:rsidR="006D2720" w:rsidRPr="006D2720" w:rsidRDefault="006D2720" w:rsidP="006D2720">
      <w:pPr>
        <w:ind w:firstLine="708"/>
        <w:rPr>
          <w:lang w:val="es-ES"/>
        </w:rPr>
      </w:pPr>
      <w:r w:rsidRPr="006D2720">
        <w:rPr>
          <w:lang w:val="es-ES"/>
        </w:rPr>
        <w:t>Según información recopilada de reuniones informativas entre los meses de abril y mayo de 2020 con autoridades de la Dirección General de Niñez y Adolescencia y del Consejo de Derechos de Niñas, Niños y Adolescentes, en la Ciudad de Buenos Aires hay alrededor de 800 niñas, niños y adolescentes sin cuidados parentales en dispositivos de cuidados alternativos (ya sean familias de acogimiento, o en hogares propios del Gobierno de la Ciudad o de gestión asociada), 40 jóvenes en dispositivos penales juveniles, y 30 en centros de noche de atención integral ante situaciones de emergencia social.</w:t>
      </w:r>
    </w:p>
    <w:p w:rsidR="006D2720" w:rsidRPr="006D2720" w:rsidRDefault="006D2720" w:rsidP="006D2720">
      <w:pPr>
        <w:ind w:firstLine="708"/>
        <w:rPr>
          <w:lang w:val="es-ES"/>
        </w:rPr>
      </w:pPr>
      <w:r w:rsidRPr="006D2720">
        <w:rPr>
          <w:lang w:val="es-ES"/>
        </w:rPr>
        <w:t xml:space="preserve">La Dirección General de Niñez y Adolescencia mediante el programa 66 de Atención a la Niñez y Adolescencia Vulnerable, tiene tres líneas de intervención: Equipo Móvil, Centros de Atención y Estrategias de Egreso, </w:t>
      </w:r>
      <w:r>
        <w:rPr>
          <w:lang w:val="es-ES"/>
        </w:rPr>
        <w:t>tuvo</w:t>
      </w:r>
      <w:r w:rsidRPr="006D2720">
        <w:rPr>
          <w:lang w:val="es-ES"/>
        </w:rPr>
        <w:t xml:space="preserve"> un presupuesto sancionado para el año 2020 en concepto de transferencias al sector privado para financiar gastos corrientes de $472,867,366.00, sin conocer con exactitud cuál es el presupuesto para abordar las estrategias de egreso de adolescentes y jóvenes del sistema de cuidados alternativos a la familia de origen.</w:t>
      </w:r>
    </w:p>
    <w:p w:rsidR="006D2720" w:rsidRPr="006D2720" w:rsidRDefault="006D2720" w:rsidP="006D2720">
      <w:pPr>
        <w:ind w:firstLine="708"/>
        <w:rPr>
          <w:lang w:val="es-ES"/>
        </w:rPr>
      </w:pPr>
      <w:r w:rsidRPr="006D2720">
        <w:rPr>
          <w:lang w:val="es-ES"/>
        </w:rPr>
        <w:t xml:space="preserve">Algunos puntos a abordar son los relacionados al proyecto de vida, la </w:t>
      </w:r>
      <w:proofErr w:type="spellStart"/>
      <w:r w:rsidRPr="006D2720">
        <w:rPr>
          <w:lang w:val="es-ES"/>
        </w:rPr>
        <w:t>revinculación</w:t>
      </w:r>
      <w:proofErr w:type="spellEnd"/>
      <w:r w:rsidRPr="006D2720">
        <w:rPr>
          <w:lang w:val="es-ES"/>
        </w:rPr>
        <w:t xml:space="preserve"> familiar en aquellos casos que sea posible, la finalización de estudios, acceso a la salud integral, recreación, manejo de dinero, acceso a una vivienda digna, al trabajo protegido, participación política, expresarse y que sus opiniones sean tenidas en cuenta. El programa aquí propuesto, se enmarca en una mirada respetuosa de los derechos humanos, desde el buen trato, con perspectiva de géneros.</w:t>
      </w:r>
    </w:p>
    <w:p w:rsidR="006D2720" w:rsidRPr="006D2720" w:rsidRDefault="006D2720" w:rsidP="006D2720">
      <w:pPr>
        <w:ind w:firstLine="708"/>
        <w:rPr>
          <w:lang w:val="es-ES"/>
        </w:rPr>
      </w:pPr>
      <w:r w:rsidRPr="006D2720">
        <w:rPr>
          <w:lang w:val="es-ES"/>
        </w:rPr>
        <w:t>Si bien el Consejo de Derechos de Niñas, Niños y Adolescentes, suscribió un convenio con la Secretaría Nacional de Niñez, Adolescencia y Familia para la implementación de la Ley 27.364, la creación de un programa propio permitirá ampliar su alcance y mejorar las acciones y políticas públicas hacia jóvenes sin cuidados parentales en su transición a la vida adulta y autónoma. </w:t>
      </w:r>
    </w:p>
    <w:p w:rsidR="006D2720" w:rsidRPr="006D2720" w:rsidRDefault="006D2720" w:rsidP="006D2720">
      <w:pPr>
        <w:ind w:firstLine="708"/>
        <w:rPr>
          <w:lang w:val="es-ES"/>
        </w:rPr>
      </w:pPr>
      <w:r w:rsidRPr="006D2720">
        <w:rPr>
          <w:lang w:val="es-ES"/>
        </w:rPr>
        <w:t>Al día de hoy esa implementación resulta muy insuficiente. Según datos aportados por la SENAF solamente se incluyeron hasta ahora 84 titulares en el PAE Ciudad. 63 corresponden a la etapa 2 , es decir ya egresados y 21 de etapa 1 entre 13 y 18 años. Esto, según los datos de AUNAR 2020, representa solo el 31% de los potenciales titulares del programa. En cuanto a referentes en la Ciudad de Bs As hay solo 14 referentes capacitados de los cuales son 9 los que están activos. Al mismo tiempo, se ha enlentecido el ingreso de nuevos candidatos a ser referentes, muestra de lo cual es que hace más de dos  cohortes que no envía referentes a capacitar.</w:t>
      </w:r>
    </w:p>
    <w:p w:rsidR="006D2720" w:rsidRPr="006D2720" w:rsidRDefault="006D2720" w:rsidP="006D2720">
      <w:pPr>
        <w:ind w:firstLine="708"/>
        <w:rPr>
          <w:lang w:val="es-ES"/>
        </w:rPr>
      </w:pPr>
      <w:r w:rsidRPr="006D2720">
        <w:rPr>
          <w:lang w:val="es-ES"/>
        </w:rPr>
        <w:t>Resulta importante impulsar, elaborar y poner en marcha un plan integral de restitución de derechos de niñas, niños, adolescentes y jóvenes separados de su medio familiar, entendiendo que son quienes más padecen situaciones de vulnerabilidad social.</w:t>
      </w:r>
    </w:p>
    <w:p w:rsidR="006D2720" w:rsidRPr="006D2720" w:rsidRDefault="006D2720" w:rsidP="006D2720">
      <w:pPr>
        <w:ind w:firstLine="708"/>
        <w:rPr>
          <w:lang w:val="es-ES"/>
        </w:rPr>
      </w:pPr>
      <w:r w:rsidRPr="006D2720">
        <w:rPr>
          <w:lang w:val="es-ES"/>
        </w:rPr>
        <w:t>Por todo lo expuesto, solicito a este cuerpo el acompañamiento y aprobación del presente proyecto de ley.</w:t>
      </w:r>
    </w:p>
    <w:p w:rsidR="006D2720" w:rsidRPr="006D2720" w:rsidRDefault="006D2720" w:rsidP="006D2720">
      <w:pPr>
        <w:rPr>
          <w:lang w:val="es-ES"/>
        </w:rPr>
      </w:pP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5C79" w:rsidRDefault="00E55C79">
      <w:r>
        <w:separator/>
      </w:r>
    </w:p>
  </w:endnote>
  <w:endnote w:type="continuationSeparator" w:id="0">
    <w:p w:rsidR="00E55C79" w:rsidRDefault="00E5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1A75" w:rsidRPr="001C19C4" w:rsidRDefault="00601A75">
    <w:pPr>
      <w:pStyle w:val="Footer"/>
      <w:rPr>
        <w:color w:val="333333"/>
        <w:sz w:val="20"/>
      </w:rPr>
    </w:pPr>
    <w:bookmarkStart w:id="1" w:name="Proyecto"/>
    <w:bookmarkEnd w:id="1"/>
  </w:p>
  <w:p w:rsidR="00601A75" w:rsidRPr="001C19C4" w:rsidRDefault="00601A75">
    <w:pPr>
      <w:pStyle w:val="Footer"/>
      <w:rPr>
        <w:color w:val="333333"/>
        <w:sz w:val="20"/>
      </w:rPr>
    </w:pPr>
    <w:r w:rsidRPr="001C19C4">
      <w:rPr>
        <w:color w:val="333333"/>
        <w:sz w:val="20"/>
      </w:rPr>
      <w:t xml:space="preserve">Último cambio: </w:t>
    </w:r>
    <w:r w:rsidR="00E55C79">
      <w:fldChar w:fldCharType="begin"/>
    </w:r>
    <w:r w:rsidR="00E55C79">
      <w:instrText xml:space="preserve"> SAVEDATE  \* MERGEFORMAT </w:instrText>
    </w:r>
    <w:r w:rsidR="00E55C79">
      <w:fldChar w:fldCharType="separate"/>
    </w:r>
    <w:r w:rsidR="00C66AE9" w:rsidRPr="00C66AE9">
      <w:rPr>
        <w:noProof/>
        <w:color w:val="333333"/>
        <w:sz w:val="20"/>
      </w:rPr>
      <w:t>23/4/21 16:41:00</w:t>
    </w:r>
    <w:r w:rsidR="00E55C79">
      <w:rPr>
        <w:noProof/>
        <w:color w:val="333333"/>
        <w:sz w:val="20"/>
      </w:rPr>
      <w:fldChar w:fldCharType="end"/>
    </w:r>
    <w:r w:rsidRPr="001C19C4">
      <w:rPr>
        <w:color w:val="333333"/>
        <w:sz w:val="20"/>
      </w:rPr>
      <w:t xml:space="preserve">  -  Cantidad de caracteres: </w:t>
    </w:r>
    <w:r w:rsidR="00E55C79">
      <w:fldChar w:fldCharType="begin"/>
    </w:r>
    <w:r w:rsidR="00E55C79">
      <w:instrText xml:space="preserve"> NUMCHARS  \* MERGEFORMAT </w:instrText>
    </w:r>
    <w:r w:rsidR="00E55C79">
      <w:fldChar w:fldCharType="separate"/>
    </w:r>
    <w:r w:rsidR="00C66AE9" w:rsidRPr="00C66AE9">
      <w:rPr>
        <w:noProof/>
        <w:color w:val="333333"/>
        <w:sz w:val="20"/>
      </w:rPr>
      <w:t>17808</w:t>
    </w:r>
    <w:r w:rsidR="00E55C79">
      <w:rPr>
        <w:noProof/>
        <w:color w:val="333333"/>
        <w:sz w:val="20"/>
      </w:rPr>
      <w:fldChar w:fldCharType="end"/>
    </w:r>
    <w:r w:rsidRPr="001C19C4">
      <w:rPr>
        <w:color w:val="333333"/>
        <w:sz w:val="20"/>
      </w:rPr>
      <w:t xml:space="preserve"> - Cantidad de palabras: </w:t>
    </w:r>
    <w:r w:rsidR="00E55C79">
      <w:fldChar w:fldCharType="begin"/>
    </w:r>
    <w:r w:rsidR="00E55C79">
      <w:instrText xml:space="preserve"> NUMWORDS  \* MERGEFORMAT </w:instrText>
    </w:r>
    <w:r w:rsidR="00E55C79">
      <w:fldChar w:fldCharType="separate"/>
    </w:r>
    <w:r w:rsidR="00C66AE9" w:rsidRPr="00C66AE9">
      <w:rPr>
        <w:noProof/>
        <w:color w:val="333333"/>
        <w:sz w:val="20"/>
      </w:rPr>
      <w:t>3300</w:t>
    </w:r>
    <w:r w:rsidR="00E55C79">
      <w:rPr>
        <w:noProof/>
        <w:color w:val="333333"/>
        <w:sz w:val="20"/>
      </w:rPr>
      <w:fldChar w:fldCharType="end"/>
    </w:r>
  </w:p>
  <w:p w:rsidR="00601A75" w:rsidRPr="001C19C4" w:rsidRDefault="00601A75" w:rsidP="00B05649">
    <w:pPr>
      <w:pStyle w:val="Footer"/>
      <w:tabs>
        <w:tab w:val="left" w:pos="3565"/>
      </w:tabs>
      <w:rPr>
        <w:rStyle w:val="PageNumber"/>
        <w:color w:val="333333"/>
      </w:rPr>
    </w:pPr>
    <w:r w:rsidRPr="001C19C4">
      <w:rPr>
        <w:color w:val="333333"/>
        <w:sz w:val="20"/>
      </w:rPr>
      <w:tab/>
      <w:t>Pág.</w:t>
    </w:r>
    <w:r w:rsidRPr="001C19C4">
      <w:rPr>
        <w:color w:val="333333"/>
      </w:rPr>
      <w:t xml:space="preserve"> </w:t>
    </w:r>
    <w:r w:rsidR="00395843" w:rsidRPr="001C19C4">
      <w:rPr>
        <w:rStyle w:val="PageNumber"/>
        <w:color w:val="333333"/>
      </w:rPr>
      <w:fldChar w:fldCharType="begin"/>
    </w:r>
    <w:r w:rsidRPr="001C19C4">
      <w:rPr>
        <w:rStyle w:val="PageNumber"/>
        <w:color w:val="333333"/>
      </w:rPr>
      <w:instrText xml:space="preserve"> PAGE </w:instrText>
    </w:r>
    <w:r w:rsidR="00395843" w:rsidRPr="001C19C4">
      <w:rPr>
        <w:rStyle w:val="PageNumber"/>
        <w:color w:val="333333"/>
      </w:rPr>
      <w:fldChar w:fldCharType="separate"/>
    </w:r>
    <w:r w:rsidR="005241CE">
      <w:rPr>
        <w:rStyle w:val="PageNumber"/>
        <w:noProof/>
        <w:color w:val="333333"/>
      </w:rPr>
      <w:t>1</w:t>
    </w:r>
    <w:r w:rsidR="00395843" w:rsidRPr="001C19C4">
      <w:rPr>
        <w:rStyle w:val="PageNumber"/>
        <w:color w:val="333333"/>
      </w:rPr>
      <w:fldChar w:fldCharType="end"/>
    </w:r>
    <w:r w:rsidRPr="001C19C4">
      <w:rPr>
        <w:rStyle w:val="PageNumber"/>
        <w:color w:val="333333"/>
      </w:rPr>
      <w:t>/</w:t>
    </w:r>
    <w:r w:rsidR="00E55C79">
      <w:fldChar w:fldCharType="begin"/>
    </w:r>
    <w:r w:rsidR="00E55C79">
      <w:instrText xml:space="preserve"> NUMPAGES  \* MERGEFORMAT </w:instrText>
    </w:r>
    <w:r w:rsidR="00E55C79">
      <w:fldChar w:fldCharType="separate"/>
    </w:r>
    <w:r w:rsidR="005241CE" w:rsidRPr="005241CE">
      <w:rPr>
        <w:rStyle w:val="PageNumber"/>
        <w:noProof/>
        <w:color w:val="333333"/>
      </w:rPr>
      <w:t>1</w:t>
    </w:r>
    <w:r w:rsidR="00E55C79">
      <w:rPr>
        <w:rStyle w:val="PageNumber"/>
        <w:noProof/>
        <w:color w:val="333333"/>
      </w:rPr>
      <w:fldChar w:fldCharType="end"/>
    </w:r>
    <w:r w:rsidRPr="001C19C4">
      <w:rPr>
        <w:rStyle w:val="PageNumber"/>
        <w:color w:val="333333"/>
      </w:rPr>
      <w:t xml:space="preserve"> </w:t>
    </w:r>
  </w:p>
  <w:p w:rsidR="00601A75" w:rsidRPr="001C19C4" w:rsidRDefault="00601A75">
    <w:pPr>
      <w:pStyle w:val="Footer"/>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5C79" w:rsidRDefault="00E55C79">
      <w:r>
        <w:separator/>
      </w:r>
    </w:p>
  </w:footnote>
  <w:footnote w:type="continuationSeparator" w:id="0">
    <w:p w:rsidR="00E55C79" w:rsidRDefault="00E55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168A" w:rsidRDefault="00E5658D" w:rsidP="0033168A">
    <w:pPr>
      <w:pStyle w:val="Header"/>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Header"/>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CE72B4"/>
    <w:multiLevelType w:val="multilevel"/>
    <w:tmpl w:val="72C08F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04693C"/>
    <w:multiLevelType w:val="multilevel"/>
    <w:tmpl w:val="C8C81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9964A2"/>
    <w:multiLevelType w:val="multilevel"/>
    <w:tmpl w:val="B35A3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lowerLetter"/>
        <w:lvlText w:val="%1."/>
        <w:lvlJc w:val="left"/>
      </w:lvl>
    </w:lvlOverride>
  </w:num>
  <w:num w:numId="2">
    <w:abstractNumId w:val="2"/>
    <w:lvlOverride w:ilvl="0">
      <w:lvl w:ilvl="0">
        <w:numFmt w:val="lowerLetter"/>
        <w:lvlText w:val="%1."/>
        <w:lvlJc w:val="left"/>
      </w:lvl>
    </w:lvlOverride>
  </w:num>
  <w:num w:numId="3">
    <w:abstractNumId w:val="0"/>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6D272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2720"/>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66AE9"/>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5C79"/>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C8011C"/>
  <w15:docId w15:val="{E6FFCB03-23CA-5E43-969D-4F4CA39A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843"/>
    <w:pPr>
      <w:jc w:val="both"/>
    </w:pPr>
    <w:rPr>
      <w:sz w:val="24"/>
      <w:lang w:val="es-ES_tradnl" w:eastAsia="es-E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daccin">
    <w:name w:val="redacción"/>
    <w:basedOn w:val="Normal"/>
    <w:next w:val="Normal"/>
    <w:rsid w:val="00395843"/>
    <w:pPr>
      <w:ind w:left="3686"/>
    </w:pPr>
  </w:style>
  <w:style w:type="paragraph" w:styleId="Header">
    <w:name w:val="header"/>
    <w:basedOn w:val="Normal"/>
    <w:link w:val="HeaderChar"/>
    <w:uiPriority w:val="99"/>
    <w:rsid w:val="00395843"/>
    <w:pPr>
      <w:tabs>
        <w:tab w:val="center" w:pos="4419"/>
        <w:tab w:val="right" w:pos="8838"/>
      </w:tabs>
    </w:pPr>
  </w:style>
  <w:style w:type="paragraph" w:styleId="Footer">
    <w:name w:val="footer"/>
    <w:basedOn w:val="Normal"/>
    <w:rsid w:val="00395843"/>
    <w:pPr>
      <w:tabs>
        <w:tab w:val="center" w:pos="4419"/>
        <w:tab w:val="right" w:pos="8838"/>
      </w:tabs>
    </w:pPr>
  </w:style>
  <w:style w:type="character" w:styleId="PageNumber">
    <w:name w:val="page number"/>
    <w:basedOn w:val="DefaultParagraphFont"/>
    <w:rsid w:val="00395843"/>
  </w:style>
  <w:style w:type="character" w:customStyle="1" w:styleId="HeaderChar">
    <w:name w:val="Header Char"/>
    <w:basedOn w:val="DefaultParagraphFont"/>
    <w:link w:val="Header"/>
    <w:uiPriority w:val="99"/>
    <w:rsid w:val="0033168A"/>
    <w:rPr>
      <w:sz w:val="24"/>
      <w:lang w:val="es-ES_tradnl"/>
    </w:rPr>
  </w:style>
  <w:style w:type="paragraph" w:styleId="BalloonText">
    <w:name w:val="Balloon Text"/>
    <w:basedOn w:val="Normal"/>
    <w:link w:val="BalloonTextChar"/>
    <w:uiPriority w:val="99"/>
    <w:semiHidden/>
    <w:unhideWhenUsed/>
    <w:rsid w:val="005241CE"/>
    <w:rPr>
      <w:rFonts w:ascii="Tahoma" w:hAnsi="Tahoma" w:cs="Tahoma"/>
      <w:sz w:val="16"/>
      <w:szCs w:val="16"/>
    </w:rPr>
  </w:style>
  <w:style w:type="character" w:customStyle="1" w:styleId="BalloonTextChar">
    <w:name w:val="Balloon Text Char"/>
    <w:basedOn w:val="DefaultParagraphFont"/>
    <w:link w:val="BalloonText"/>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439141">
      <w:bodyDiv w:val="1"/>
      <w:marLeft w:val="0"/>
      <w:marRight w:val="0"/>
      <w:marTop w:val="0"/>
      <w:marBottom w:val="0"/>
      <w:divBdr>
        <w:top w:val="none" w:sz="0" w:space="0" w:color="auto"/>
        <w:left w:val="none" w:sz="0" w:space="0" w:color="auto"/>
        <w:bottom w:val="none" w:sz="0" w:space="0" w:color="auto"/>
        <w:right w:val="none" w:sz="0" w:space="0" w:color="auto"/>
      </w:divBdr>
    </w:div>
    <w:div w:id="191077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7A3EA4-A76C-4943-AE50-1E016657C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7</TotalTime>
  <Pages>7</Pages>
  <Words>3300</Words>
  <Characters>17808</Characters>
  <Application>Microsoft Office Word</Application>
  <DocSecurity>0</DocSecurity>
  <Lines>377</Lines>
  <Paragraphs>101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Microsoft Office User</dc:creator>
  <cp:lastModifiedBy>Microsoft Office User</cp:lastModifiedBy>
  <cp:revision>2</cp:revision>
  <cp:lastPrinted>2020-02-28T17:24:00Z</cp:lastPrinted>
  <dcterms:created xsi:type="dcterms:W3CDTF">2021-04-23T19:33:00Z</dcterms:created>
  <dcterms:modified xsi:type="dcterms:W3CDTF">2021-04-23T19:42:00Z</dcterms:modified>
</cp:coreProperties>
</file>