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7FE" w:rsidRPr="00935A9A" w:rsidRDefault="00B177FE" w:rsidP="00081FFF">
      <w:pPr>
        <w:rPr>
          <w:lang w:val="es-MX"/>
        </w:rPr>
      </w:pPr>
    </w:p>
    <w:p w:rsidR="00935A9A" w:rsidRDefault="00935A9A" w:rsidP="00935A9A">
      <w:pPr>
        <w:spacing w:after="200" w:line="360" w:lineRule="auto"/>
        <w:jc w:val="center"/>
        <w:rPr>
          <w:b/>
        </w:rPr>
      </w:pPr>
      <w:r w:rsidRPr="0081604E">
        <w:rPr>
          <w:b/>
        </w:rPr>
        <w:t>PROYECTO DE LEY</w:t>
      </w:r>
    </w:p>
    <w:p w:rsidR="00935A9A" w:rsidRPr="0081604E" w:rsidRDefault="00935A9A" w:rsidP="00935A9A">
      <w:pPr>
        <w:spacing w:after="200" w:line="360" w:lineRule="auto"/>
        <w:jc w:val="center"/>
        <w:rPr>
          <w:b/>
        </w:rPr>
      </w:pPr>
      <w:r>
        <w:rPr>
          <w:b/>
        </w:rPr>
        <w:t>Sitio histórico al Bar y Almacén "</w:t>
      </w:r>
      <w:r>
        <w:rPr>
          <w:b/>
          <w:i/>
        </w:rPr>
        <w:t>Yiyo el z</w:t>
      </w:r>
      <w:r w:rsidRPr="00C95B71">
        <w:rPr>
          <w:b/>
          <w:i/>
        </w:rPr>
        <w:t>eneize</w:t>
      </w:r>
      <w:r>
        <w:rPr>
          <w:b/>
        </w:rPr>
        <w:t>"</w:t>
      </w:r>
    </w:p>
    <w:p w:rsidR="00935A9A" w:rsidRPr="0081604E" w:rsidRDefault="00935A9A" w:rsidP="00935A9A">
      <w:pPr>
        <w:pStyle w:val="NormalWeb"/>
        <w:shd w:val="clear" w:color="auto" w:fill="FFFFFF"/>
        <w:spacing w:before="0" w:beforeAutospacing="0" w:after="0" w:afterAutospacing="0" w:line="360" w:lineRule="auto"/>
        <w:rPr>
          <w:color w:val="000000"/>
        </w:rPr>
      </w:pPr>
      <w:r w:rsidRPr="0081604E">
        <w:rPr>
          <w:rStyle w:val="Textoennegrita"/>
          <w:color w:val="000000"/>
        </w:rPr>
        <w:t>Artículo 1°.-</w:t>
      </w:r>
      <w:r w:rsidRPr="0081604E">
        <w:rPr>
          <w:color w:val="000000"/>
        </w:rPr>
        <w:t xml:space="preserve"> Declárase, al bar y almacén de ramos generales, </w:t>
      </w:r>
      <w:r w:rsidRPr="0081604E">
        <w:rPr>
          <w:i/>
          <w:color w:val="000000"/>
        </w:rPr>
        <w:t>Yiyo el zeneize</w:t>
      </w:r>
      <w:r w:rsidRPr="0081604E">
        <w:rPr>
          <w:color w:val="000000"/>
        </w:rPr>
        <w:t xml:space="preserve">, sito en Av. Eva Perón </w:t>
      </w:r>
      <w:r w:rsidRPr="0081604E">
        <w:rPr>
          <w:color w:val="222222"/>
          <w:shd w:val="clear" w:color="auto" w:fill="FFFFFF"/>
        </w:rPr>
        <w:t xml:space="preserve">4402, C1407, </w:t>
      </w:r>
      <w:r w:rsidRPr="0081604E">
        <w:rPr>
          <w:b/>
          <w:color w:val="000000"/>
        </w:rPr>
        <w:t>sitio histórico de la Ciudad Autónoma de Buenos Aires</w:t>
      </w:r>
      <w:r w:rsidRPr="0081604E">
        <w:rPr>
          <w:color w:val="000000"/>
        </w:rPr>
        <w:t>, en el marco de la Ley N° 1227, art. 4, inc. a).</w:t>
      </w:r>
    </w:p>
    <w:p w:rsidR="00935A9A" w:rsidRDefault="00935A9A" w:rsidP="00935A9A">
      <w:pPr>
        <w:pStyle w:val="NormalWeb"/>
        <w:shd w:val="clear" w:color="auto" w:fill="FFFFFF"/>
        <w:spacing w:before="0" w:beforeAutospacing="0" w:after="0" w:afterAutospacing="0" w:line="360" w:lineRule="auto"/>
        <w:rPr>
          <w:rStyle w:val="Textoennegrita"/>
          <w:color w:val="000000"/>
        </w:rPr>
      </w:pPr>
    </w:p>
    <w:p w:rsidR="00935A9A" w:rsidRPr="0081604E" w:rsidRDefault="00935A9A" w:rsidP="00935A9A">
      <w:pPr>
        <w:pStyle w:val="NormalWeb"/>
        <w:shd w:val="clear" w:color="auto" w:fill="FFFFFF"/>
        <w:spacing w:before="0" w:beforeAutospacing="0" w:after="0" w:afterAutospacing="0" w:line="360" w:lineRule="auto"/>
        <w:rPr>
          <w:color w:val="000000"/>
        </w:rPr>
      </w:pPr>
      <w:r w:rsidRPr="0081604E">
        <w:rPr>
          <w:rStyle w:val="Textoennegrita"/>
          <w:color w:val="000000"/>
        </w:rPr>
        <w:t>Artículo 2°.-</w:t>
      </w:r>
      <w:r w:rsidRPr="0081604E">
        <w:rPr>
          <w:color w:val="000000"/>
        </w:rPr>
        <w:t> A tal efecto, la Legislatura de la Ciudad Autónoma de Buenos Aires colocará una placa con el siguiente texto:</w:t>
      </w:r>
    </w:p>
    <w:p w:rsidR="00935A9A" w:rsidRPr="0081604E" w:rsidRDefault="00935A9A" w:rsidP="00935A9A">
      <w:pPr>
        <w:shd w:val="clear" w:color="auto" w:fill="FFFFFF"/>
        <w:spacing w:before="100" w:beforeAutospacing="1" w:after="100" w:afterAutospacing="1"/>
        <w:jc w:val="center"/>
        <w:rPr>
          <w:color w:val="000000"/>
        </w:rPr>
      </w:pPr>
      <w:r w:rsidRPr="0081604E">
        <w:rPr>
          <w:color w:val="000000"/>
        </w:rPr>
        <w:t>Este lugar es parte del Patrimonio Cultural de la Ciudad Autónoma de Buenos Aires</w:t>
      </w:r>
      <w:r w:rsidRPr="0081604E">
        <w:rPr>
          <w:color w:val="000000"/>
        </w:rPr>
        <w:br/>
        <w:t xml:space="preserve">por su valor histórico </w:t>
      </w:r>
    </w:p>
    <w:p w:rsidR="00935A9A" w:rsidRPr="00C20E64" w:rsidRDefault="00935A9A" w:rsidP="00935A9A">
      <w:pPr>
        <w:shd w:val="clear" w:color="auto" w:fill="FFFFFF"/>
        <w:spacing w:before="100" w:beforeAutospacing="1" w:after="100" w:afterAutospacing="1"/>
        <w:jc w:val="center"/>
        <w:rPr>
          <w:rStyle w:val="Textoennegrita"/>
          <w:b w:val="0"/>
          <w:bCs w:val="0"/>
          <w:color w:val="000000"/>
        </w:rPr>
      </w:pPr>
      <w:r w:rsidRPr="0081604E">
        <w:rPr>
          <w:color w:val="000000"/>
        </w:rPr>
        <w:t>Legislatura de la Ciudad Autónoma de Buenos Aires</w:t>
      </w:r>
      <w:r w:rsidRPr="0081604E">
        <w:rPr>
          <w:color w:val="000000"/>
        </w:rPr>
        <w:br/>
        <w:t>(Fecha)</w:t>
      </w:r>
    </w:p>
    <w:p w:rsidR="00935A9A" w:rsidRPr="0081604E" w:rsidRDefault="00935A9A" w:rsidP="00935A9A">
      <w:pPr>
        <w:shd w:val="clear" w:color="auto" w:fill="FFFFFF"/>
        <w:spacing w:line="360" w:lineRule="auto"/>
        <w:rPr>
          <w:color w:val="000000"/>
        </w:rPr>
      </w:pPr>
      <w:r>
        <w:rPr>
          <w:rStyle w:val="Textoennegrita"/>
          <w:color w:val="000000"/>
        </w:rPr>
        <w:t>Artículo 3</w:t>
      </w:r>
      <w:r w:rsidRPr="0081604E">
        <w:rPr>
          <w:rStyle w:val="Textoennegrita"/>
          <w:color w:val="000000"/>
        </w:rPr>
        <w:t xml:space="preserve">°.- </w:t>
      </w:r>
      <w:r w:rsidRPr="0032529D">
        <w:rPr>
          <w:rStyle w:val="Textoennegrita"/>
          <w:color w:val="000000"/>
        </w:rPr>
        <w:t xml:space="preserve">Decláranse patrimonio cultural de la Ciudad Autónoma de Buenos Aires en la categoría expresiones y manifestaciones intangibles –Ley N° 1227, art. 4, inc. j- a </w:t>
      </w:r>
      <w:r w:rsidRPr="0032529D">
        <w:rPr>
          <w:b/>
          <w:color w:val="000000"/>
        </w:rPr>
        <w:t>las prácticas y saberes</w:t>
      </w:r>
      <w:r w:rsidRPr="0081604E">
        <w:rPr>
          <w:color w:val="000000"/>
        </w:rPr>
        <w:t xml:space="preserve">, incluida su carta gastronómica, que se han venido generando en </w:t>
      </w:r>
      <w:r w:rsidRPr="0081604E">
        <w:rPr>
          <w:i/>
          <w:color w:val="000000"/>
        </w:rPr>
        <w:t>Yiyo, el zeneize.</w:t>
      </w:r>
      <w:r w:rsidRPr="0081604E">
        <w:rPr>
          <w:color w:val="000000"/>
        </w:rPr>
        <w:t xml:space="preserve"> </w:t>
      </w:r>
    </w:p>
    <w:p w:rsidR="00935A9A" w:rsidRDefault="00935A9A" w:rsidP="00935A9A">
      <w:pPr>
        <w:pStyle w:val="NormalWeb"/>
        <w:shd w:val="clear" w:color="auto" w:fill="FFFFFF"/>
        <w:spacing w:before="0" w:beforeAutospacing="0" w:after="0" w:afterAutospacing="0" w:line="360" w:lineRule="auto"/>
        <w:jc w:val="both"/>
        <w:rPr>
          <w:rStyle w:val="Textoennegrita"/>
          <w:color w:val="000000"/>
        </w:rPr>
      </w:pPr>
    </w:p>
    <w:p w:rsidR="00935A9A" w:rsidRPr="0081604E" w:rsidRDefault="00935A9A" w:rsidP="00935A9A">
      <w:pPr>
        <w:pStyle w:val="NormalWeb"/>
        <w:shd w:val="clear" w:color="auto" w:fill="FFFFFF"/>
        <w:spacing w:before="0" w:beforeAutospacing="0" w:after="0" w:afterAutospacing="0" w:line="360" w:lineRule="auto"/>
        <w:jc w:val="both"/>
        <w:rPr>
          <w:color w:val="000000"/>
        </w:rPr>
      </w:pPr>
      <w:r>
        <w:rPr>
          <w:rStyle w:val="Textoennegrita"/>
          <w:color w:val="000000"/>
        </w:rPr>
        <w:t>Artículo 4</w:t>
      </w:r>
      <w:r w:rsidRPr="0081604E">
        <w:rPr>
          <w:rStyle w:val="Textoennegrita"/>
          <w:color w:val="000000"/>
        </w:rPr>
        <w:t>°. </w:t>
      </w:r>
      <w:r w:rsidRPr="0081604E">
        <w:rPr>
          <w:color w:val="000000"/>
        </w:rPr>
        <w:t xml:space="preserve">Encomiéndese, al Órgano de Aplicación de la citada Ley N° 1227, implementar los medios necesarios para garantizar la preservación de los bienes protegidos por la presente ley.  </w:t>
      </w:r>
    </w:p>
    <w:p w:rsidR="00935A9A" w:rsidRDefault="00935A9A" w:rsidP="00935A9A">
      <w:pPr>
        <w:shd w:val="clear" w:color="auto" w:fill="FFFFFF"/>
        <w:spacing w:line="360" w:lineRule="auto"/>
        <w:rPr>
          <w:rStyle w:val="Textoennegrita"/>
          <w:color w:val="000000"/>
        </w:rPr>
      </w:pPr>
    </w:p>
    <w:p w:rsidR="00935A9A" w:rsidRPr="0081604E" w:rsidRDefault="00935A9A" w:rsidP="00935A9A">
      <w:pPr>
        <w:shd w:val="clear" w:color="auto" w:fill="FFFFFF"/>
        <w:spacing w:line="360" w:lineRule="auto"/>
        <w:rPr>
          <w:i/>
          <w:color w:val="000000"/>
        </w:rPr>
      </w:pPr>
      <w:r>
        <w:rPr>
          <w:rStyle w:val="Textoennegrita"/>
          <w:color w:val="000000"/>
        </w:rPr>
        <w:t>Artículo 5</w:t>
      </w:r>
      <w:r w:rsidRPr="0081604E">
        <w:rPr>
          <w:rStyle w:val="Textoennegrita"/>
          <w:color w:val="000000"/>
        </w:rPr>
        <w:t>°.-</w:t>
      </w:r>
      <w:r w:rsidRPr="0081604E">
        <w:rPr>
          <w:color w:val="000000"/>
        </w:rPr>
        <w:t xml:space="preserve"> Encomiéndese, al órgano de aplicación de las leyes N° 35 y N° 5213, cumplimentar las gestiones tendientes a </w:t>
      </w:r>
      <w:r w:rsidRPr="00577976">
        <w:rPr>
          <w:b/>
          <w:color w:val="000000"/>
        </w:rPr>
        <w:t xml:space="preserve">catalogar al bar y almacén de ramos generales </w:t>
      </w:r>
      <w:r w:rsidRPr="00577976">
        <w:rPr>
          <w:b/>
          <w:i/>
          <w:color w:val="000000"/>
        </w:rPr>
        <w:t>Yiyo, el zeneize</w:t>
      </w:r>
      <w:r w:rsidRPr="00577976">
        <w:rPr>
          <w:b/>
          <w:color w:val="000000"/>
        </w:rPr>
        <w:t xml:space="preserve">  como bar notable </w:t>
      </w:r>
      <w:r w:rsidRPr="0081604E">
        <w:rPr>
          <w:color w:val="000000"/>
        </w:rPr>
        <w:t xml:space="preserve">de la Ciudad de Buenos Aires dentro del </w:t>
      </w:r>
      <w:r w:rsidRPr="0081604E">
        <w:rPr>
          <w:b/>
          <w:bCs/>
          <w:i/>
          <w:color w:val="000000"/>
        </w:rPr>
        <w:t>Régimen de promoción de cafés, bares, billares y confiterías notables.</w:t>
      </w:r>
    </w:p>
    <w:p w:rsidR="00935A9A" w:rsidRDefault="00935A9A" w:rsidP="00935A9A">
      <w:pPr>
        <w:pStyle w:val="NormalWeb"/>
        <w:shd w:val="clear" w:color="auto" w:fill="FFFFFF"/>
        <w:spacing w:before="0" w:beforeAutospacing="0" w:after="0" w:afterAutospacing="0" w:line="360" w:lineRule="auto"/>
        <w:jc w:val="both"/>
        <w:rPr>
          <w:rStyle w:val="Textoennegrita"/>
          <w:color w:val="000000"/>
        </w:rPr>
      </w:pPr>
    </w:p>
    <w:p w:rsidR="00935A9A" w:rsidRPr="0081604E" w:rsidRDefault="00935A9A" w:rsidP="00935A9A">
      <w:pPr>
        <w:pStyle w:val="NormalWeb"/>
        <w:shd w:val="clear" w:color="auto" w:fill="FFFFFF"/>
        <w:spacing w:before="0" w:beforeAutospacing="0" w:after="0" w:afterAutospacing="0" w:line="360" w:lineRule="auto"/>
        <w:jc w:val="both"/>
        <w:rPr>
          <w:color w:val="000000"/>
        </w:rPr>
      </w:pPr>
      <w:r>
        <w:rPr>
          <w:rStyle w:val="Textoennegrita"/>
          <w:color w:val="000000"/>
        </w:rPr>
        <w:t>Artículo 6</w:t>
      </w:r>
      <w:r w:rsidRPr="0081604E">
        <w:rPr>
          <w:rStyle w:val="Textoennegrita"/>
          <w:color w:val="000000"/>
        </w:rPr>
        <w:t>°.-</w:t>
      </w:r>
      <w:r w:rsidRPr="0081604E">
        <w:rPr>
          <w:color w:val="000000"/>
        </w:rPr>
        <w:t xml:space="preserve"> Cúmplase con los art. 89 y 90 de la Constitución de la Ciudad Autónoma de Buenos Aires. </w:t>
      </w:r>
    </w:p>
    <w:p w:rsidR="00935A9A" w:rsidRDefault="00935A9A" w:rsidP="00935A9A">
      <w:pPr>
        <w:pStyle w:val="NormalWeb"/>
        <w:shd w:val="clear" w:color="auto" w:fill="FFFFFF"/>
        <w:spacing w:before="0" w:beforeAutospacing="0" w:after="0" w:afterAutospacing="0" w:line="360" w:lineRule="auto"/>
        <w:jc w:val="both"/>
        <w:rPr>
          <w:rStyle w:val="Textoennegrita"/>
          <w:color w:val="000000"/>
        </w:rPr>
      </w:pPr>
    </w:p>
    <w:p w:rsidR="00935A9A" w:rsidRPr="0032529D" w:rsidRDefault="00935A9A" w:rsidP="00935A9A">
      <w:pPr>
        <w:pStyle w:val="NormalWeb"/>
        <w:shd w:val="clear" w:color="auto" w:fill="FFFFFF"/>
        <w:spacing w:before="0" w:beforeAutospacing="0" w:after="0" w:afterAutospacing="0" w:line="360" w:lineRule="auto"/>
        <w:jc w:val="both"/>
        <w:rPr>
          <w:color w:val="000000"/>
        </w:rPr>
      </w:pPr>
      <w:r>
        <w:rPr>
          <w:rStyle w:val="Textoennegrita"/>
          <w:color w:val="000000"/>
        </w:rPr>
        <w:t>Artículo 7</w:t>
      </w:r>
      <w:r w:rsidRPr="0081604E">
        <w:rPr>
          <w:rStyle w:val="Textoennegrita"/>
          <w:color w:val="000000"/>
        </w:rPr>
        <w:t>°.</w:t>
      </w:r>
      <w:r w:rsidRPr="0081604E">
        <w:rPr>
          <w:color w:val="000000"/>
        </w:rPr>
        <w:t>- Comuníquese, etc.</w:t>
      </w:r>
      <w:bookmarkStart w:id="0" w:name="_GoBack"/>
      <w:bookmarkEnd w:id="0"/>
    </w:p>
    <w:p w:rsidR="00AF6352" w:rsidRDefault="00AF6352" w:rsidP="00081FFF">
      <w:pPr>
        <w:rPr>
          <w:lang w:val="es-MX"/>
        </w:rPr>
      </w:pPr>
    </w:p>
    <w:p w:rsidR="00935A9A" w:rsidRDefault="00935A9A" w:rsidP="00081FFF">
      <w:pPr>
        <w:rPr>
          <w:lang w:val="es-MX"/>
        </w:rPr>
      </w:pPr>
    </w:p>
    <w:p w:rsidR="00935A9A" w:rsidRDefault="00935A9A" w:rsidP="00081FFF">
      <w:pPr>
        <w:rPr>
          <w:lang w:val="es-MX"/>
        </w:rPr>
      </w:pPr>
    </w:p>
    <w:p w:rsidR="00935A9A" w:rsidRDefault="00935A9A" w:rsidP="00081FFF">
      <w:pPr>
        <w:rPr>
          <w:lang w:val="es-MX"/>
        </w:rPr>
      </w:pPr>
    </w:p>
    <w:p w:rsidR="00935A9A" w:rsidRDefault="00935A9A" w:rsidP="00081FFF">
      <w:pPr>
        <w:rPr>
          <w:lang w:val="es-MX"/>
        </w:rPr>
      </w:pPr>
    </w:p>
    <w:p w:rsidR="00935A9A" w:rsidRDefault="00935A9A" w:rsidP="00081FFF">
      <w:pPr>
        <w:rPr>
          <w:lang w:val="es-MX"/>
        </w:rPr>
      </w:pPr>
    </w:p>
    <w:p w:rsidR="00935A9A" w:rsidRDefault="00935A9A" w:rsidP="00081FFF">
      <w:pPr>
        <w:rPr>
          <w:lang w:val="es-MX"/>
        </w:rPr>
      </w:pPr>
    </w:p>
    <w:p w:rsidR="00935A9A" w:rsidRDefault="00935A9A" w:rsidP="00081FFF">
      <w:pPr>
        <w:rPr>
          <w:lang w:val="es-MX"/>
        </w:rPr>
      </w:pPr>
    </w:p>
    <w:p w:rsidR="00935A9A" w:rsidRDefault="00935A9A" w:rsidP="00081FFF">
      <w:pPr>
        <w:rPr>
          <w:lang w:val="es-MX"/>
        </w:rPr>
      </w:pPr>
    </w:p>
    <w:p w:rsidR="00935A9A" w:rsidRDefault="00935A9A" w:rsidP="00081FFF">
      <w:pPr>
        <w:rPr>
          <w:lang w:val="es-MX"/>
        </w:rPr>
      </w:pPr>
    </w:p>
    <w:p w:rsidR="00935A9A" w:rsidRDefault="00935A9A" w:rsidP="00081FFF">
      <w:pPr>
        <w:rPr>
          <w:lang w:val="es-MX"/>
        </w:rPr>
      </w:pPr>
    </w:p>
    <w:p w:rsidR="00935A9A" w:rsidRDefault="00935A9A" w:rsidP="00935A9A">
      <w:pPr>
        <w:spacing w:after="200" w:line="360" w:lineRule="auto"/>
        <w:jc w:val="center"/>
      </w:pPr>
      <w:r>
        <w:rPr>
          <w:b/>
        </w:rPr>
        <w:lastRenderedPageBreak/>
        <w:t>FUNDAMENTOS</w:t>
      </w:r>
    </w:p>
    <w:p w:rsidR="00935A9A" w:rsidRDefault="00935A9A" w:rsidP="00935A9A">
      <w:pPr>
        <w:spacing w:line="276" w:lineRule="auto"/>
      </w:pPr>
      <w:r>
        <w:t xml:space="preserve">Señor Presidente: </w:t>
      </w:r>
    </w:p>
    <w:p w:rsidR="00935A9A" w:rsidRDefault="00935A9A" w:rsidP="00935A9A">
      <w:pPr>
        <w:spacing w:line="276" w:lineRule="auto"/>
      </w:pPr>
    </w:p>
    <w:p w:rsidR="00935A9A" w:rsidRDefault="00935A9A" w:rsidP="00935A9A">
      <w:pPr>
        <w:spacing w:line="360" w:lineRule="auto"/>
        <w:ind w:firstLine="720"/>
      </w:pPr>
      <w:r w:rsidRPr="006B2D49">
        <w:t xml:space="preserve">La historia de </w:t>
      </w:r>
      <w:r>
        <w:t>"</w:t>
      </w:r>
      <w:r w:rsidRPr="007207B5">
        <w:rPr>
          <w:i/>
        </w:rPr>
        <w:t>Yiyo, el zeneize</w:t>
      </w:r>
      <w:r>
        <w:t>"</w:t>
      </w:r>
      <w:r w:rsidRPr="006B2D49">
        <w:t xml:space="preserve"> se remonta a los tiempos de la masiva inmigración que llegaba al puerto de Buenos Aires, huyendo del destino de pobreza a que condenaban sus países de origen a cientos de miles de personas.</w:t>
      </w:r>
    </w:p>
    <w:p w:rsidR="00935A9A" w:rsidRDefault="00935A9A" w:rsidP="00935A9A">
      <w:pPr>
        <w:spacing w:line="360" w:lineRule="auto"/>
        <w:ind w:firstLine="720"/>
      </w:pPr>
    </w:p>
    <w:p w:rsidR="00935A9A" w:rsidRDefault="00935A9A" w:rsidP="00935A9A">
      <w:pPr>
        <w:spacing w:line="360" w:lineRule="auto"/>
        <w:ind w:firstLine="720"/>
      </w:pPr>
      <w:r w:rsidRPr="006B2D49">
        <w:t>Así fue que Argentina, a partir de 1880, albergó una multitudinaria diáspora de origen europeo y se convirtió en el país del Nuevo Mundo que recibió más inmigrantes en el período de la emigración de masas. Si bien, en términos absolutos, la cantidad de inmigrantes instalados en el país, entre 1880 y 1930, fue inferior a la de los que se dirigieron a los Estados Unidos, Argentina tuvo la mayor proporción de extranjeros en relación con su población total. De acuerdo a los datos del censo de 1914, una tercera parte de los habitantes del país estaba, entonces, compuesta por extranjeros.</w:t>
      </w:r>
    </w:p>
    <w:p w:rsidR="00935A9A" w:rsidRDefault="00935A9A" w:rsidP="00935A9A">
      <w:pPr>
        <w:spacing w:line="360" w:lineRule="auto"/>
        <w:ind w:firstLine="720"/>
      </w:pPr>
    </w:p>
    <w:p w:rsidR="00935A9A" w:rsidRDefault="00935A9A" w:rsidP="00935A9A">
      <w:pPr>
        <w:spacing w:line="360" w:lineRule="auto"/>
        <w:ind w:firstLine="720"/>
      </w:pPr>
      <w:r w:rsidRPr="006B2D49">
        <w:t>Y, si bien no se sabe con certeza la fecha de la inauguración de Yiyo, el zeneize, hoy se conservan, en el bar, fotos de circa 1920 en las que se observan clientes sentados a sus mesas.</w:t>
      </w:r>
    </w:p>
    <w:p w:rsidR="00935A9A" w:rsidRDefault="00935A9A" w:rsidP="00935A9A">
      <w:pPr>
        <w:spacing w:line="360" w:lineRule="auto"/>
        <w:ind w:firstLine="720"/>
      </w:pPr>
    </w:p>
    <w:p w:rsidR="00935A9A" w:rsidRDefault="00935A9A" w:rsidP="00935A9A">
      <w:pPr>
        <w:spacing w:line="360" w:lineRule="auto"/>
        <w:ind w:firstLine="720"/>
      </w:pPr>
      <w:r w:rsidRPr="006B2D49">
        <w:t>Egidio (Yiyo) arribó al puerto de Buenos A</w:t>
      </w:r>
      <w:r>
        <w:t xml:space="preserve">ires el 16 de diciembre de 1913, </w:t>
      </w:r>
      <w:r w:rsidRPr="006B2D49">
        <w:t>tras pasar por el </w:t>
      </w:r>
      <w:r w:rsidRPr="008C1B35">
        <w:rPr>
          <w:bCs/>
        </w:rPr>
        <w:t>Hotel de los Inmigrantes</w:t>
      </w:r>
      <w:r w:rsidRPr="006B2D49">
        <w:rPr>
          <w:b/>
          <w:bCs/>
        </w:rPr>
        <w:t>,</w:t>
      </w:r>
      <w:r>
        <w:t> </w:t>
      </w:r>
      <w:r w:rsidRPr="006B2D49">
        <w:t xml:space="preserve">trabajó en una de las estancias de la familia Martínez de Hoz, de donde lo echaron sin indemnización. Por este motivo, pasó a otra estancia, que estaba ubicada en lo que hoy son las tierras del barrio de Mataderos, allí llegó a ser capataz. Fue justamente su patrón el que le ofreció comprar una esquina de ese campo, que estaba ociosa y muy cercana a la traza del arroyo Cildáñez que para esa época corría a cielo abierto respetando su cauce zigzagueante en sucesivos meandros. </w:t>
      </w:r>
    </w:p>
    <w:p w:rsidR="00935A9A" w:rsidRDefault="00935A9A" w:rsidP="00935A9A">
      <w:pPr>
        <w:spacing w:line="360" w:lineRule="auto"/>
        <w:ind w:firstLine="720"/>
      </w:pPr>
    </w:p>
    <w:p w:rsidR="00935A9A" w:rsidRDefault="00935A9A" w:rsidP="00935A9A">
      <w:pPr>
        <w:spacing w:line="360" w:lineRule="auto"/>
        <w:ind w:firstLine="720"/>
      </w:pPr>
      <w:r w:rsidRPr="006B2D49">
        <w:t xml:space="preserve">Con la ayuda de otros inmigrantes italianos, Egidio empezó a construir, en esa parcela, una casa y un local para montar una herrería. El continuo tránsito de carros le demostró que la demanda no eran las herraduras para los caballos, sino la comida y la bebida para los arrieros. Un gran impulso </w:t>
      </w:r>
      <w:r>
        <w:t>para la zona lo produjo</w:t>
      </w:r>
      <w:r w:rsidRPr="006B2D49">
        <w:t xml:space="preserve"> la construcción de la Casa de Bombas elevadora de líquidos cloacales </w:t>
      </w:r>
      <w:r>
        <w:t>la que se levantó</w:t>
      </w:r>
      <w:r w:rsidRPr="006B2D49">
        <w:t xml:space="preserve"> a la vera del arroyo Cildáñez y la actual </w:t>
      </w:r>
      <w:r>
        <w:t xml:space="preserve">Av. Eva Perón, </w:t>
      </w:r>
      <w:r w:rsidRPr="006B2D49">
        <w:t xml:space="preserve">obra </w:t>
      </w:r>
      <w:r>
        <w:t xml:space="preserve">que empleo </w:t>
      </w:r>
      <w:r w:rsidRPr="006B2D49">
        <w:t>una impo</w:t>
      </w:r>
      <w:r>
        <w:t xml:space="preserve">rtante cantidad de trabajadores, los </w:t>
      </w:r>
      <w:r w:rsidRPr="006B2D49">
        <w:t xml:space="preserve">que </w:t>
      </w:r>
      <w:r>
        <w:t xml:space="preserve">acudieron a Yiyo para alimentarse. </w:t>
      </w:r>
    </w:p>
    <w:p w:rsidR="00935A9A" w:rsidRDefault="00935A9A" w:rsidP="00935A9A">
      <w:pPr>
        <w:spacing w:line="360" w:lineRule="auto"/>
        <w:ind w:firstLine="720"/>
      </w:pPr>
    </w:p>
    <w:p w:rsidR="00935A9A" w:rsidRDefault="00935A9A" w:rsidP="00935A9A">
      <w:pPr>
        <w:spacing w:line="360" w:lineRule="auto"/>
        <w:ind w:firstLine="720"/>
      </w:pPr>
      <w:r w:rsidRPr="006B2D49">
        <w:t xml:space="preserve">El primer nombre del almacén fue </w:t>
      </w:r>
      <w:r>
        <w:t>"</w:t>
      </w:r>
      <w:r w:rsidRPr="0020727C">
        <w:rPr>
          <w:i/>
        </w:rPr>
        <w:t>La Campana Piamontesa</w:t>
      </w:r>
      <w:r>
        <w:t>"</w:t>
      </w:r>
      <w:r w:rsidRPr="006B2D49">
        <w:t xml:space="preserve">, ya que </w:t>
      </w:r>
      <w:r>
        <w:t xml:space="preserve">Campana fue la primera denominación de la Av. Eva Perón, la que antes fue llamada Av. Del Trabajo. </w:t>
      </w:r>
    </w:p>
    <w:p w:rsidR="00935A9A" w:rsidRDefault="00935A9A" w:rsidP="00081FFF"/>
    <w:p w:rsidR="00935A9A" w:rsidRDefault="00935A9A" w:rsidP="00935A9A">
      <w:pPr>
        <w:spacing w:line="360" w:lineRule="auto"/>
        <w:ind w:firstLine="720"/>
      </w:pPr>
      <w:r>
        <w:lastRenderedPageBreak/>
        <w:t xml:space="preserve">En los cuarenta, </w:t>
      </w:r>
      <w:r w:rsidRPr="006B2D49">
        <w:t>los hijo</w:t>
      </w:r>
      <w:r>
        <w:t xml:space="preserve">s de Egidio, Luis y Batista, </w:t>
      </w:r>
      <w:r w:rsidRPr="006B2D49">
        <w:t>tomaron la posta y cambiaron el nombre por el que aún hoy se conserva. Se cree</w:t>
      </w:r>
      <w:r>
        <w:t xml:space="preserve"> que fue un acto de marketing, e</w:t>
      </w:r>
      <w:r w:rsidRPr="006B2D49">
        <w:t>l usar el término “</w:t>
      </w:r>
      <w:r w:rsidRPr="006B2D49">
        <w:rPr>
          <w:b/>
          <w:bCs/>
        </w:rPr>
        <w:t>zeneize”</w:t>
      </w:r>
      <w:r>
        <w:t xml:space="preserve">, o sea genovés, pues Génova era </w:t>
      </w:r>
      <w:r w:rsidRPr="006B2D49">
        <w:t xml:space="preserve">puerto por el que salían todas las familias italianas que llegaban a Argentina y </w:t>
      </w:r>
      <w:r>
        <w:t xml:space="preserve">de donde también partió Yiyo, oriundo </w:t>
      </w:r>
      <w:r w:rsidRPr="006B2D49">
        <w:t>de Cunio</w:t>
      </w:r>
      <w:r>
        <w:t xml:space="preserve">, del </w:t>
      </w:r>
      <w:r w:rsidRPr="006B2D49">
        <w:t xml:space="preserve">Piamonte, Italia. Zeneize </w:t>
      </w:r>
      <w:r>
        <w:t xml:space="preserve">se convirtió en el gentilicio que hizo referencia a todo el colectivo de inmigrantes italianos, independientemente de su origen. Para Yiyo fue una forma de que lo asociaran con Italia y, así, convocar clientela. </w:t>
      </w:r>
    </w:p>
    <w:p w:rsidR="00935A9A" w:rsidRDefault="00935A9A" w:rsidP="00935A9A">
      <w:pPr>
        <w:spacing w:line="360" w:lineRule="auto"/>
        <w:ind w:firstLine="720"/>
      </w:pPr>
    </w:p>
    <w:p w:rsidR="00935A9A" w:rsidRDefault="00935A9A" w:rsidP="00935A9A">
      <w:pPr>
        <w:spacing w:line="360" w:lineRule="auto"/>
        <w:ind w:firstLine="720"/>
      </w:pPr>
      <w:r w:rsidRPr="006B2D49">
        <w:t>Yiyo, el zeneize llegó a ser un legendario almacén de ramos generales, heredero cercano de las pulperías de fines del siglo XIX, testigo de los vertiginosos cambios urbanos, que provocaron el cierre del matadero, y, también, escenario de sostenidas partidas de truco o de tute cabrero entre los criollos que llegaban arriando el ganado de las todavía cercanas llanuras pampeanas y los gringos que se animaban a copiarles las tradiciones y costumbres, en el entrevero del juego.</w:t>
      </w:r>
    </w:p>
    <w:p w:rsidR="00935A9A" w:rsidRDefault="00935A9A" w:rsidP="00935A9A">
      <w:pPr>
        <w:spacing w:line="360" w:lineRule="auto"/>
        <w:ind w:firstLine="720"/>
      </w:pPr>
    </w:p>
    <w:p w:rsidR="00935A9A" w:rsidRDefault="00935A9A" w:rsidP="00935A9A">
      <w:pPr>
        <w:spacing w:line="360" w:lineRule="auto"/>
        <w:ind w:firstLine="720"/>
      </w:pPr>
      <w:r w:rsidRPr="006B2D49">
        <w:t>A mediados de 1900, Egidio junto a otros vecinos, en su mayoría también inmigrantes italianos tuvieron un compromiso muy importante con el desarrollo del barrio que posteriormente llevaría la de</w:t>
      </w:r>
      <w:r>
        <w:t xml:space="preserve">nominación de Parque Avellaneda, de este modo y sumando </w:t>
      </w:r>
      <w:r w:rsidRPr="006B2D49">
        <w:t xml:space="preserve">a la Sociedad de Fomento Florentino Ameghino </w:t>
      </w:r>
      <w:r>
        <w:t xml:space="preserve">pudieron levantar </w:t>
      </w:r>
      <w:r w:rsidRPr="006B2D49">
        <w:t>la primera esc</w:t>
      </w:r>
      <w:r>
        <w:t xml:space="preserve">uela pública en la calle Zinny y lograr el adoquinado y las veredas para lograr, posteriormente, como fruto de una </w:t>
      </w:r>
      <w:r w:rsidRPr="006B2D49">
        <w:t>l</w:t>
      </w:r>
      <w:r>
        <w:t xml:space="preserve">ucha de una década, </w:t>
      </w:r>
      <w:r w:rsidRPr="006B2D49">
        <w:t>el e</w:t>
      </w:r>
      <w:r>
        <w:t xml:space="preserve">ntubamiento del arroyo Cildáñez, obra mediante la cual, </w:t>
      </w:r>
      <w:r w:rsidRPr="006B2D49">
        <w:t xml:space="preserve">en 1965 </w:t>
      </w:r>
      <w:r>
        <w:t xml:space="preserve">se termina con </w:t>
      </w:r>
      <w:r w:rsidRPr="006B2D49">
        <w:t>la fuente de contaminación que surgía del vuelco de los desechos del Matadero.</w:t>
      </w:r>
    </w:p>
    <w:p w:rsidR="00935A9A" w:rsidRDefault="00935A9A" w:rsidP="00935A9A">
      <w:pPr>
        <w:spacing w:line="360" w:lineRule="auto"/>
        <w:ind w:firstLine="720"/>
      </w:pPr>
    </w:p>
    <w:p w:rsidR="00935A9A" w:rsidRDefault="00935A9A" w:rsidP="00935A9A">
      <w:pPr>
        <w:spacing w:line="360" w:lineRule="auto"/>
        <w:ind w:firstLine="720"/>
      </w:pPr>
      <w:r w:rsidRPr="006B2D49">
        <w:t>Con el paso del tiempo, Yiyo, fue cambiando de rumbo pero sin abandonar la gastronomía. Los hijos de Egidio armaron una fábrica de encurtidos/aceitunas y una fraccionadora de vinos, que se convirtió en una distribuidora que abastecía otros almacenes y boliches porteños. El floreciente negocio se derrumbó cuando se dictó una ley de envasado en origen como respuesta al escándalo que se produjo, en 1993, con los vinos Soy Cuyano, que, por estar adulterados, provocaron la muerte de varias personas.</w:t>
      </w:r>
    </w:p>
    <w:p w:rsidR="00935A9A" w:rsidRDefault="00935A9A" w:rsidP="00935A9A">
      <w:pPr>
        <w:spacing w:line="360" w:lineRule="auto"/>
        <w:ind w:firstLine="720"/>
      </w:pPr>
    </w:p>
    <w:p w:rsidR="00935A9A" w:rsidRDefault="00935A9A" w:rsidP="00935A9A">
      <w:pPr>
        <w:spacing w:line="360" w:lineRule="auto"/>
        <w:ind w:firstLine="720"/>
      </w:pPr>
      <w:r w:rsidRPr="006B2D49">
        <w:t>De ahí que los hermanos decidieran cerrar la fraccionadora y la fábrica de encurtidos, quedándose solo con el almacén, para cuyo abastecimiento siguieron haciendo encurtidos y ofreciendo un vermú y un vino patero, mientras en las mesas los parroquianos seguían jugando a las cartas.</w:t>
      </w:r>
    </w:p>
    <w:p w:rsidR="00935A9A" w:rsidRDefault="00935A9A" w:rsidP="00935A9A">
      <w:pPr>
        <w:spacing w:line="360" w:lineRule="auto"/>
        <w:ind w:firstLine="720"/>
      </w:pPr>
    </w:p>
    <w:p w:rsidR="00935A9A" w:rsidRDefault="00935A9A" w:rsidP="00935A9A">
      <w:r w:rsidRPr="006B2D49">
        <w:t>En 2020 en plena pandemia fallecía</w:t>
      </w:r>
      <w:r>
        <w:t xml:space="preserve">n los hermanos Zoppi, Luis de 91 y Batista de 93 años, </w:t>
      </w:r>
      <w:r w:rsidRPr="006B2D49">
        <w:t xml:space="preserve">hijos de Yiyo. Esto dio </w:t>
      </w:r>
      <w:r>
        <w:t xml:space="preserve">lugar </w:t>
      </w:r>
      <w:r w:rsidRPr="006B2D49">
        <w:t>a que el hijo de Luis (Omar Zoppi, tercer</w:t>
      </w:r>
      <w:r>
        <w:t>a</w:t>
      </w:r>
    </w:p>
    <w:p w:rsidR="00935A9A" w:rsidRDefault="00935A9A" w:rsidP="00935A9A"/>
    <w:p w:rsidR="00935A9A" w:rsidRDefault="00935A9A" w:rsidP="00935A9A"/>
    <w:p w:rsidR="00935A9A" w:rsidRDefault="00935A9A" w:rsidP="00935A9A">
      <w:pPr>
        <w:spacing w:line="360" w:lineRule="auto"/>
        <w:ind w:firstLine="720"/>
      </w:pPr>
      <w:r w:rsidRPr="006B2D49">
        <w:lastRenderedPageBreak/>
        <w:t>Buenos Aires desde los tiempos de la colonia, los ha transformado en escenarios propios del habitar el patrimonio.</w:t>
      </w:r>
    </w:p>
    <w:p w:rsidR="00935A9A" w:rsidRDefault="00935A9A" w:rsidP="00935A9A">
      <w:pPr>
        <w:spacing w:line="360" w:lineRule="auto"/>
        <w:ind w:firstLine="720"/>
      </w:pPr>
    </w:p>
    <w:p w:rsidR="00935A9A" w:rsidRPr="006B2D49" w:rsidRDefault="00935A9A" w:rsidP="00935A9A">
      <w:pPr>
        <w:spacing w:line="360" w:lineRule="auto"/>
        <w:ind w:firstLine="720"/>
      </w:pPr>
      <w:r w:rsidRPr="006B2D49">
        <w:t xml:space="preserve">Por todo lo expresado, solicito el acompañamiento de mis pares. </w:t>
      </w:r>
      <w:r>
        <w:t xml:space="preserve"> </w:t>
      </w:r>
    </w:p>
    <w:p w:rsidR="00935A9A" w:rsidRPr="00935A9A" w:rsidRDefault="00935A9A" w:rsidP="00935A9A"/>
    <w:sectPr w:rsidR="00935A9A" w:rsidRPr="00935A9A"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25CA" w:rsidRDefault="003A25CA">
      <w:r>
        <w:separator/>
      </w:r>
    </w:p>
  </w:endnote>
  <w:endnote w:type="continuationSeparator" w:id="1">
    <w:p w:rsidR="003A25CA" w:rsidRDefault="003A25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35A9A" w:rsidRDefault="00601A75">
    <w:pPr>
      <w:pStyle w:val="Piedepgina"/>
      <w:rPr>
        <w:color w:val="333333"/>
        <w:sz w:val="20"/>
      </w:rPr>
    </w:pPr>
    <w:bookmarkStart w:id="1" w:name="Proyecto"/>
    <w:bookmarkEnd w:id="1"/>
  </w:p>
  <w:p w:rsidR="00601A75" w:rsidRPr="00935A9A" w:rsidRDefault="00601A75">
    <w:pPr>
      <w:pStyle w:val="Piedepgina"/>
      <w:rPr>
        <w:color w:val="333333"/>
        <w:sz w:val="20"/>
      </w:rPr>
    </w:pPr>
    <w:r w:rsidRPr="00935A9A">
      <w:rPr>
        <w:color w:val="333333"/>
        <w:sz w:val="20"/>
      </w:rPr>
      <w:t xml:space="preserve">Último cambio: </w:t>
    </w:r>
    <w:fldSimple w:instr=" SAVEDATE  \* MERGEFORMAT ">
      <w:r w:rsidR="00935A9A">
        <w:rPr>
          <w:noProof/>
          <w:color w:val="333333"/>
          <w:sz w:val="20"/>
        </w:rPr>
        <w:t>00/00/0000 0:00:00</w:t>
      </w:r>
    </w:fldSimple>
    <w:r w:rsidRPr="00935A9A">
      <w:rPr>
        <w:color w:val="333333"/>
        <w:sz w:val="20"/>
      </w:rPr>
      <w:t xml:space="preserve">  -  Cantidad de caracteres: </w:t>
    </w:r>
    <w:fldSimple w:instr=" NUMCHARS  \* MERGEFORMAT ">
      <w:r w:rsidR="00935A9A">
        <w:rPr>
          <w:noProof/>
          <w:color w:val="333333"/>
          <w:sz w:val="20"/>
        </w:rPr>
        <w:t>5535</w:t>
      </w:r>
    </w:fldSimple>
    <w:r w:rsidRPr="00935A9A">
      <w:rPr>
        <w:color w:val="333333"/>
        <w:sz w:val="20"/>
      </w:rPr>
      <w:t xml:space="preserve"> - Cantidad de palabras: </w:t>
    </w:r>
    <w:fldSimple w:instr=" NUMWORDS  \* MERGEFORMAT ">
      <w:r w:rsidR="00935A9A">
        <w:rPr>
          <w:noProof/>
          <w:color w:val="333333"/>
          <w:sz w:val="20"/>
        </w:rPr>
        <w:t>1129</w:t>
      </w:r>
    </w:fldSimple>
  </w:p>
  <w:p w:rsidR="00601A75" w:rsidRPr="00935A9A" w:rsidRDefault="00601A75" w:rsidP="00B05649">
    <w:pPr>
      <w:pStyle w:val="Piedepgina"/>
      <w:tabs>
        <w:tab w:val="left" w:pos="3565"/>
      </w:tabs>
      <w:rPr>
        <w:rStyle w:val="Nmerodepgina"/>
        <w:color w:val="333333"/>
      </w:rPr>
    </w:pPr>
    <w:r w:rsidRPr="00935A9A">
      <w:rPr>
        <w:color w:val="333333"/>
        <w:sz w:val="20"/>
      </w:rPr>
      <w:tab/>
      <w:t>Pág.</w:t>
    </w:r>
    <w:r w:rsidRPr="00935A9A">
      <w:rPr>
        <w:color w:val="333333"/>
      </w:rPr>
      <w:t xml:space="preserve"> </w:t>
    </w:r>
    <w:r w:rsidRPr="00935A9A">
      <w:rPr>
        <w:rStyle w:val="Nmerodepgina"/>
        <w:color w:val="333333"/>
      </w:rPr>
      <w:fldChar w:fldCharType="begin"/>
    </w:r>
    <w:r w:rsidRPr="00935A9A">
      <w:rPr>
        <w:rStyle w:val="Nmerodepgina"/>
        <w:color w:val="333333"/>
      </w:rPr>
      <w:instrText xml:space="preserve"> PAGE </w:instrText>
    </w:r>
    <w:r w:rsidRPr="00935A9A">
      <w:rPr>
        <w:rStyle w:val="Nmerodepgina"/>
        <w:color w:val="333333"/>
      </w:rPr>
      <w:fldChar w:fldCharType="separate"/>
    </w:r>
    <w:r w:rsidR="00935A9A">
      <w:rPr>
        <w:rStyle w:val="Nmerodepgina"/>
        <w:noProof/>
        <w:color w:val="333333"/>
      </w:rPr>
      <w:t>4</w:t>
    </w:r>
    <w:r w:rsidRPr="00935A9A">
      <w:rPr>
        <w:rStyle w:val="Nmerodepgina"/>
        <w:color w:val="333333"/>
      </w:rPr>
      <w:fldChar w:fldCharType="end"/>
    </w:r>
    <w:r w:rsidRPr="00935A9A">
      <w:rPr>
        <w:rStyle w:val="Nmerodepgina"/>
        <w:color w:val="333333"/>
      </w:rPr>
      <w:t>/</w:t>
    </w:r>
    <w:fldSimple w:instr=" NUMPAGES  \* MERGEFORMAT ">
      <w:r w:rsidR="00935A9A">
        <w:rPr>
          <w:rStyle w:val="Nmerodepgina"/>
          <w:noProof/>
          <w:color w:val="333333"/>
        </w:rPr>
        <w:t>4</w:t>
      </w:r>
    </w:fldSimple>
    <w:r w:rsidRPr="00935A9A">
      <w:rPr>
        <w:rStyle w:val="Nmerodepgina"/>
        <w:color w:val="333333"/>
      </w:rPr>
      <w:t xml:space="preserve"> </w:t>
    </w:r>
  </w:p>
  <w:p w:rsidR="00601A75" w:rsidRPr="00935A9A"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25CA" w:rsidRDefault="003A25CA">
      <w:r>
        <w:separator/>
      </w:r>
    </w:p>
  </w:footnote>
  <w:footnote w:type="continuationSeparator" w:id="1">
    <w:p w:rsidR="003A25CA" w:rsidRDefault="003A25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35A9A"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3A25CA"/>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25CA"/>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5A9A"/>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35A9A"/>
    <w:pPr>
      <w:jc w:val="both"/>
    </w:pPr>
    <w:rPr>
      <w:sz w:val="24"/>
      <w:szCs w:val="24"/>
      <w:lang w:val="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rPr>
      <w:szCs w:val="20"/>
      <w:lang w:val="es-ES_tradnl" w:eastAsia="es-ES"/>
    </w:rPr>
  </w:style>
  <w:style w:type="paragraph" w:styleId="Encabezado">
    <w:name w:val="header"/>
    <w:basedOn w:val="Normal"/>
    <w:link w:val="EncabezadoCar"/>
    <w:uiPriority w:val="99"/>
    <w:pPr>
      <w:tabs>
        <w:tab w:val="center" w:pos="4419"/>
        <w:tab w:val="right" w:pos="8838"/>
      </w:tabs>
    </w:pPr>
    <w:rPr>
      <w:szCs w:val="20"/>
      <w:lang w:val="es-ES_tradnl" w:eastAsia="es-ES"/>
    </w:rPr>
  </w:style>
  <w:style w:type="paragraph" w:styleId="Piedepgina">
    <w:name w:val="footer"/>
    <w:basedOn w:val="Normal"/>
    <w:pPr>
      <w:tabs>
        <w:tab w:val="center" w:pos="4419"/>
        <w:tab w:val="right" w:pos="8838"/>
      </w:tabs>
    </w:pPr>
    <w:rPr>
      <w:szCs w:val="20"/>
      <w:lang w:val="es-ES_tradnl" w:eastAsia="es-ES"/>
    </w:r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unhideWhenUsed/>
    <w:rsid w:val="00935A9A"/>
    <w:pPr>
      <w:spacing w:before="100" w:beforeAutospacing="1" w:after="100" w:afterAutospacing="1"/>
      <w:jc w:val="left"/>
    </w:pPr>
    <w:rPr>
      <w:lang w:val="es-AR" w:eastAsia="es-ES_tradnl"/>
    </w:rPr>
  </w:style>
  <w:style w:type="character" w:styleId="Textoennegrita">
    <w:name w:val="Strong"/>
    <w:basedOn w:val="Fuentedeprrafopredeter"/>
    <w:uiPriority w:val="22"/>
    <w:qFormat/>
    <w:rsid w:val="00935A9A"/>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3</TotalTime>
  <Pages>4</Pages>
  <Words>1137</Words>
  <Characters>5573</Characters>
  <Application>Microsoft Office Word</Application>
  <DocSecurity>0</DocSecurity>
  <Lines>126</Lines>
  <Paragraphs>32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2021-08-31T13:35:00Z</dcterms:created>
  <dcterms:modified xsi:type="dcterms:W3CDTF">2021-08-31T13:38:00Z</dcterms:modified>
</cp:coreProperties>
</file>