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48" w:rsidRPr="00FC3E00" w:rsidRDefault="00584E48" w:rsidP="00FC3E00">
      <w:pPr>
        <w:pStyle w:val="Normal1"/>
        <w:spacing w:line="360" w:lineRule="auto"/>
      </w:pPr>
      <w:r w:rsidRPr="00FC3E00">
        <w:rPr>
          <w:noProof/>
          <w:lang w:val="es-AR"/>
        </w:rPr>
        <w:drawing>
          <wp:inline distT="0" distB="0" distL="0" distR="0">
            <wp:extent cx="1636834" cy="1309467"/>
            <wp:effectExtent l="0" t="0" r="0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F1AE6" w:rsidRPr="00FC3E00" w:rsidRDefault="00FC3E00" w:rsidP="00FC3E00">
      <w:pPr>
        <w:spacing w:line="360" w:lineRule="auto"/>
        <w:jc w:val="right"/>
        <w:rPr>
          <w:lang w:val="es-AR"/>
        </w:rPr>
      </w:pPr>
      <w:r w:rsidRPr="00FC3E00">
        <w:rPr>
          <w:color w:val="000000"/>
          <w:lang w:val="es-AR"/>
        </w:rPr>
        <w:t>Expediente N°</w:t>
      </w:r>
      <w:r w:rsidR="00636982">
        <w:rPr>
          <w:color w:val="000000"/>
          <w:lang w:val="es-AR"/>
        </w:rPr>
        <w:t xml:space="preserve"> 2641</w:t>
      </w:r>
      <w:r w:rsidR="005F1AE6" w:rsidRPr="00FC3E00">
        <w:rPr>
          <w:color w:val="000000"/>
          <w:lang w:val="es-AR"/>
        </w:rPr>
        <w:t>-D-202</w:t>
      </w:r>
      <w:r w:rsidR="00AD4110">
        <w:rPr>
          <w:color w:val="000000"/>
          <w:lang w:val="es-AR"/>
        </w:rPr>
        <w:t>1</w:t>
      </w:r>
    </w:p>
    <w:p w:rsidR="005F1AE6" w:rsidRPr="00FC3E00" w:rsidRDefault="005F1AE6" w:rsidP="00FC3E00">
      <w:pPr>
        <w:spacing w:line="360" w:lineRule="auto"/>
        <w:rPr>
          <w:lang w:val="es-AR"/>
        </w:rPr>
      </w:pPr>
      <w:r w:rsidRPr="00FC3E00">
        <w:rPr>
          <w:color w:val="000000"/>
          <w:lang w:val="es-AR"/>
        </w:rPr>
        <w:t>Legislatura de la Ciudad Autónoma de Buenos Aires</w:t>
      </w:r>
    </w:p>
    <w:p w:rsidR="004B0DBD" w:rsidRDefault="005F1AE6" w:rsidP="004B0DBD">
      <w:pPr>
        <w:spacing w:before="240" w:after="240"/>
      </w:pPr>
      <w:r w:rsidRPr="00FC3E00">
        <w:rPr>
          <w:color w:val="000000"/>
          <w:lang w:val="es-AR"/>
        </w:rPr>
        <w:t>Visto: El  Expediente N°</w:t>
      </w:r>
      <w:r w:rsidR="004B0DBD">
        <w:t xml:space="preserve"> </w:t>
      </w:r>
      <w:r w:rsidR="00636982">
        <w:t xml:space="preserve">2641-D-2021 impulsado por la Diputada Paola Michielotto quien solicita se denomine “Juan Manuel Fangio", “Libertad Lamarque”, “Ástor Piazzolla”, “Mafalda”, “Roberto Sánchez”, “Tita Merello”, “Virgina Woolf” y “Felicitas Guerrero” al entramado de calles sin denominación ubicadas en el Barrio “Estación Buenos Aires” </w:t>
      </w:r>
      <w:r w:rsidR="004B0DBD">
        <w:t xml:space="preserve">y </w:t>
      </w:r>
    </w:p>
    <w:p w:rsidR="005F1AE6" w:rsidRDefault="00BC069D" w:rsidP="004B0DBD">
      <w:pPr>
        <w:pStyle w:val="NormalWeb"/>
        <w:spacing w:line="360" w:lineRule="auto"/>
        <w:jc w:val="both"/>
        <w:rPr>
          <w:color w:val="000000"/>
          <w:lang w:val="es-AR"/>
        </w:rPr>
      </w:pPr>
      <w:r>
        <w:rPr>
          <w:bdr w:val="none" w:sz="0" w:space="0" w:color="auto" w:frame="1"/>
          <w:lang w:val="es-AR" w:eastAsia="es-AR"/>
        </w:rPr>
        <w:t xml:space="preserve"> </w:t>
      </w:r>
      <w:r w:rsidR="005F1AE6" w:rsidRPr="00FC3E00">
        <w:rPr>
          <w:color w:val="000000"/>
          <w:lang w:val="es-AR"/>
        </w:rPr>
        <w:t>Considerando:</w:t>
      </w:r>
    </w:p>
    <w:p w:rsidR="00636982" w:rsidRDefault="004B0DBD" w:rsidP="00636982">
      <w:pPr>
        <w:spacing w:before="280" w:after="280" w:line="276" w:lineRule="auto"/>
        <w:ind w:firstLine="708"/>
      </w:pPr>
      <w:r>
        <w:rPr>
          <w:highlight w:val="white"/>
        </w:rPr>
        <w:t xml:space="preserve">Que </w:t>
      </w:r>
      <w:r w:rsidR="00636982">
        <w:t>en el marco de las instancias del proceso participativo efectuado en la redacción del proyecto de ley entre los días 5 de abril y 4 de agosto de 2021, se invitó a los vecinos a proponer y votar nombres de las vías de circulación, a través de la plataforma de código abierto All Our Ideas, creada por la Universidad de Princeton.</w:t>
      </w:r>
    </w:p>
    <w:p w:rsidR="00636982" w:rsidRDefault="00636982" w:rsidP="00636982">
      <w:pPr>
        <w:spacing w:before="280" w:after="280" w:line="276" w:lineRule="auto"/>
        <w:ind w:firstLine="708"/>
      </w:pPr>
      <w:r>
        <w:t>Que mediante la utilización del sistema, más de quinientos (500) vecinos propusieron ciento sesenta y dos (162) nombres, los cuales fueron votados diez mil quinientos treinta y dos (10.532) veces, resultando entre los más votados, en cumplimiento de la Ley Nº 83.</w:t>
      </w:r>
    </w:p>
    <w:p w:rsidR="00636982" w:rsidRDefault="00636982" w:rsidP="00636982">
      <w:pPr>
        <w:spacing w:before="280" w:after="280" w:line="276" w:lineRule="auto"/>
        <w:ind w:firstLine="708"/>
      </w:pPr>
      <w:r>
        <w:t>Que se destaca que en el proyecto presentado ha tomado intervención la Dirección General de Patrimonio, Museo y Casco Histórico, dependiente del Ministerio de Cultura, no encontrando inconveniente respecto a las denominaciones de los espacios públicos.</w:t>
      </w:r>
    </w:p>
    <w:p w:rsidR="004F208E" w:rsidRDefault="00636982" w:rsidP="00636982">
      <w:pPr>
        <w:spacing w:before="280" w:after="280" w:line="276" w:lineRule="auto"/>
        <w:ind w:firstLine="708"/>
        <w:rPr>
          <w:color w:val="000000"/>
          <w:lang w:val="es-AR"/>
        </w:rPr>
      </w:pPr>
      <w:r w:rsidRPr="00636982">
        <w:t>Que la iniciativa cuenta con dictamen positivo de la Comisión de Nomenclatura (Conf. Ley 93 y Ord. N° 48.725)</w:t>
      </w:r>
    </w:p>
    <w:p w:rsidR="004F208E" w:rsidRPr="00636982" w:rsidRDefault="004F208E" w:rsidP="004F208E">
      <w:pPr>
        <w:spacing w:line="360" w:lineRule="auto"/>
        <w:ind w:firstLine="708"/>
        <w:rPr>
          <w:color w:val="000000"/>
          <w:sz w:val="28"/>
          <w:lang w:val="es-AR"/>
        </w:rPr>
      </w:pPr>
      <w:r w:rsidRPr="00636982">
        <w:rPr>
          <w:bCs/>
          <w:color w:val="000000"/>
          <w:szCs w:val="22"/>
          <w:lang w:val="es-MX"/>
        </w:rPr>
        <w:t xml:space="preserve">Por lo expuesto esta comisión de cultura aconseja la aprobación de la siguiente  </w:t>
      </w:r>
    </w:p>
    <w:p w:rsidR="005F1AE6" w:rsidRDefault="004B0DBD" w:rsidP="00FC3E00">
      <w:pPr>
        <w:spacing w:after="240" w:line="360" w:lineRule="auto"/>
        <w:jc w:val="center"/>
        <w:rPr>
          <w:b/>
          <w:bCs/>
          <w:color w:val="000000"/>
          <w:lang w:val="es-AR"/>
        </w:rPr>
      </w:pPr>
      <w:r>
        <w:rPr>
          <w:b/>
          <w:bCs/>
          <w:color w:val="000000"/>
          <w:lang w:val="es-AR"/>
        </w:rPr>
        <w:t>LEY</w:t>
      </w:r>
    </w:p>
    <w:p w:rsidR="00636982" w:rsidRDefault="00636982" w:rsidP="00636982">
      <w:pPr>
        <w:spacing w:before="280" w:after="280" w:line="276" w:lineRule="auto"/>
      </w:pPr>
      <w:r w:rsidRPr="00636982">
        <w:rPr>
          <w:b/>
        </w:rPr>
        <w:t>Artículo</w:t>
      </w:r>
      <w:r>
        <w:t xml:space="preserve"> 1º.- Denomínase “Juan Manuel Fangio", a la calle sin nombre oficial del Barrio “Estación Buenos Aires”, que se extiende desde la calle Luna hasta su intersección con la calle Libertad Lamarque, según lo señalizado como punto 1 en el Anexo I que forma parte de la presente.</w:t>
      </w:r>
    </w:p>
    <w:p w:rsidR="00636982" w:rsidRDefault="00636982" w:rsidP="00636982">
      <w:pPr>
        <w:spacing w:before="280" w:after="280" w:line="276" w:lineRule="auto"/>
      </w:pPr>
      <w:r w:rsidRPr="00636982">
        <w:rPr>
          <w:b/>
        </w:rPr>
        <w:t>Artículo</w:t>
      </w:r>
      <w:r>
        <w:t xml:space="preserve"> 2°.- Denomínase “Libertad Lamarque” a la calle sin nombre oficial” del Barrio “Estación Buenos Aires”, que se extiende desde la calle Miravé hasta "la calle  Juan Manuel Fangio, según lo señalizado como punto 2 en el Anexo I que forma parte de la presente.</w:t>
      </w:r>
    </w:p>
    <w:p w:rsidR="00636982" w:rsidRDefault="00636982" w:rsidP="00636982">
      <w:pPr>
        <w:spacing w:before="280" w:after="280" w:line="276" w:lineRule="auto"/>
      </w:pPr>
      <w:r w:rsidRPr="00636982">
        <w:rPr>
          <w:b/>
        </w:rPr>
        <w:lastRenderedPageBreak/>
        <w:t>Artículo</w:t>
      </w:r>
      <w:r>
        <w:t xml:space="preserve"> 3°.- Denomínase “Ástor Piazzolla” a la calle sin nombre oficial del Barrio “Estación Buenos Aires”, que se extiende desde la calle Lafayette a la calle Lavardén, según lo señalizado como punto 3 en el Anexo I que forma parte de la presente.</w:t>
      </w:r>
    </w:p>
    <w:p w:rsidR="00636982" w:rsidRDefault="00636982" w:rsidP="00636982">
      <w:pPr>
        <w:spacing w:before="280" w:after="280" w:line="276" w:lineRule="auto"/>
      </w:pPr>
      <w:r w:rsidRPr="00636982">
        <w:rPr>
          <w:b/>
        </w:rPr>
        <w:t>Artículo</w:t>
      </w:r>
      <w:r>
        <w:t xml:space="preserve"> 4°.- Denomínase “Mafalda” a la calle sin nombre oficial del Barrio “Estación Buenos Aires”, que se extiende desde la calle Miravéhasta la calle Suarez, según lo señalizado como punto 4 en el Anexo I que forma parte de la presente.</w:t>
      </w:r>
    </w:p>
    <w:p w:rsidR="00636982" w:rsidRDefault="00636982" w:rsidP="00636982">
      <w:pPr>
        <w:spacing w:before="280" w:after="280" w:line="276" w:lineRule="auto"/>
      </w:pPr>
      <w:r w:rsidRPr="00636982">
        <w:rPr>
          <w:b/>
        </w:rPr>
        <w:t>Artículo</w:t>
      </w:r>
      <w:r>
        <w:t xml:space="preserve"> 5°.- Denomínase “Roberto Sánchez” a la calle sin nombre oficial del Barrio “Estación Buenos Aires”, que se extiende desde la calle Suárez hasta la calle Juan Manuel Fangio, según lo señalizado como punto 5 en el Anexo I que forma parte de la presente.</w:t>
      </w:r>
    </w:p>
    <w:p w:rsidR="00636982" w:rsidRDefault="00636982" w:rsidP="00636982">
      <w:pPr>
        <w:spacing w:before="280" w:after="280" w:line="276" w:lineRule="auto"/>
      </w:pPr>
      <w:r w:rsidRPr="00636982">
        <w:rPr>
          <w:b/>
        </w:rPr>
        <w:t>Artículo</w:t>
      </w:r>
      <w:r>
        <w:t xml:space="preserve"> 6°.- Denomínase “Tita Merello” a la calle sin nombre oficial del Barrio “Estación Buenos Aires”, que se extiende desde la calle Suárez hasta la calle Juan Manuel Fangio, según lo señalizado como punto 6 en el Anexo I que forma parte de la presente.</w:t>
      </w:r>
    </w:p>
    <w:p w:rsidR="00636982" w:rsidRDefault="00636982" w:rsidP="00636982">
      <w:pPr>
        <w:spacing w:before="280" w:after="280" w:line="276" w:lineRule="auto"/>
      </w:pPr>
      <w:r w:rsidRPr="00636982">
        <w:rPr>
          <w:b/>
        </w:rPr>
        <w:t>Artículo</w:t>
      </w:r>
      <w:r>
        <w:t xml:space="preserve"> 7°.- Denomínase “Virgina Woolf” a la calle sin nombre oficial del Barrio “Estación Buenos Aires”, que se extiende desde la calle Suárez hasta la calle Juan Manuel Fangio, según lo señalizado como punto 7 en el Anexo I que forma parte de la presente.</w:t>
      </w:r>
    </w:p>
    <w:p w:rsidR="00636982" w:rsidRDefault="00636982" w:rsidP="00636982">
      <w:pPr>
        <w:spacing w:before="280" w:after="280" w:line="276" w:lineRule="auto"/>
      </w:pPr>
      <w:r w:rsidRPr="00636982">
        <w:rPr>
          <w:b/>
        </w:rPr>
        <w:t>Artículo</w:t>
      </w:r>
      <w:r>
        <w:t xml:space="preserve"> 8°.- Denomínase “Felicitas Guerrero” a la calle sin nombre oficial del Barrio “Estación Buenos Aires”, que se extiende desde la calle Suárez hasta la calle Juan Manuel Fangio, según lo señalizado como punto 8 en el Anexo I que forma parte de la presente.</w:t>
      </w:r>
    </w:p>
    <w:p w:rsidR="00636982" w:rsidRDefault="00636982" w:rsidP="00636982">
      <w:pPr>
        <w:spacing w:before="280" w:after="280" w:line="276" w:lineRule="auto"/>
      </w:pPr>
      <w:r w:rsidRPr="00636982">
        <w:rPr>
          <w:b/>
        </w:rPr>
        <w:t>Artículo</w:t>
      </w:r>
      <w:r>
        <w:t xml:space="preserve"> 9°.- </w:t>
      </w:r>
      <w:r w:rsidRPr="00636982">
        <w:t>Publíquese, y cúmplase con lo dispuesto en los Art. 89 inc. 3 y 90 de la Constitución de la Ciudad de Buenos Aires.</w:t>
      </w:r>
      <w:r>
        <w:t xml:space="preserve"> Comuníquese, etc.</w:t>
      </w:r>
    </w:p>
    <w:p w:rsidR="007D7547" w:rsidRDefault="007D7547" w:rsidP="007D7547">
      <w:pPr>
        <w:pStyle w:val="Normal1"/>
      </w:pPr>
    </w:p>
    <w:p w:rsidR="005F1AE6" w:rsidRDefault="005F1AE6" w:rsidP="00FC3E00">
      <w:pPr>
        <w:spacing w:line="360" w:lineRule="auto"/>
        <w:rPr>
          <w:color w:val="000000"/>
          <w:lang w:val="es-AR"/>
        </w:rPr>
      </w:pPr>
      <w:r w:rsidRPr="00FC3E00">
        <w:rPr>
          <w:color w:val="000000"/>
          <w:lang w:val="es-AR"/>
        </w:rPr>
        <w:t xml:space="preserve">Sala de Comisión: </w:t>
      </w:r>
      <w:r w:rsidR="00E320CD">
        <w:rPr>
          <w:color w:val="000000"/>
          <w:lang w:val="es-AR"/>
        </w:rPr>
        <w:t>3</w:t>
      </w:r>
      <w:r w:rsidR="00C14D49">
        <w:rPr>
          <w:color w:val="000000"/>
          <w:lang w:val="es-AR"/>
        </w:rPr>
        <w:t xml:space="preserve"> de Diciembre </w:t>
      </w:r>
      <w:r w:rsidR="006837BE" w:rsidRPr="00FC3E00">
        <w:rPr>
          <w:color w:val="000000"/>
          <w:lang w:val="es-AR"/>
        </w:rPr>
        <w:t xml:space="preserve">de 2021 </w:t>
      </w:r>
    </w:p>
    <w:p w:rsidR="00AD4110" w:rsidRDefault="00AD4110" w:rsidP="00FC3E00">
      <w:pPr>
        <w:spacing w:line="360" w:lineRule="auto"/>
        <w:rPr>
          <w:lang w:val="es-AR"/>
        </w:rPr>
      </w:pPr>
    </w:p>
    <w:p w:rsidR="007D7547" w:rsidRDefault="007D7547" w:rsidP="00FC3E00">
      <w:pPr>
        <w:spacing w:line="360" w:lineRule="auto"/>
        <w:rPr>
          <w:lang w:val="es-AR"/>
        </w:rPr>
      </w:pPr>
    </w:p>
    <w:p w:rsidR="007D7547" w:rsidRPr="00FC3E00" w:rsidRDefault="007D7547" w:rsidP="00FC3E00">
      <w:pPr>
        <w:spacing w:line="360" w:lineRule="auto"/>
        <w:rPr>
          <w:lang w:val="es-AR"/>
        </w:rPr>
      </w:pPr>
    </w:p>
    <w:p w:rsidR="005F1AE6" w:rsidRPr="00FC3E00" w:rsidRDefault="005F1AE6" w:rsidP="00FC3E00">
      <w:pPr>
        <w:spacing w:after="240"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                                                                 </w:t>
      </w:r>
      <w:r w:rsidR="00E26C89">
        <w:rPr>
          <w:color w:val="000000"/>
          <w:lang w:val="es-AR"/>
        </w:rPr>
        <w:t xml:space="preserve">                 </w:t>
      </w:r>
      <w:r w:rsidR="00165184">
        <w:rPr>
          <w:color w:val="000000"/>
          <w:lang w:val="es-AR"/>
        </w:rPr>
        <w:t xml:space="preserve">  </w:t>
      </w:r>
      <w:r w:rsidRPr="00FC3E00">
        <w:rPr>
          <w:color w:val="000000"/>
          <w:lang w:val="es-AR"/>
        </w:rPr>
        <w:t> CORTINA, ROY                                         </w:t>
      </w:r>
    </w:p>
    <w:p w:rsidR="005F1AE6" w:rsidRPr="00FC3E00" w:rsidRDefault="005F1AE6" w:rsidP="00FC3E00">
      <w:pPr>
        <w:spacing w:line="360" w:lineRule="auto"/>
        <w:jc w:val="center"/>
        <w:rPr>
          <w:lang w:val="es-AR"/>
        </w:rPr>
      </w:pPr>
      <w:r w:rsidRPr="00FC3E00">
        <w:rPr>
          <w:color w:val="000000"/>
          <w:lang w:val="es-AR"/>
        </w:rPr>
        <w:t>                                     </w:t>
      </w:r>
      <w:r w:rsidR="00E26C89">
        <w:rPr>
          <w:color w:val="000000"/>
          <w:lang w:val="es-AR"/>
        </w:rPr>
        <w:t>    </w:t>
      </w:r>
      <w:r w:rsidR="00AD4110">
        <w:rPr>
          <w:color w:val="000000"/>
          <w:lang w:val="es-AR"/>
        </w:rPr>
        <w:t> </w:t>
      </w:r>
      <w:r w:rsidRPr="00FC3E00">
        <w:rPr>
          <w:color w:val="000000"/>
          <w:lang w:val="es-AR"/>
        </w:rPr>
        <w:t> Presidente</w:t>
      </w:r>
    </w:p>
    <w:p w:rsidR="005F1AE6" w:rsidRPr="00FC3E00" w:rsidRDefault="005F1AE6" w:rsidP="00FC3E00">
      <w:pPr>
        <w:spacing w:after="240" w:line="360" w:lineRule="auto"/>
        <w:jc w:val="left"/>
        <w:rPr>
          <w:lang w:val="es-AR"/>
        </w:rPr>
      </w:pPr>
      <w:r w:rsidRPr="00FC3E00">
        <w:rPr>
          <w:lang w:val="es-AR"/>
        </w:rPr>
        <w:br/>
      </w:r>
    </w:p>
    <w:p w:rsidR="005F1AE6" w:rsidRPr="00FC3E00" w:rsidRDefault="005F1AE6" w:rsidP="00E26C89">
      <w:pPr>
        <w:spacing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BIELLI, María                                                             GONZALEZ   ESTEVARENA, María Luisa     </w:t>
      </w:r>
    </w:p>
    <w:p w:rsidR="005F1AE6" w:rsidRPr="00FC3E00" w:rsidRDefault="005F1AE6" w:rsidP="00E26C89">
      <w:pPr>
        <w:spacing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Vicepresidente 1°                                                                             Vicepresidente 2°</w:t>
      </w:r>
    </w:p>
    <w:p w:rsidR="005F1AE6" w:rsidRPr="00FC3E00" w:rsidRDefault="005F1AE6" w:rsidP="00E26C89">
      <w:pPr>
        <w:spacing w:after="240" w:line="360" w:lineRule="auto"/>
        <w:jc w:val="left"/>
        <w:rPr>
          <w:lang w:val="es-AR"/>
        </w:rPr>
      </w:pPr>
      <w:r w:rsidRPr="00FC3E00">
        <w:rPr>
          <w:lang w:val="es-AR"/>
        </w:rPr>
        <w:lastRenderedPageBreak/>
        <w:br/>
      </w:r>
      <w:r w:rsidRPr="00FC3E00">
        <w:rPr>
          <w:lang w:val="es-AR"/>
        </w:rPr>
        <w:br/>
      </w:r>
      <w:r w:rsidRPr="00FC3E00">
        <w:rPr>
          <w:color w:val="000000"/>
          <w:lang w:val="es-AR"/>
        </w:rPr>
        <w:t>BARROETAVEÑA, Matías              </w:t>
      </w:r>
      <w:r w:rsidR="00E26C89">
        <w:rPr>
          <w:color w:val="000000"/>
          <w:lang w:val="es-AR"/>
        </w:rPr>
        <w:t xml:space="preserve">                        </w:t>
      </w:r>
      <w:r w:rsidRPr="00FC3E00">
        <w:rPr>
          <w:color w:val="000000"/>
          <w:lang w:val="es-AR"/>
        </w:rPr>
        <w:t xml:space="preserve">       DE LAS CASAS, Mercedes </w:t>
      </w:r>
    </w:p>
    <w:p w:rsidR="005F1AE6" w:rsidRPr="00FC3E00" w:rsidRDefault="005F1AE6" w:rsidP="00E26C89">
      <w:pPr>
        <w:spacing w:after="240" w:line="360" w:lineRule="auto"/>
        <w:jc w:val="left"/>
        <w:rPr>
          <w:lang w:val="es-AR"/>
        </w:rPr>
      </w:pPr>
      <w:r w:rsidRPr="00FC3E00">
        <w:rPr>
          <w:lang w:val="es-AR"/>
        </w:rPr>
        <w:br/>
      </w:r>
    </w:p>
    <w:p w:rsidR="005F1AE6" w:rsidRPr="00FC3E00" w:rsidRDefault="005F1AE6" w:rsidP="00E26C89">
      <w:pPr>
        <w:spacing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ESTEBARENA, Carolina                                    </w:t>
      </w:r>
      <w:r w:rsidR="00E26C89">
        <w:rPr>
          <w:color w:val="000000"/>
          <w:lang w:val="es-AR"/>
        </w:rPr>
        <w:t xml:space="preserve">                     </w:t>
      </w:r>
      <w:r w:rsidRPr="00FC3E00">
        <w:rPr>
          <w:color w:val="000000"/>
          <w:lang w:val="es-AR"/>
        </w:rPr>
        <w:t xml:space="preserve"> FIDEL, Natalia           </w:t>
      </w:r>
    </w:p>
    <w:p w:rsidR="005F1AE6" w:rsidRPr="00FC3E00" w:rsidRDefault="005F1AE6" w:rsidP="00E26C89">
      <w:pPr>
        <w:spacing w:after="240" w:line="360" w:lineRule="auto"/>
        <w:jc w:val="left"/>
        <w:rPr>
          <w:lang w:val="es-AR"/>
        </w:rPr>
      </w:pPr>
      <w:r w:rsidRPr="00FC3E00">
        <w:rPr>
          <w:lang w:val="es-AR"/>
        </w:rPr>
        <w:br/>
      </w:r>
    </w:p>
    <w:p w:rsidR="005F1AE6" w:rsidRPr="00FC3E00" w:rsidRDefault="005F1AE6" w:rsidP="00E26C89">
      <w:pPr>
        <w:spacing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FERRERO, Cecilia                          </w:t>
      </w:r>
      <w:r w:rsidR="00E26C89">
        <w:rPr>
          <w:color w:val="000000"/>
          <w:lang w:val="es-AR"/>
        </w:rPr>
        <w:t xml:space="preserve">                    </w:t>
      </w:r>
      <w:r w:rsidRPr="00FC3E00">
        <w:rPr>
          <w:color w:val="000000"/>
          <w:lang w:val="es-AR"/>
        </w:rPr>
        <w:t xml:space="preserve">   GONZALEZ  HEREDIA, </w:t>
      </w:r>
      <w:r w:rsidR="00E26C89">
        <w:rPr>
          <w:color w:val="000000"/>
          <w:lang w:val="es-AR"/>
        </w:rPr>
        <w:t xml:space="preserve"> Guillermo</w:t>
      </w:r>
    </w:p>
    <w:p w:rsidR="005F1AE6" w:rsidRPr="00FC3E00" w:rsidRDefault="005F1AE6" w:rsidP="00E26C89">
      <w:pPr>
        <w:spacing w:after="240" w:line="360" w:lineRule="auto"/>
        <w:jc w:val="left"/>
        <w:rPr>
          <w:lang w:val="es-AR"/>
        </w:rPr>
      </w:pPr>
      <w:r w:rsidRPr="00FC3E00">
        <w:rPr>
          <w:lang w:val="es-AR"/>
        </w:rPr>
        <w:br/>
      </w:r>
      <w:r w:rsidRPr="00FC3E00">
        <w:rPr>
          <w:lang w:val="es-AR"/>
        </w:rPr>
        <w:br/>
      </w:r>
      <w:r w:rsidRPr="00FC3E00">
        <w:rPr>
          <w:color w:val="000000"/>
          <w:lang w:val="es-AR"/>
        </w:rPr>
        <w:t>GUOUMAN, Marcelo                  </w:t>
      </w:r>
      <w:r w:rsidR="00E26C89">
        <w:rPr>
          <w:color w:val="000000"/>
          <w:lang w:val="es-AR"/>
        </w:rPr>
        <w:t xml:space="preserve">                                   POKOIK GARCIA, Lorena</w:t>
      </w:r>
    </w:p>
    <w:p w:rsidR="005F1AE6" w:rsidRPr="00FC3E00" w:rsidRDefault="005F1AE6" w:rsidP="00E26C89">
      <w:pPr>
        <w:spacing w:after="240" w:line="360" w:lineRule="auto"/>
        <w:jc w:val="left"/>
        <w:rPr>
          <w:lang w:val="es-AR"/>
        </w:rPr>
      </w:pPr>
      <w:r w:rsidRPr="00FC3E00">
        <w:rPr>
          <w:lang w:val="es-AR"/>
        </w:rPr>
        <w:br/>
      </w:r>
    </w:p>
    <w:p w:rsidR="005F1AE6" w:rsidRPr="00FC3E00" w:rsidRDefault="005F1AE6" w:rsidP="00E26C89">
      <w:pPr>
        <w:spacing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SUAREZ, Guillermo                                    </w:t>
      </w:r>
      <w:r w:rsidR="00E26C89">
        <w:rPr>
          <w:color w:val="000000"/>
          <w:lang w:val="es-AR"/>
        </w:rPr>
        <w:t xml:space="preserve">                  </w:t>
      </w:r>
      <w:r w:rsidRPr="00FC3E00">
        <w:rPr>
          <w:color w:val="000000"/>
          <w:lang w:val="es-AR"/>
        </w:rPr>
        <w:t xml:space="preserve"> VISCHI, María</w:t>
      </w:r>
      <w:r w:rsidR="00E26C89">
        <w:rPr>
          <w:color w:val="000000"/>
          <w:lang w:val="es-AR"/>
        </w:rPr>
        <w:t xml:space="preserve"> Patricia</w:t>
      </w:r>
    </w:p>
    <w:p w:rsidR="001E0306" w:rsidRDefault="001E0306" w:rsidP="00E26C89">
      <w:pPr>
        <w:pStyle w:val="Normal1"/>
        <w:jc w:val="left"/>
        <w:rPr>
          <w:lang w:val="es-AR"/>
        </w:rPr>
      </w:pPr>
    </w:p>
    <w:p w:rsidR="00D44815" w:rsidRDefault="00D44815" w:rsidP="00E26C89">
      <w:pPr>
        <w:pStyle w:val="Normal1"/>
        <w:jc w:val="left"/>
        <w:rPr>
          <w:lang w:val="es-AR"/>
        </w:rPr>
      </w:pPr>
    </w:p>
    <w:p w:rsidR="00D44815" w:rsidRDefault="00D44815" w:rsidP="00E26C89">
      <w:pPr>
        <w:pStyle w:val="Normal1"/>
        <w:jc w:val="left"/>
        <w:rPr>
          <w:lang w:val="es-AR"/>
        </w:rPr>
      </w:pPr>
    </w:p>
    <w:p w:rsidR="00D44815" w:rsidRDefault="00D44815" w:rsidP="00E26C89">
      <w:pPr>
        <w:pStyle w:val="Normal1"/>
        <w:jc w:val="left"/>
        <w:rPr>
          <w:lang w:val="es-AR"/>
        </w:rPr>
      </w:pPr>
    </w:p>
    <w:p w:rsidR="00D44815" w:rsidRDefault="00D44815" w:rsidP="00E26C89">
      <w:pPr>
        <w:pStyle w:val="Normal1"/>
        <w:jc w:val="left"/>
        <w:rPr>
          <w:lang w:val="es-AR"/>
        </w:rPr>
      </w:pPr>
    </w:p>
    <w:p w:rsidR="00D44815" w:rsidRDefault="00D44815" w:rsidP="00E26C89">
      <w:pPr>
        <w:pStyle w:val="Normal1"/>
        <w:jc w:val="center"/>
        <w:rPr>
          <w:lang w:val="es-AR"/>
        </w:rPr>
      </w:pPr>
    </w:p>
    <w:p w:rsidR="00D44815" w:rsidRDefault="00D44815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2038C5">
      <w:pPr>
        <w:pStyle w:val="Normal1"/>
        <w:jc w:val="right"/>
        <w:rPr>
          <w:lang w:val="es-AR"/>
        </w:rPr>
      </w:pPr>
    </w:p>
    <w:p w:rsidR="00636982" w:rsidRDefault="00636982" w:rsidP="00636982">
      <w:pPr>
        <w:pStyle w:val="Normal1"/>
        <w:jc w:val="center"/>
        <w:rPr>
          <w:lang w:val="es-AR"/>
        </w:rPr>
      </w:pPr>
      <w:r>
        <w:rPr>
          <w:lang w:val="es-AR"/>
        </w:rPr>
        <w:t>ANEXO</w:t>
      </w:r>
    </w:p>
    <w:p w:rsidR="00636982" w:rsidRDefault="00636982" w:rsidP="00636982">
      <w:pPr>
        <w:pStyle w:val="Normal1"/>
        <w:jc w:val="center"/>
        <w:rPr>
          <w:lang w:val="es-AR"/>
        </w:rPr>
      </w:pPr>
      <w:r>
        <w:rPr>
          <w:noProof/>
          <w:lang w:val="es-AR"/>
        </w:rPr>
        <w:drawing>
          <wp:inline distT="0" distB="0" distL="0" distR="0">
            <wp:extent cx="5426075" cy="5356860"/>
            <wp:effectExtent l="19050" t="0" r="3175" b="0"/>
            <wp:docPr id="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075" cy="535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982" w:rsidRPr="002038C5" w:rsidRDefault="00636982" w:rsidP="00636982">
      <w:pPr>
        <w:pStyle w:val="Normal1"/>
        <w:jc w:val="center"/>
        <w:rPr>
          <w:lang w:val="es-AR"/>
        </w:rPr>
      </w:pPr>
      <w:r>
        <w:rPr>
          <w:noProof/>
          <w:lang w:val="es-AR"/>
        </w:rPr>
        <w:lastRenderedPageBreak/>
        <w:drawing>
          <wp:inline distT="0" distB="0" distL="0" distR="0">
            <wp:extent cx="5438775" cy="3629025"/>
            <wp:effectExtent l="19050" t="0" r="9525" b="0"/>
            <wp:docPr id="2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6982" w:rsidRPr="002038C5" w:rsidSect="00071A82">
      <w:headerReference w:type="default" r:id="rId11"/>
      <w:footerReference w:type="default" r:id="rId12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09B" w:rsidRDefault="00B1209B">
      <w:r>
        <w:separator/>
      </w:r>
    </w:p>
  </w:endnote>
  <w:endnote w:type="continuationSeparator" w:id="1">
    <w:p w:rsidR="00B1209B" w:rsidRDefault="00B120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Pr="001E0306" w:rsidRDefault="008B753B">
    <w:pPr>
      <w:pStyle w:val="Piedepgina"/>
      <w:rPr>
        <w:color w:val="333333"/>
        <w:sz w:val="20"/>
      </w:rPr>
    </w:pPr>
    <w:bookmarkStart w:id="0" w:name="Despacho"/>
    <w:bookmarkEnd w:id="0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fldSimple w:instr=" SAVEDATE  \* MERGEFORMAT ">
      <w:r w:rsidR="00071A82" w:rsidRPr="00071A82">
        <w:rPr>
          <w:noProof/>
          <w:color w:val="333333"/>
          <w:sz w:val="20"/>
        </w:rPr>
        <w:t>01/12/2021 14:57:00</w:t>
      </w:r>
    </w:fldSimple>
    <w:r w:rsidRPr="001E0306">
      <w:rPr>
        <w:color w:val="333333"/>
        <w:sz w:val="20"/>
      </w:rPr>
      <w:t xml:space="preserve">  -  Cantidad de caracteres: </w:t>
    </w:r>
    <w:fldSimple w:instr=" NUMCHARS  \* MERGEFORMAT ">
      <w:r w:rsidR="00071A82" w:rsidRPr="00071A82">
        <w:rPr>
          <w:noProof/>
          <w:color w:val="333333"/>
          <w:sz w:val="20"/>
        </w:rPr>
        <w:t>3400</w:t>
      </w:r>
    </w:fldSimple>
    <w:r w:rsidRPr="001E0306">
      <w:rPr>
        <w:color w:val="333333"/>
        <w:sz w:val="20"/>
      </w:rPr>
      <w:t xml:space="preserve"> - Cantidad de palabras: </w:t>
    </w:r>
    <w:fldSimple w:instr=" NUMWORDS  \* MERGEFORMAT ">
      <w:r w:rsidR="00071A82" w:rsidRPr="00071A82">
        <w:rPr>
          <w:noProof/>
          <w:color w:val="333333"/>
          <w:sz w:val="20"/>
        </w:rPr>
        <w:t>662</w:t>
      </w:r>
    </w:fldSimple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FE7DBE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FE7DBE" w:rsidRPr="001E0306">
      <w:rPr>
        <w:rStyle w:val="Nmerodepgina"/>
        <w:color w:val="333333"/>
      </w:rPr>
      <w:fldChar w:fldCharType="separate"/>
    </w:r>
    <w:r w:rsidR="00071A82">
      <w:rPr>
        <w:rStyle w:val="Nmerodepgina"/>
        <w:noProof/>
        <w:color w:val="333333"/>
      </w:rPr>
      <w:t>5</w:t>
    </w:r>
    <w:r w:rsidR="00FE7DBE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fldSimple w:instr=" NUMPAGES  \* MERGEFORMAT ">
      <w:r w:rsidR="00071A82" w:rsidRPr="00071A82">
        <w:rPr>
          <w:rStyle w:val="Nmerodepgina"/>
          <w:noProof/>
          <w:color w:val="333333"/>
        </w:rPr>
        <w:t>5</w:t>
      </w:r>
    </w:fldSimple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09B" w:rsidRDefault="00B1209B">
      <w:r>
        <w:separator/>
      </w:r>
    </w:p>
  </w:footnote>
  <w:footnote w:type="continuationSeparator" w:id="1">
    <w:p w:rsidR="00B1209B" w:rsidRDefault="00B120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A82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145ED"/>
    <w:rsid w:val="00315C77"/>
    <w:rsid w:val="0033168A"/>
    <w:rsid w:val="00335CD9"/>
    <w:rsid w:val="00340F54"/>
    <w:rsid w:val="00344F99"/>
    <w:rsid w:val="003556A1"/>
    <w:rsid w:val="0035681D"/>
    <w:rsid w:val="00360929"/>
    <w:rsid w:val="003A3858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601A75"/>
    <w:rsid w:val="00606D7C"/>
    <w:rsid w:val="006159FA"/>
    <w:rsid w:val="00616F70"/>
    <w:rsid w:val="00622DE5"/>
    <w:rsid w:val="00631F37"/>
    <w:rsid w:val="00636982"/>
    <w:rsid w:val="00636BE0"/>
    <w:rsid w:val="0064363E"/>
    <w:rsid w:val="00654F22"/>
    <w:rsid w:val="0065711B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1D4A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209B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71DA5"/>
    <w:rsid w:val="00F75389"/>
    <w:rsid w:val="00F903E8"/>
    <w:rsid w:val="00F9121A"/>
    <w:rsid w:val="00FA0C8C"/>
    <w:rsid w:val="00FC3E00"/>
    <w:rsid w:val="00FD07F5"/>
    <w:rsid w:val="00FE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C4559F-B170-4BBA-B87D-DDB385749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5</Pages>
  <Words>662</Words>
  <Characters>3400</Characters>
  <Application>Microsoft Office Word</Application>
  <DocSecurity>0</DocSecurity>
  <Lines>104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mabelloso</cp:lastModifiedBy>
  <cp:revision>4</cp:revision>
  <cp:lastPrinted>2021-12-03T13:31:00Z</cp:lastPrinted>
  <dcterms:created xsi:type="dcterms:W3CDTF">2021-12-01T17:57:00Z</dcterms:created>
  <dcterms:modified xsi:type="dcterms:W3CDTF">2021-12-03T13:32:00Z</dcterms:modified>
</cp:coreProperties>
</file>