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0CC" w:rsidRPr="006430CC" w:rsidRDefault="006430CC" w:rsidP="006430C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>PROYECTO DE LEY</w:t>
      </w:r>
    </w:p>
    <w:p w:rsidR="006430CC" w:rsidRPr="006430CC" w:rsidRDefault="006430CC" w:rsidP="006430C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</w:p>
    <w:p w:rsidR="006430CC" w:rsidRPr="006430CC" w:rsidRDefault="006430CC" w:rsidP="006430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>Artículo 1º- Creación.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 Créase en el ámbito de la Legislatura de la Ciudad Autónoma de Buenos Aires la Comisión Especial de Información, Seguimiento y Control de la Erradicación del Trabajo Infantil.</w:t>
      </w:r>
    </w:p>
    <w:p w:rsidR="006430CC" w:rsidRPr="006430CC" w:rsidRDefault="006430CC" w:rsidP="00643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430CC" w:rsidRPr="006430CC" w:rsidRDefault="006430CC" w:rsidP="006430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>Artículo 2º.- Objetivos.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 La Comisión tendrá como objetivo: </w:t>
      </w:r>
    </w:p>
    <w:p w:rsidR="006430CC" w:rsidRPr="006430CC" w:rsidRDefault="006430CC" w:rsidP="006430CC">
      <w:pPr>
        <w:numPr>
          <w:ilvl w:val="0"/>
          <w:numId w:val="5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Evaluación y monitoreo de las políticas implementadas de prevención y erradicación del trabajo infantil.</w:t>
      </w:r>
    </w:p>
    <w:p w:rsidR="006430CC" w:rsidRPr="006430CC" w:rsidRDefault="006430CC" w:rsidP="006430CC">
      <w:pPr>
        <w:numPr>
          <w:ilvl w:val="0"/>
          <w:numId w:val="5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Articulación con programas del GCABA y con organismos públicos o privados </w:t>
      </w:r>
    </w:p>
    <w:p w:rsidR="006430CC" w:rsidRPr="006430CC" w:rsidRDefault="006430CC" w:rsidP="006430CC">
      <w:pPr>
        <w:numPr>
          <w:ilvl w:val="0"/>
          <w:numId w:val="5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Realizar actividades de prevención y sensibilización sobre la problemática relevante.</w:t>
      </w:r>
    </w:p>
    <w:p w:rsidR="006430CC" w:rsidRPr="006430CC" w:rsidRDefault="006430CC" w:rsidP="00643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430CC" w:rsidRPr="006430CC" w:rsidRDefault="006430CC" w:rsidP="006430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 xml:space="preserve">Artículo 3º.- Facultades. 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En el marco de su misión, la Comisión podrá:</w:t>
      </w:r>
    </w:p>
    <w:p w:rsidR="006430CC" w:rsidRPr="006430CC" w:rsidRDefault="006430CC" w:rsidP="00643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</w:p>
    <w:p w:rsidR="006430CC" w:rsidRPr="006430CC" w:rsidRDefault="006430CC" w:rsidP="006430C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Requerir informes, expedientes, documentos y todo otro elemento, que pueda aportar datos, información o material de interés para cumplir con los objetivos de la Comisión.</w:t>
      </w:r>
    </w:p>
    <w:p w:rsidR="006430CC" w:rsidRPr="006430CC" w:rsidRDefault="006430CC" w:rsidP="006430C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Solicitar la presencia de funcionarios o empleados públicos del Gobierno de la Ciudad de Buenos. </w:t>
      </w:r>
    </w:p>
    <w:p w:rsidR="006430CC" w:rsidRPr="006430CC" w:rsidRDefault="006430CC" w:rsidP="006430C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Cursar invitaciones a asistir a la comisión a personas físicas y jurídicas relacionadas con la temática a cargo de la comisión especial</w:t>
      </w:r>
    </w:p>
    <w:p w:rsidR="006430CC" w:rsidRPr="006430CC" w:rsidRDefault="006430CC" w:rsidP="006430C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Realizar consultas técnicas a especialistas, u organismos públicos o privados</w:t>
      </w:r>
    </w:p>
    <w:p w:rsidR="006430CC" w:rsidRPr="006430CC" w:rsidRDefault="006430CC" w:rsidP="006430C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Realizar inspecciones oculares </w:t>
      </w:r>
    </w:p>
    <w:p w:rsidR="006430CC" w:rsidRPr="006430CC" w:rsidRDefault="006430CC" w:rsidP="006430C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En caso de detectarse situaciones irregulares o de riesgo para los niños, niñas y adolescentes, dar inmediata intervención al Poder Ejecutivo y al Ministerio Público Fiscal de la Ciudad </w:t>
      </w:r>
    </w:p>
    <w:p w:rsidR="006430CC" w:rsidRPr="006430CC" w:rsidRDefault="006430CC" w:rsidP="006430C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430CC" w:rsidRPr="006430CC" w:rsidRDefault="006430CC" w:rsidP="006430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 xml:space="preserve">Artículo 4º.- Información. 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Toda la información requerida por la Comisión al Poder Ejecutivo, Entes descentralizados y Autárquicos deberá ser suministrada en un plazo no mayor a 10 (diez) días desde el momento de su recepción.</w:t>
      </w:r>
    </w:p>
    <w:p w:rsidR="006430CC" w:rsidRPr="006430CC" w:rsidRDefault="006430CC" w:rsidP="00643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430CC" w:rsidRPr="006430CC" w:rsidRDefault="006430CC" w:rsidP="006430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>Artículo 5º.- Integración.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 La Comisión será integrada por:</w:t>
      </w:r>
    </w:p>
    <w:p w:rsidR="006430CC" w:rsidRPr="006430CC" w:rsidRDefault="006430CC" w:rsidP="00643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</w:p>
    <w:p w:rsidR="006430CC" w:rsidRPr="006430CC" w:rsidRDefault="006430CC" w:rsidP="006430CC">
      <w:pPr>
        <w:numPr>
          <w:ilvl w:val="0"/>
          <w:numId w:val="7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siete (7) diputados miembros de la Comisión de Legislación del Trabajo, respetando la proporcionalidad de los bloques políticos que la integran; </w:t>
      </w:r>
    </w:p>
    <w:p w:rsidR="006430CC" w:rsidRPr="006430CC" w:rsidRDefault="006430CC" w:rsidP="006430CC">
      <w:pPr>
        <w:numPr>
          <w:ilvl w:val="0"/>
          <w:numId w:val="7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un (1) representante de la Asesoría Tutelar del Ministerio Público, designado por el Asesor Tutelar General que no podrá tener rango inferior a Asesor Tutelar de Primera Instancia;</w:t>
      </w:r>
    </w:p>
    <w:p w:rsidR="006430CC" w:rsidRPr="006430CC" w:rsidRDefault="006430CC" w:rsidP="006430CC">
      <w:pPr>
        <w:numPr>
          <w:ilvl w:val="0"/>
          <w:numId w:val="7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un (1) representante de la Defensoría General de la Ciudad de Buenos Aires, designado por el Defensor General, que no podrá tener rango inferior a Defensor de Primera Instancia;</w:t>
      </w:r>
    </w:p>
    <w:p w:rsidR="006430CC" w:rsidRPr="006430CC" w:rsidRDefault="006430CC" w:rsidP="006430CC">
      <w:pPr>
        <w:numPr>
          <w:ilvl w:val="0"/>
          <w:numId w:val="7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lastRenderedPageBreak/>
        <w:t>un (1) Juez, designado por el Consejo de la Magistratura </w:t>
      </w:r>
    </w:p>
    <w:p w:rsidR="006430CC" w:rsidRPr="006430CC" w:rsidRDefault="006430CC" w:rsidP="006430CC">
      <w:pPr>
        <w:numPr>
          <w:ilvl w:val="0"/>
          <w:numId w:val="7"/>
        </w:num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un (1) representante del Consejo de los Derechos de Niños, Niñas y Adolescentes. </w:t>
      </w:r>
    </w:p>
    <w:p w:rsidR="006430CC" w:rsidRPr="006430CC" w:rsidRDefault="006430CC" w:rsidP="00643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430CC" w:rsidRPr="006430CC" w:rsidRDefault="006430CC" w:rsidP="006430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El presidente será designado por acuerdo de sus miembros. Los integrantes de la Comisión durarán en sus cargos hasta la siguiente renovación parcial de la Legislatura.</w:t>
      </w:r>
    </w:p>
    <w:p w:rsidR="006430CC" w:rsidRPr="006430CC" w:rsidRDefault="006430CC" w:rsidP="00643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430CC" w:rsidRPr="006430CC" w:rsidRDefault="006430CC" w:rsidP="006430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 xml:space="preserve">Artículo 6º.- Informe. 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La Comisión realizará un informe anual. El mismo será publicado en el sitio web de la Legislatura de la Ciudad, del Poder Ejecutivo y del Consejo de la Magistratura de la Ciudad, de forma tal que se asegure su más amplia difusión y será presentado públicamente en la Legislatura durante el segundo semestre del año parlamentario.</w:t>
      </w:r>
    </w:p>
    <w:p w:rsidR="006430CC" w:rsidRPr="006430CC" w:rsidRDefault="006430CC" w:rsidP="00643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430CC" w:rsidRPr="006430CC" w:rsidRDefault="006430CC" w:rsidP="006430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>Artículo 7º.- Constitución: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 La Comisión deberá constituirse en un plazo máximo de quince (15) días desde sancionada la presente.</w:t>
      </w:r>
    </w:p>
    <w:p w:rsidR="006430CC" w:rsidRPr="006430CC" w:rsidRDefault="006430CC" w:rsidP="00643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430CC" w:rsidRPr="006430CC" w:rsidRDefault="006430CC" w:rsidP="006430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>Artículo 8º.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- Comuníquese, etc.</w:t>
      </w:r>
    </w:p>
    <w:p w:rsidR="006430CC" w:rsidRPr="006430CC" w:rsidRDefault="006430CC" w:rsidP="006430C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lastRenderedPageBreak/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</w:p>
    <w:p w:rsidR="006430CC" w:rsidRPr="006430CC" w:rsidRDefault="006430CC" w:rsidP="006430C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>FUNDAMENTOS</w:t>
      </w:r>
    </w:p>
    <w:p w:rsidR="006430CC" w:rsidRPr="006430CC" w:rsidRDefault="006430CC" w:rsidP="00643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430CC" w:rsidRPr="006430CC" w:rsidRDefault="006430CC" w:rsidP="006430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Sr. Presidente:</w:t>
      </w:r>
    </w:p>
    <w:p w:rsidR="006430CC" w:rsidRPr="006430CC" w:rsidRDefault="006430CC" w:rsidP="006430CC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La Ciudad de Buenos Aires, reconoce un Sistema de Protección Integral de Derechos de niños, niñas y adolescentes.</w:t>
      </w:r>
    </w:p>
    <w:p w:rsidR="006430CC" w:rsidRPr="006430CC" w:rsidRDefault="006430CC" w:rsidP="006430CC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Los derechos de esta población, se encuentran incluidos en la Constitución de la Ciudad, los tratados internacionales, las leyes nacionales y las leyes locales.</w:t>
      </w:r>
    </w:p>
    <w:p w:rsidR="006430CC" w:rsidRPr="006430CC" w:rsidRDefault="006430CC" w:rsidP="006430CC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Todos estos instrumentos, imprimen obligaciones al Gobierno de la Ciudad de Buenos Aires, en aras de garantizar el reconocimiento y la vigencia de los derechos que poseen los niños, niñas y adolescentes, para su desarrollo.</w:t>
      </w:r>
    </w:p>
    <w:p w:rsidR="006430CC" w:rsidRPr="006430CC" w:rsidRDefault="006430CC" w:rsidP="006430CC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Respecto del trabajo infantil, la </w:t>
      </w: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 xml:space="preserve">Ley N° 114 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que </w:t>
      </w:r>
      <w:proofErr w:type="spellStart"/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recepciona</w:t>
      </w:r>
      <w:proofErr w:type="spellEnd"/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 la Convención de los Derechos de niños, niñas y adolescentes,</w:t>
      </w: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 w:eastAsia="es-ES"/>
        </w:rPr>
        <w:t xml:space="preserve"> 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determina un catálogo de normas que se dirigen a la promoción y protección de derechos de niños, niñas y adolescentes.</w:t>
      </w:r>
    </w:p>
    <w:p w:rsidR="006430CC" w:rsidRPr="006430CC" w:rsidRDefault="006430CC" w:rsidP="006430CC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Así, en el 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" w:eastAsia="es-ES"/>
        </w:rPr>
        <w:t>artículo10 se vincula con el derecho a la vida, a su disfrute y protección, garantizando que tienen derecho a la libertad, a la dignidad, a la identidad en todas sus dimensiones, y al respeto como personas sujetos titulares de todos los derechos, reconocidos en la Constitución Nacional, la Convención Internacional sobre los Derechos del Niño, los Tratados Internacionales, otras normas nacionales y la Constitución de la Ciudad de Buenos Aires.</w:t>
      </w:r>
    </w:p>
    <w:p w:rsidR="006430CC" w:rsidRPr="006430CC" w:rsidRDefault="006430CC" w:rsidP="006430CC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" w:eastAsia="es-ES"/>
        </w:rPr>
        <w:t>Esta norma, se relaciona con el artículo18 que impone el deber a la familia, la sociedad y al Gobierno de la Ciudad  de proteger la dignidad de niños, niñas y adolescentes impidiendo que sean sometidos a trato violento, discriminatorio, vejatorio, humillante, intimidatorio, a prostitución, explotación sexual o a cualquier otra condición inhumana o degradante.</w:t>
      </w:r>
    </w:p>
    <w:p w:rsidR="006430CC" w:rsidRPr="006430CC" w:rsidRDefault="006430CC" w:rsidP="006430CC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" w:eastAsia="es-ES"/>
        </w:rPr>
        <w:t xml:space="preserve">Asimismo, el Artículo 32 implica que las niñas y los niños tienen derecho a no trabajar, lo que garantiza su </w:t>
      </w:r>
      <w:r w:rsidRPr="00643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s-ES" w:eastAsia="es-ES"/>
        </w:rPr>
        <w:t>no explotación</w:t>
      </w: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" w:eastAsia="es-ES"/>
        </w:rPr>
        <w:t>.</w:t>
      </w:r>
    </w:p>
    <w:p w:rsidR="006430CC" w:rsidRPr="006430CC" w:rsidRDefault="006430CC" w:rsidP="006430CC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" w:eastAsia="es-ES"/>
        </w:rPr>
        <w:t>Por otra parte, la Ley N° 937, tiene por objeto la detección, prevención y erradicación del trabajo infantil, así como la atención de las niñas y los niños afectados por esta problemática y de sus familias.</w:t>
      </w:r>
    </w:p>
    <w:p w:rsidR="006430CC" w:rsidRPr="006430CC" w:rsidRDefault="006430CC" w:rsidP="006430CC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" w:eastAsia="es-ES"/>
        </w:rPr>
        <w:t>Luego, el Gobierno de la Ciudad, por Decreto 667/GCABA/09 creó la Comisión para la Prevención y Erradicación del Trabajo Infantil (COPRETI) integrada como presidente y vicepresidente de la Comisión, en forma anual y alternada a la Presidencia del Consejo de los Derechos de Niños, Niñas y Adolescentes y a la Subsecretaría de Trabajo. </w:t>
      </w:r>
    </w:p>
    <w:p w:rsidR="006430CC" w:rsidRPr="006430CC" w:rsidRDefault="006430CC" w:rsidP="006430CC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En este sentido y sin perjuicio de las misiones que se le asignan a la COPRETI, corresponde que este Poder Legislativo integre en su seno una Comisión Especial que se aboque a la temática, en aras de colaborar con el espíritu de las disposiciones de la Constitución de la Ciudad, de las leyes nacionales y locales, como así también de los instrumentos de derechos humanos incorporados al bloque de constitucionalidad nacional desde el año 1994.</w:t>
      </w:r>
    </w:p>
    <w:p w:rsidR="005E3C49" w:rsidRPr="006430CC" w:rsidRDefault="006430CC" w:rsidP="006430CC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430C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Por todo lo expuesto, solicito la aprobación del presente proyecto.-</w:t>
      </w:r>
      <w:bookmarkStart w:id="0" w:name="_GoBack"/>
      <w:bookmarkEnd w:id="0"/>
      <w:r w:rsidRPr="006430CC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</w:p>
    <w:sectPr w:rsidR="005E3C49" w:rsidRPr="006430CC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38B" w:rsidRDefault="003B238B">
      <w:r>
        <w:separator/>
      </w:r>
    </w:p>
  </w:endnote>
  <w:endnote w:type="continuationSeparator" w:id="0">
    <w:p w:rsidR="003B238B" w:rsidRDefault="003B2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430CC" w:rsidRPr="006430CC">
        <w:rPr>
          <w:noProof/>
          <w:color w:val="333333"/>
          <w:sz w:val="20"/>
        </w:rPr>
        <w:t>06/10/2021 11:09:00</w:t>
      </w:r>
      <w:r w:rsidR="006430CC">
        <w:rPr>
          <w:noProof/>
        </w:rPr>
        <w:t xml:space="preserve"> a.m.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430CC" w:rsidRPr="006430CC">
        <w:rPr>
          <w:noProof/>
          <w:color w:val="333333"/>
          <w:sz w:val="20"/>
        </w:rPr>
        <w:t>4826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430CC" w:rsidRPr="006430CC">
        <w:rPr>
          <w:noProof/>
          <w:color w:val="333333"/>
          <w:sz w:val="20"/>
        </w:rPr>
        <w:t>902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6430CC">
      <w:rPr>
        <w:rStyle w:val="Nmerodepgina"/>
        <w:noProof/>
        <w:color w:val="333333"/>
      </w:rPr>
      <w:t>3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430CC" w:rsidRPr="006430CC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38B" w:rsidRDefault="003B238B">
      <w:r>
        <w:separator/>
      </w:r>
    </w:p>
  </w:footnote>
  <w:footnote w:type="continuationSeparator" w:id="0">
    <w:p w:rsidR="003B238B" w:rsidRDefault="003B23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 w:eastAsia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26CC7"/>
    <w:multiLevelType w:val="hybridMultilevel"/>
    <w:tmpl w:val="BAE0D40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47C29"/>
    <w:multiLevelType w:val="hybridMultilevel"/>
    <w:tmpl w:val="F7A62C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54410A"/>
    <w:multiLevelType w:val="multilevel"/>
    <w:tmpl w:val="DF101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7028E7"/>
    <w:multiLevelType w:val="multilevel"/>
    <w:tmpl w:val="9CCA8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64110A"/>
    <w:multiLevelType w:val="hybridMultilevel"/>
    <w:tmpl w:val="DE04037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4C0E3B"/>
    <w:multiLevelType w:val="multilevel"/>
    <w:tmpl w:val="26B65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8774FA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  <w:lvlOverride w:ilvl="0">
      <w:lvl w:ilvl="0">
        <w:numFmt w:val="lowerLetter"/>
        <w:lvlText w:val="%1."/>
        <w:lvlJc w:val="left"/>
      </w:lvl>
    </w:lvlOverride>
  </w:num>
  <w:num w:numId="6">
    <w:abstractNumId w:val="5"/>
    <w:lvlOverride w:ilvl="0">
      <w:lvl w:ilvl="0">
        <w:numFmt w:val="lowerLetter"/>
        <w:lvlText w:val="%1."/>
        <w:lvlJc w:val="left"/>
      </w:lvl>
    </w:lvlOverride>
  </w:num>
  <w:num w:numId="7">
    <w:abstractNumId w:val="2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AEC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02C9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07B0C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238B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379B8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0CC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423AB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E6A1C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D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E72DFE5-4F2A-4737-84BF-E51377136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9B8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Prrafodelista1">
    <w:name w:val="Párrafo de lista1"/>
    <w:basedOn w:val="Normal"/>
    <w:rsid w:val="005379B8"/>
    <w:pPr>
      <w:suppressAutoHyphens/>
      <w:spacing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s-ES" w:eastAsia="ar-SA"/>
    </w:rPr>
  </w:style>
  <w:style w:type="paragraph" w:styleId="Prrafodelista">
    <w:name w:val="List Paragraph"/>
    <w:basedOn w:val="Normal"/>
    <w:uiPriority w:val="34"/>
    <w:qFormat/>
    <w:rsid w:val="00537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ib2awgx1el_1587595525.173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ACBDA2-CC57-4D5B-B3A9-2BA77B75C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</Template>
  <TotalTime>0</TotalTime>
  <Pages>3</Pages>
  <Words>905</Words>
  <Characters>4848</Characters>
  <Application>Microsoft Office Word</Application>
  <DocSecurity>0</DocSecurity>
  <Lines>146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Usuario</cp:lastModifiedBy>
  <cp:revision>2</cp:revision>
  <cp:lastPrinted>2020-02-28T17:24:00Z</cp:lastPrinted>
  <dcterms:created xsi:type="dcterms:W3CDTF">2021-12-08T23:35:00Z</dcterms:created>
  <dcterms:modified xsi:type="dcterms:W3CDTF">2021-12-08T23:35:00Z</dcterms:modified>
</cp:coreProperties>
</file>