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D1E" w:rsidRPr="00AD0D1E" w:rsidRDefault="00AD0D1E" w:rsidP="00AD0D1E">
      <w:pPr>
        <w:spacing w:line="240" w:lineRule="auto"/>
        <w:jc w:val="center"/>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PROYECTO DE LEY</w:t>
      </w:r>
    </w:p>
    <w:p w:rsidR="00AD0D1E" w:rsidRPr="00AD0D1E" w:rsidRDefault="00AD0D1E" w:rsidP="00AD0D1E">
      <w:pPr>
        <w:spacing w:after="240" w:line="240" w:lineRule="auto"/>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sz w:val="24"/>
          <w:szCs w:val="24"/>
          <w:lang w:val="es-ES" w:eastAsia="es-ES"/>
        </w:rPr>
        <w:br/>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 Creación.</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Créase el Observatorio de los Derechos de las Personas con Discapacidad en el ámbito de la Ciudad de Buenos Aires.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2°: Objeto. </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tiene como objeto: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Promover, proteger y supervisar la aplicación de la Convención sobre los Derechos para las Personas con Discapacidad y su Protocolo Facultativo, ratificada por ley Nacional N° 26.378 en el ámbito de la Ciudad de Buenos Aires. </w:t>
      </w:r>
    </w:p>
    <w:p w:rsidR="00AD0D1E" w:rsidRPr="00AD0D1E" w:rsidRDefault="00AD0D1E" w:rsidP="00AD0D1E">
      <w:pPr>
        <w:numPr>
          <w:ilvl w:val="0"/>
          <w:numId w:val="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Constituirse en uno de los mecanismos previstos en el artículo 33, inciso 2 de la Convención destinados a contribuir a que se ejerzan plenamente y sin discriminación alguna todos los derechos humanos y libertades fundamentales inherentes a la persona con discapacidad en el ámbito de la Ciudad de Buenos Aires.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3°: Funciones y facultades.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tiene las siguientes funciones y facultades: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1. Compilar, recabar, actualizar y sistematizar la información, cualquiera fuera su fuente, a fin de realizar el seguimiento y evaluación de las políticas públicas implementadas en materia de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2. Promover un espacio de producción de conocimientos, de debate y de análisis de las políticas públicas en relación a la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3. Detectar, recopilar, promover y difundir iniciativas recomendables en el ámbito de las políticas públicas y las privadas, en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4. Detectar fenómenos o efectos emergentes relacionados con la discapacidad y realizar estudios e investigaciones prospectivas de cómo puede evolucionar esta realidad social. </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5. Efectuar un seguimiento y monitoreo en cuanto a la aplicación y cumplimiento en los ámbitos públicos y privados, de la Convención sobre los Derechos para las Personas con Discapacidad.</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6. Analizar el impacto de las políticas públicas para el colectivo de las personas con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7. Analizar las medidas sobre situaciones de riesgo o exclusión social, calidad de vida de las familias y todo aquello que afecte a los derechos de las personas con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 xml:space="preserve">8. Presentar, a título consultivo, al Poder Ejecutivo, a la Legislatura y a cualquier otro órgano pertinente, a instancia de las autoridades, las personas interesadas o de oficio, dictámenes, recomendaciones, propuestas e informes sobre todas las cuestiones relativas </w:t>
      </w:r>
      <w:r w:rsidRPr="00AD0D1E">
        <w:rPr>
          <w:rFonts w:ascii="Times New Roman" w:eastAsia="Times New Roman" w:hAnsi="Times New Roman" w:cs="Times New Roman"/>
          <w:color w:val="000000"/>
          <w:sz w:val="24"/>
          <w:szCs w:val="24"/>
          <w:lang w:val="es-ES" w:eastAsia="es-ES"/>
        </w:rPr>
        <w:lastRenderedPageBreak/>
        <w:t>a la protección y promoción de los derechos de las personas con discapacidad y en particular sobre las siguientes:</w:t>
      </w: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 Todas las disposiciones de carácter legislativo y administrativo, así como las relativas a la organización judicial. A tal fin debe examinar la legislación y los textos administrativos en vigor, así como los proyectos de ley y hacer las recomendaciones que considere apropiadas.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Toda situación de violación de los derechos de las personas con discapacidad de la cual decida ocuparse.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iii) Señalar a los órganos de Gobierno las situaciones de violación de los derechos de las personas con discapacidad, proponer medidas encaminadas a poner término a esas situaciones y, en su caso, emitir un dictamen sobre la posición y reacción del Gobierno.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9. Hacer públicos los dictámenes, las recomendaciones, las propuestas y los informes que se produzcan a efectos de difundir la situación de los derechos de las personas con discapacidad.</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10. Recibir y examinar denuncias relativas a situaciones de violación de los derechos de las personas con discapacidad formuladas por los particulares, sus representantes, terceros, organizaciones no gubernamentales, organizaciones gremiales y cualquier otra organización representativa. La solución de las controversias tendrá lugar mediante los siguientes mecanismos: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 Informar al autor o autora de la demanda acerca de sus derechos, en particular de los recursos de que dispone, y facilitarles el acceso a esos recursos a cuyo fin está facultado para brindar asesoramiento jurídico y patrocinio letrado ante los Tribunales de la Ciudad Autónoma de Buenos Aires, si los mecanismos que se detallan seguidamente no produjeran resultados;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Derivar el caso a los organismos competentes en la materia de la que se trate, con el objeto de lograr una solución amistosa o mediante decisiones obligatorias dentro de los límites establecidos por legislación.</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iii.) En su defecto, conocer de todas las denuncias referida a acciones u omisiones por parte de autoridad pública o de un particular con el objeto de hallar una solución amistosa mediante la conciliación o, cuando sea necesario, mediante un procedimiento sumario de carácter confidencial que culmine en un dictamen particular sobre la cuestión planteada.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iv.) Formular recomendaciones a las autoridades competentes, en particular proponer modificaciones o reformas de leyes, reglamentos y prácticas administrativas, especialmente cuando ellas sean la fuente de las dificultades encontradas por los demandantes para hacer valer sus derechos.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v.) Hacer públicos los dictámenes y las recomendaciones originadas en las denuncias originadas en el presente inciso resguardando la identidad del o de la denunciante.</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11. Realizar jornadas de información, sensibilización y divulgación de la materia con el propósito de fomentar el conocimiento y el intercambio de información con otras instituciones, a nivel provincial, nacional e internacional, relacionadas con la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ab/>
        <w:t>12. Promover los derechos de las personas con discapacidad y fomentar la igualdad de oportunidades, no discriminación y la accesibilidad universal, sensibilizando a la opinión pública, en particular mediante la información y la enseñanza, recurriendo para ello a todos los medios de comunicación.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13. Colaborar en la elaboración de programas relativos a la enseñanza y la investigación en la esfera de los derechos de las personas con discapacidad y participar en su aplicación en el ámbito escolar, universitario y profesional.</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14. Promover y asegurar que la legislación, los reglamentos y las prácticas en la Ciudad de Buenos Aires se armonicen con los instrumentos internacionales de derechos de las personas con discapacidad en los que nuestro país sea parte, y que su aplicación sea efectiva;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15. Alentar la adhesión a las normas nacionales relativas a la discapacidad cuando las mismas invitaran a hacerlo y propender a su aplicación;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16. Elaborar un informe anual sobre las actividades desarrolladas y la efectividad de las políticas públicas implementadas, determinando en cada caso las adecuaciones necesarias. El mismo debe ser elevado a las autoridades de la Legislatura.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b/>
        <w:t>17. Elevar el informe al que hace referencia el inciso precedente a las autoridades de los Poderes Ejecutivo y Judicial de la Ciudad de Buenos Aires.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18. Contribuir a la elaboración de los informes que el Estado deban presentar a los órganos y comités de las Naciones Unidas, así como a las instituciones regionales, en cumplimiento de sus obligaciones contraídas en virtud de tratados y, en su caso, emitir un dictamen a ese respecto, en el marco del respeto de su independencia.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19. Cooperar, en el marco definido por las autoridades nacionales, con las Naciones Unidas y los demás organismos que le dependen, con las instituciones regionales y con las autoridades nacionales que sean competentes en las esferas de la promoción y protección de los derechos de las personas con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20. Designar un representante para participar de las reuniones y actividades de la Comisión para la Plena Participación e Inclusión de las Personas con Discapacidad o el organismo que en el futuro cumpla las funciones establecidas en el artículo 33, inciso 1 de la Convención de los Derechos de las Personas con Discapacidad, con voz pero sin voto.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4: Modalidades de funcionamiento.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En el marco de sus actividades, el Observatorio de los Derechos de las Personas con Discapacidad de la Ciudad de Buenos Aires debe: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 Examinar libremente todas las cuestiones comprendidas en el ámbito de su competencia, que le sean sometidas por el gobierno o que decida conocer en virtud de sus atribuciones, a propuesta de sus miembros o de cualquier solicitante.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2. Recibir todos los testimonios y obtener todas las informaciones y documentos necesarios para el examen de las situaciones comprendidas en el ámbito de su competencia. </w:t>
      </w: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3. Dirigirse a la opinión pública, directamente o por intermedio de cualquier órgano de comunicación, especialmente para dar a conocer sus opiniones y recomendaciones.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4. Reunirse de manera regular y cada vez que sea necesario, en presencia de todos sus miembros, debidamente convocados.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5. Generar, con ayuda de la tecnología, mecanismos de participación, intercambio de opiniones y toma de decisiones no presenciales que permita la participación plena de miembros o personas domiciliadas en la Ciudad de Buenos Aires que no pudieran trasladarse a la sede del organismo.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6. Establecer comisiones o grupos de trabajo, integrados por sus miembros, con funciones y responsabilidades específicas.</w:t>
      </w:r>
    </w:p>
    <w:p w:rsidR="00AD0D1E" w:rsidRDefault="00AD0D1E" w:rsidP="00AD0D1E">
      <w:pPr>
        <w:spacing w:line="240" w:lineRule="auto"/>
        <w:ind w:firstLine="708"/>
        <w:jc w:val="both"/>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7. Establecer delegaciones en las comunas para facilitar el desempeño de sus funciones. </w:t>
      </w: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p>
    <w:p w:rsidR="00AD0D1E" w:rsidRDefault="00AD0D1E" w:rsidP="00AD0D1E">
      <w:pPr>
        <w:spacing w:line="240" w:lineRule="auto"/>
        <w:ind w:firstLine="708"/>
        <w:jc w:val="both"/>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8. Mantener la coordinación con los demás órganos de carácter jurisdiccional o de otra índole encargados de la promoción y protección de los derechos de las personas con discapacidad en particular y de los derechos humanos en general.</w:t>
      </w: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p>
    <w:p w:rsidR="00AD0D1E" w:rsidRDefault="00AD0D1E" w:rsidP="00AD0D1E">
      <w:pPr>
        <w:spacing w:line="240" w:lineRule="auto"/>
        <w:ind w:firstLine="708"/>
        <w:jc w:val="both"/>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9. Establecer relaciones con organizaciones no gubernamentales que se ocupen de la promoción y protección de los derechos de las personas con discapacidad en particular y de los derechos humanos en general, el desarrollo económico y social, la lucha contra el racismo, la protección de los grupos especialmente vulnerables o de otras esferas especializadas.</w:t>
      </w: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10.- Someter a consulta del conjunto de las personas con discapacidad inscriptas en el organismo los siguientes temas: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 Los que el propio Observatorio de los Derechos de las Personas con Discapacidad de la Ciudad de Buenos Aires defina.</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Aquellos sobre los que no hubiera consenso entre sus integrantes.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iii. Aquellos que fueran solicitados por un mínimo de dos de sus integrantes.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iv. Los que sean planteados por un mínimo del 5 % de las personas con discapacidad inscriptas en el Observatorio de los Derechos de las Personas con Discapacidad de la Ciudad de Buenos Aires.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5°: Integración.</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está integrado de la siguiente manera:</w:t>
      </w:r>
      <w:r w:rsidRPr="00AD0D1E">
        <w:rPr>
          <w:rFonts w:ascii="Times New Roman" w:eastAsia="Times New Roman" w:hAnsi="Times New Roman" w:cs="Times New Roman"/>
          <w:sz w:val="24"/>
          <w:szCs w:val="24"/>
          <w:lang w:val="es-ES" w:eastAsia="es-ES"/>
        </w:rPr>
        <w:br/>
      </w:r>
    </w:p>
    <w:p w:rsidR="00AD0D1E" w:rsidRPr="00AD0D1E" w:rsidRDefault="00AD0D1E" w:rsidP="00AD0D1E">
      <w:pPr>
        <w:numPr>
          <w:ilvl w:val="0"/>
          <w:numId w:val="6"/>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Director o Directora.</w:t>
      </w:r>
    </w:p>
    <w:p w:rsidR="00AD0D1E" w:rsidRPr="00AD0D1E" w:rsidRDefault="00AD0D1E" w:rsidP="00AD0D1E">
      <w:pPr>
        <w:numPr>
          <w:ilvl w:val="0"/>
          <w:numId w:val="6"/>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Seis representantes de las organizaciones de personas con discapacidad conforme el siguiente detalle:</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 Un/una representante de las organizaciones de personas con discapacidad visual;</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Un/una representante de las organizaciones de personas con discapacidad auditiva;</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Un/una representante de las organizaciones de personas con discapacidad motriz; </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iv. Un/una representante de las organizaciones de personas con discapacidad visceral; </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v. Un/una representante de las organizaciones de personas con discapacidad intelectual.</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vi. Un/una representante de las organizaciones de personas con discapacidad psicosocial.</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sz w:val="24"/>
          <w:szCs w:val="24"/>
          <w:lang w:val="es-ES" w:eastAsia="es-ES"/>
        </w:rPr>
        <w:br/>
      </w:r>
    </w:p>
    <w:p w:rsidR="00AD0D1E" w:rsidRPr="00AD0D1E" w:rsidRDefault="00AD0D1E" w:rsidP="00AD0D1E">
      <w:pPr>
        <w:numPr>
          <w:ilvl w:val="0"/>
          <w:numId w:val="7"/>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Dos representantes de organizaciones de familiares de personas con discapacidad.</w:t>
      </w:r>
    </w:p>
    <w:p w:rsidR="00AD0D1E" w:rsidRPr="00AD0D1E" w:rsidRDefault="00AD0D1E" w:rsidP="00AD0D1E">
      <w:pPr>
        <w:numPr>
          <w:ilvl w:val="0"/>
          <w:numId w:val="8"/>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representantes de organizaciones para personas con discapacidad.</w:t>
      </w:r>
    </w:p>
    <w:p w:rsidR="00AD0D1E" w:rsidRPr="00AD0D1E" w:rsidRDefault="00AD0D1E" w:rsidP="00AD0D1E">
      <w:pPr>
        <w:numPr>
          <w:ilvl w:val="0"/>
          <w:numId w:val="9"/>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 las organizaciones de derechos humanos y discapacidad.</w:t>
      </w:r>
    </w:p>
    <w:p w:rsidR="00AD0D1E" w:rsidRPr="00AD0D1E" w:rsidRDefault="00AD0D1E" w:rsidP="00AD0D1E">
      <w:pPr>
        <w:numPr>
          <w:ilvl w:val="0"/>
          <w:numId w:val="10"/>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representantes de Universidades.</w:t>
      </w:r>
    </w:p>
    <w:p w:rsidR="00AD0D1E" w:rsidRPr="00AD0D1E" w:rsidRDefault="00AD0D1E" w:rsidP="00AD0D1E">
      <w:pPr>
        <w:numPr>
          <w:ilvl w:val="0"/>
          <w:numId w:val="11"/>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por cada organización de trabajadores de tercer grado reconocida por el Poder Ejecutivo Nacional y uno por cada central de trabajadores.</w:t>
      </w:r>
    </w:p>
    <w:p w:rsidR="00AD0D1E" w:rsidRPr="00AD0D1E" w:rsidRDefault="00AD0D1E" w:rsidP="00AD0D1E">
      <w:pPr>
        <w:numPr>
          <w:ilvl w:val="0"/>
          <w:numId w:val="12"/>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Tres especialistas en la temática de la discapacidad.</w:t>
      </w:r>
    </w:p>
    <w:p w:rsidR="00AD0D1E" w:rsidRPr="00AD0D1E" w:rsidRDefault="00AD0D1E" w:rsidP="00AD0D1E">
      <w:pPr>
        <w:numPr>
          <w:ilvl w:val="0"/>
          <w:numId w:val="13"/>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Legisladores/as de la Ciudad de Buenos Aires.</w:t>
      </w:r>
    </w:p>
    <w:p w:rsidR="00AD0D1E" w:rsidRPr="00AD0D1E" w:rsidRDefault="00AD0D1E" w:rsidP="00AD0D1E">
      <w:pPr>
        <w:numPr>
          <w:ilvl w:val="0"/>
          <w:numId w:val="14"/>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del Poder Ejecutivo de la Ciudad de Buenos Aires, con funciones de enlace, consultivas y facilitadoras, sin voto.</w:t>
      </w:r>
    </w:p>
    <w:p w:rsidR="00AD0D1E" w:rsidRPr="00AD0D1E" w:rsidRDefault="00AD0D1E" w:rsidP="00AD0D1E">
      <w:pPr>
        <w:numPr>
          <w:ilvl w:val="0"/>
          <w:numId w:val="1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 cada jurisdicción ministerial del Poder Ejecutivo, con funciones consultivas y facilitadoras, sin voto.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6º: Designación y mandato.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Los integrantes del Observatorio de los Derechos de las Personas con Discapacidad de la Ciudad de Buenos Aires son designados de la siguiente manera: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16"/>
        </w:numPr>
        <w:spacing w:after="200" w:line="240" w:lineRule="auto"/>
        <w:ind w:left="1069"/>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Director o Directora.</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 preferentemente con discapacidad, de reconocida trayectoria y conocimiento en la materia, elegida por voto directo de las personas con discapacidad registradas en el organismo.</w:t>
      </w:r>
    </w:p>
    <w:p w:rsidR="00AD0D1E" w:rsidRDefault="00AD0D1E" w:rsidP="00AD0D1E">
      <w:pPr>
        <w:spacing w:line="240" w:lineRule="auto"/>
        <w:jc w:val="both"/>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p>
    <w:p w:rsidR="00AD0D1E" w:rsidRPr="00AD0D1E" w:rsidRDefault="00AD0D1E" w:rsidP="00AD0D1E">
      <w:pPr>
        <w:numPr>
          <w:ilvl w:val="0"/>
          <w:numId w:val="17"/>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Seis representantes de las organizaciones de personas con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Personas elegidas por las organizaciones de personas con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Las Organizaciones de personas con discapacidad son aquellas organizaciones de la sociedad civil cuyo objeto esté vinculado a la temática de discapacidad y cuyos órganos de administración y gobierno estén constituidos, en al menos el cincuenta (50) por ciento de sus miembros, por personas con discapacidad.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elección de los representantes de las organizaciones de personas con discapacidad se efectuará de la siguiente manera: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 Por elección entre las organizaciones de cada tipo de personas con discapacidad que se inscriban en el organismo.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 En los casos en los que hubiera una sola organización de personas con discapacidad inscripta en el organismo, en alguno de los tipos de discapacidad, la designación del representante está a cargo de la misma.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iii). En caso de no haber organizaciones de personas con discapacidad que cumplan con los requisitos establecidos en el presente artículo, la representación seguirá vacante hasta que se inscriba alguna.</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18"/>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representantes de organizaciones de familiares de personas con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Personas elegidas por las organizaciones de familiares de personas con discapacidad inscriptas en el organismo.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Uno de los representantes debe ser integrante de una organización de familiares de personas con discapacidad intelectual.</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Las Organizaciones de familiares de personas con discapacidad son aquellas organizaciones de la sociedad civil cuyo objeto esté vinculado a la temática de discapacidad y cuyos órganos de administración y gobierno estén constituidos, en al menos el cincuenta (50) por ciento de sus miembros, por familiares de personas con discapacidad. </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19"/>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representantes de organizaciones para personas con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Personas elegidas por las organizaciones para personas con discapacidad inscriptas en el organismo.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Las Organizaciones para personas con discapacidad son aquellas organizaciones de la sociedad civil cuyo objeto esté vinculado a la temática de discapacidad pero que no reúnan el mínimo del cincuenta (50) por ciento de personas con discapacidad en sus órganos de administración y de gobierno.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20"/>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 las organizaciones de derechos humanos y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 elegida por las organizaciones de derechos humanos y discapacidad inscriptas en el organismo.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pStyle w:val="Prrafodelista"/>
        <w:numPr>
          <w:ilvl w:val="0"/>
          <w:numId w:val="38"/>
        </w:numPr>
        <w:spacing w:after="200" w:line="240" w:lineRule="auto"/>
        <w:ind w:left="357" w:hanging="357"/>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representantes de las Universidades.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Un representante de la Universidad de Buenos Aires y un representante elegido por acuerdo de aquellas universidades privadas que se inscriban en el organismo.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22"/>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por cada organización de trabajadores de tercer grado reconocida por el Poder Ejecutivo Nacional y uno por cada central de trabajadores.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Representantes designados por las respectivas entidades gremiales.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hasta su reemplazo por un nuevo representante, con un plazo máximo de cuatro años.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23"/>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Tres especialistas en la temática de la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Personas de reconocida trayectoria y conocimiento en materia de discapacidad designada por el Observatorio de los Derechos de las Personas con Discapacidad de la Ciudad de Buenos Aires.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Mandato: dos (2) años, reelegible por tres períodos.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24"/>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Dos Legisladores/as de la Ciudad de Buenos Aires.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Legisladores/as elegidos/as por sus pares, uno por la mayoría y uno por la primera minoría.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numPr>
          <w:ilvl w:val="0"/>
          <w:numId w:val="25"/>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del Poder Ejecutivo, con funciones de enlace, consultivas y facilitadoras, sin voto.</w:t>
      </w:r>
    </w:p>
    <w:p w:rsid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Persona designada por la Comisión para la Plena Participación e Inclusión de las Personas con Discapacidad.</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bookmarkStart w:id="0" w:name="_GoBack"/>
      <w:bookmarkEnd w:id="0"/>
      <w:r w:rsidRPr="00AD0D1E">
        <w:rPr>
          <w:rFonts w:ascii="Times New Roman" w:eastAsia="Times New Roman" w:hAnsi="Times New Roman" w:cs="Times New Roman"/>
          <w:sz w:val="24"/>
          <w:szCs w:val="24"/>
          <w:lang w:val="es-ES" w:eastAsia="es-ES"/>
        </w:rPr>
        <w:br/>
      </w:r>
    </w:p>
    <w:p w:rsidR="00AD0D1E" w:rsidRPr="00AD0D1E" w:rsidRDefault="00AD0D1E" w:rsidP="00AD0D1E">
      <w:pPr>
        <w:numPr>
          <w:ilvl w:val="0"/>
          <w:numId w:val="26"/>
        </w:numPr>
        <w:spacing w:after="200" w:line="240" w:lineRule="auto"/>
        <w:jc w:val="both"/>
        <w:textAlignment w:val="baseline"/>
        <w:rPr>
          <w:rFonts w:ascii="Times New Roman" w:eastAsia="Times New Roman" w:hAnsi="Times New Roman" w:cs="Times New Roman"/>
          <w:b/>
          <w:bCs/>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Un/una representante de cada jurisdicción ministerial del Poder Ejecutivo, con funciones consultivas y facilitadoras, sin voto.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Persona designada por el o la responsable de cada jurisdicción ministerial.</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7º: Representación del Observatorio de los Derechos de las Personas con Discapacidad de la Ciudad de Buenos Aires.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representación del Observatorio de los Derechos de las Personas con Discapacidad de la Ciudad de Buenos Aires estará a cargo del Director o Directora del mismo.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8º: Reglamento interno.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dicta su propio reglamento de funcionamiento.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 tal efecto, deberá considerar los siguientes criterios:</w:t>
      </w:r>
    </w:p>
    <w:p w:rsidR="00AD0D1E" w:rsidRPr="00AD0D1E" w:rsidRDefault="00AD0D1E" w:rsidP="00AD0D1E">
      <w:pPr>
        <w:numPr>
          <w:ilvl w:val="0"/>
          <w:numId w:val="27"/>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Las decisiones se toman por consenso. Si no fuera posible alcanzar el mismo en algún tema determinado, se deriva la decisión al mecanismo de participación de las personas con discapacidad establecido en la presente ley.</w:t>
      </w:r>
    </w:p>
    <w:p w:rsidR="00AD0D1E" w:rsidRPr="00AD0D1E" w:rsidRDefault="00AD0D1E" w:rsidP="00AD0D1E">
      <w:pPr>
        <w:numPr>
          <w:ilvl w:val="0"/>
          <w:numId w:val="27"/>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Amplia participación: la sociedad civil, y en particular las personas con discapacidad y las organizaciones que las representan, participan plenamente en el proceso de seguimiento para lo cual se arbitrarán los mecanismos adecuados.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9°: Funcionamiento en comisiones.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funciona organizado en comisiones integradas por personas con y sin discapacidad interesadas en la temática que se inscriban en un registro específico para participar de los intercambios mediante internet y de las reuniones que se convoquen.</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titular del Observatorio de los Derechos de las Personas con Discapacidad de la Ciudad de Buenos Aires deberá convocar a participar, además de las personas indicadas en el párrafo precedente, a expertos en la temática definida para la comisión, integrantes de los colegios profesionales, dirigentes gremiales, docentes universitarios, y toda persona que pudiera realizar alguna forma de aporte específico.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10°: Participación de las personas con discapacidad.</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establecerá dentro de los ciento ochenta (180) días de sancionada la presente un sistema informático que permita la participación de las personas con discapacidad que se inscriban en el mismo. Dicha participación es:</w:t>
      </w:r>
    </w:p>
    <w:p w:rsidR="00AD0D1E" w:rsidRPr="00AD0D1E" w:rsidRDefault="00AD0D1E" w:rsidP="00AD0D1E">
      <w:pPr>
        <w:numPr>
          <w:ilvl w:val="0"/>
          <w:numId w:val="28"/>
        </w:numPr>
        <w:spacing w:after="120" w:line="240" w:lineRule="auto"/>
        <w:ind w:left="1080"/>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Personal (con nombre, apellido, DNI y número de certificado de discapacidad y domicilio).</w:t>
      </w:r>
    </w:p>
    <w:p w:rsidR="00AD0D1E" w:rsidRPr="00AD0D1E" w:rsidRDefault="00AD0D1E" w:rsidP="00AD0D1E">
      <w:pPr>
        <w:numPr>
          <w:ilvl w:val="0"/>
          <w:numId w:val="28"/>
        </w:numPr>
        <w:spacing w:after="120" w:line="240" w:lineRule="auto"/>
        <w:ind w:left="1080"/>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 xml:space="preserve">En caso de imposibilidad material de participación personal por limitaciones físicas, intelectuales o de cualquier otro tipo, la participación tendrá lugar con la mediación de una tercera persona, pero no se admitirá que una misma persona mediatice la participación de más de una persona con discapacidad </w:t>
      </w:r>
      <w:r w:rsidRPr="00AD0D1E">
        <w:rPr>
          <w:rFonts w:ascii="Times New Roman" w:eastAsia="Times New Roman" w:hAnsi="Times New Roman" w:cs="Times New Roman"/>
          <w:color w:val="000000"/>
          <w:sz w:val="24"/>
          <w:szCs w:val="24"/>
          <w:lang w:val="es-ES" w:eastAsia="es-ES"/>
        </w:rPr>
        <w:lastRenderedPageBreak/>
        <w:t>salvo que estas sean familiares hasta el cuarto grado o su representante legal, en el marco de la legislación argentina.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after="120" w:line="240" w:lineRule="auto"/>
        <w:ind w:left="360"/>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participación de niños, niñas y adolescentes con discapacidad es personal, en el marco de los artículos 3º, inciso h y 7º, párrafo 3º de la Convención de los Derechos de las Personas con Discapacidad.</w:t>
      </w:r>
    </w:p>
    <w:p w:rsidR="00AD0D1E" w:rsidRPr="00AD0D1E" w:rsidRDefault="00AD0D1E" w:rsidP="00AD0D1E">
      <w:pPr>
        <w:spacing w:after="120" w:line="240" w:lineRule="auto"/>
        <w:ind w:left="360"/>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Esa participación, subsidiariamente, podrá ser mediatizada, en primer lugar, por su representante legal, en el marco de la legislación argentina, y, en segundo término, por las organizaciones representativas de los niños y niñas, conforme el artículo 4º, inciso 3º de la Convención.</w:t>
      </w:r>
    </w:p>
    <w:p w:rsidR="00AD0D1E" w:rsidRPr="00AD0D1E" w:rsidRDefault="00AD0D1E" w:rsidP="00AD0D1E">
      <w:pPr>
        <w:numPr>
          <w:ilvl w:val="0"/>
          <w:numId w:val="29"/>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Registrada previamente: participa quien se ha registrado con los datos indicados precedentemente.</w:t>
      </w:r>
    </w:p>
    <w:p w:rsidR="00AD0D1E" w:rsidRPr="00AD0D1E" w:rsidRDefault="00AD0D1E" w:rsidP="00AD0D1E">
      <w:pPr>
        <w:numPr>
          <w:ilvl w:val="0"/>
          <w:numId w:val="30"/>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No presencial, mediante mecanismos adecuados (correo electrónico, mensajes desde un teléfono previamente registrado, nombre de usuario y clave, etc.) </w:t>
      </w:r>
    </w:p>
    <w:p w:rsidR="00AD0D1E" w:rsidRPr="00AD0D1E" w:rsidRDefault="00AD0D1E" w:rsidP="00AD0D1E">
      <w:pPr>
        <w:numPr>
          <w:ilvl w:val="0"/>
          <w:numId w:val="31"/>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Vinculante: Si se decide someter a compulsa del plenario de las personas con discapacidad algún tema, la decisión de la mayoría es expresión de la voluntad del Observatorio de los Derechos de las Personas con Discapacidad de la Ciudad de Buenos Aires, aún en contra de cualquier opinión que pudiera sostenerse en contrario.</w:t>
      </w:r>
    </w:p>
    <w:p w:rsidR="00AD0D1E" w:rsidRPr="00AD0D1E" w:rsidRDefault="00AD0D1E" w:rsidP="00AD0D1E">
      <w:pPr>
        <w:numPr>
          <w:ilvl w:val="0"/>
          <w:numId w:val="32"/>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Resguardando la privacidad del participante: el sistema garantizará mediante mecanismos técnicos adecuados, que la información sensible sobre los participantes quede a resguardo.</w:t>
      </w: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Las organizaciones de la sociedad civil de y para las personas con discapacidad podrán participar en este sistema solicitando su incorporación al mismo.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11°: Estructura del sistema informático.</w:t>
      </w: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estructura básica del sistema indicado en el artículo anterior es la siguiente:</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publicación de las actividades del Observatorio de los Derechos de las Personas con Discapacidad de la Ciudad de Buenos Aires.</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registro de participantes.</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participación en el análisis de los temas tratados por las comisiones del Observatorio de los Derechos de las Personas con Discapacidad de la Ciudad de Buenos Aires.</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toma de decisiones sobre los temas sometidos a su consideración.</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elección de autoridades.</w:t>
      </w:r>
    </w:p>
    <w:p w:rsidR="00AD0D1E" w:rsidRPr="00AD0D1E" w:rsidRDefault="00AD0D1E" w:rsidP="00AD0D1E">
      <w:pPr>
        <w:numPr>
          <w:ilvl w:val="0"/>
          <w:numId w:val="33"/>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Un mecanismo de seguimiento del cumplimiento de los derechos establecidos en la Convención, mediante la definición de variables e indicadores adecuados, que se nutra de los aportes de las personas con discapacidad y sus organizaciones representativas.</w:t>
      </w: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estructura básica se puede adecuarse de acuerdo a las necesidades y requerimientos de los participantes y a las posibilidades que brinde el desarrollo de la tecnología.</w:t>
      </w: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12º: Mecanismo de toma de decisiones.</w:t>
      </w:r>
    </w:p>
    <w:p w:rsidR="00AD0D1E" w:rsidRPr="00AD0D1E" w:rsidRDefault="00AD0D1E" w:rsidP="00AD0D1E">
      <w:pPr>
        <w:spacing w:after="120"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mecanismo de toma de decisiones indicado en el artículo anterior se pondrá en marcha cuando sea necesario designar al Director o a la Directora del organismo o cuando así lo soliciten:</w:t>
      </w:r>
    </w:p>
    <w:p w:rsidR="00AD0D1E" w:rsidRPr="00AD0D1E" w:rsidRDefault="00AD0D1E" w:rsidP="00AD0D1E">
      <w:pPr>
        <w:numPr>
          <w:ilvl w:val="0"/>
          <w:numId w:val="34"/>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lastRenderedPageBreak/>
        <w:t>El/la director o Directora del Observatorio de los Derechos de las Personas con Discapacidad de la Ciudad de Buenos Aires.</w:t>
      </w:r>
    </w:p>
    <w:p w:rsidR="00AD0D1E" w:rsidRPr="00AD0D1E" w:rsidRDefault="00AD0D1E" w:rsidP="00AD0D1E">
      <w:pPr>
        <w:numPr>
          <w:ilvl w:val="0"/>
          <w:numId w:val="34"/>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Por lo menos dos de los integrantes del Observatorio de los Derechos de las Personas con Discapacidad de la Ciudad de Buenos Aires.</w:t>
      </w:r>
    </w:p>
    <w:p w:rsidR="00AD0D1E" w:rsidRPr="00AD0D1E" w:rsidRDefault="00AD0D1E" w:rsidP="00AD0D1E">
      <w:pPr>
        <w:numPr>
          <w:ilvl w:val="0"/>
          <w:numId w:val="34"/>
        </w:numPr>
        <w:spacing w:after="120" w:line="240" w:lineRule="auto"/>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Por lo menos el 5 % de las personas con discapacidad inscriptas en el sistema.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13°: Recursos.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Para el cumplimiento de sus fines el Observatorio de los Derechos de las Personas con Discapacidad de la Ciudad de Buenos Aires cuenta con los siguientes recursos:</w:t>
      </w:r>
    </w:p>
    <w:p w:rsidR="00AD0D1E" w:rsidRPr="00AD0D1E" w:rsidRDefault="00AD0D1E" w:rsidP="00AD0D1E">
      <w:pPr>
        <w:numPr>
          <w:ilvl w:val="0"/>
          <w:numId w:val="3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Las partidas presupuestarias que vote la Legislatura de la Ciudad de Buenos Aires.</w:t>
      </w:r>
    </w:p>
    <w:p w:rsidR="00AD0D1E" w:rsidRPr="00AD0D1E" w:rsidRDefault="00AD0D1E" w:rsidP="00AD0D1E">
      <w:pPr>
        <w:numPr>
          <w:ilvl w:val="0"/>
          <w:numId w:val="3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Las donaciones, herencias, legados y subsidios; </w:t>
      </w:r>
    </w:p>
    <w:p w:rsidR="00AD0D1E" w:rsidRPr="00AD0D1E" w:rsidRDefault="00AD0D1E" w:rsidP="00AD0D1E">
      <w:pPr>
        <w:numPr>
          <w:ilvl w:val="0"/>
          <w:numId w:val="3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Los intereses y frutos civiles de los bienes que posea; </w:t>
      </w:r>
    </w:p>
    <w:p w:rsidR="00AD0D1E" w:rsidRPr="00AD0D1E" w:rsidRDefault="00AD0D1E" w:rsidP="00AD0D1E">
      <w:pPr>
        <w:numPr>
          <w:ilvl w:val="0"/>
          <w:numId w:val="35"/>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Todo otro ingreso proveniente de actividades realizadas.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14°: Régimen económico.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administra de manera autárquica los recursos referidos, conforme las siguientes pautas:</w:t>
      </w:r>
    </w:p>
    <w:p w:rsidR="00AD0D1E" w:rsidRPr="00AD0D1E" w:rsidRDefault="00AD0D1E" w:rsidP="00AD0D1E">
      <w:pPr>
        <w:numPr>
          <w:ilvl w:val="0"/>
          <w:numId w:val="36"/>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Infraestructura.</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presupuesto del Observatorio de los Derechos de las Personas con Discapacidad de la Ciudad de Buenos Aires definirá los recursos necesarios para que cuente con una infraestructura adecuada para el cumplimiento de su cometido.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Los recursos para tal fin provienen de las partidas que vote la Legislatura y serán incorporados al Presupuesto correspondiente a cada ejercicio.</w:t>
      </w:r>
    </w:p>
    <w:p w:rsidR="00AD0D1E" w:rsidRPr="00AD0D1E" w:rsidRDefault="00AD0D1E" w:rsidP="00AD0D1E">
      <w:pPr>
        <w:numPr>
          <w:ilvl w:val="0"/>
          <w:numId w:val="37"/>
        </w:numPr>
        <w:spacing w:after="200" w:line="240" w:lineRule="auto"/>
        <w:jc w:val="both"/>
        <w:textAlignment w:val="baseline"/>
        <w:rPr>
          <w:rFonts w:ascii="Times New Roman" w:eastAsia="Times New Roman" w:hAnsi="Times New Roman" w:cs="Times New Roman"/>
          <w:color w:val="000000"/>
          <w:sz w:val="24"/>
          <w:szCs w:val="24"/>
          <w:lang w:val="es-ES" w:eastAsia="es-ES"/>
        </w:rPr>
      </w:pPr>
      <w:r w:rsidRPr="00AD0D1E">
        <w:rPr>
          <w:rFonts w:ascii="Times New Roman" w:eastAsia="Times New Roman" w:hAnsi="Times New Roman" w:cs="Times New Roman"/>
          <w:color w:val="000000"/>
          <w:sz w:val="24"/>
          <w:szCs w:val="24"/>
          <w:lang w:val="es-ES" w:eastAsia="es-ES"/>
        </w:rPr>
        <w:t>Gastos corrientes.</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propondrá anualmente su presupuesto de destinado a gastos corrientes para ser incorporado al Presupuesto correspondiente a cada ejercicio.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15º: del Personal.</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Director del Observatorio de los Derechos de las Personas con Discapacidad de la Ciudad de Buenos Aires es de carácter extra escalafonario.</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Los demás integrantes del Observatorio de los Derechos de las Personas con Discapacidad de la Ciudad de Buenos Aires participarán en carácter ad-honorem, pudiéndoseles reconocer los viáticos necesarios para desempeñar las funciones que se les asignen.</w:t>
      </w: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El Observatorio de los Derechos de las Personas con Discapacidad de la Ciudad de Buenos Aires designará el personal de apoyo necesario.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16°:</w:t>
      </w:r>
      <w:r w:rsidRPr="00AD0D1E">
        <w:rPr>
          <w:rFonts w:ascii="Times New Roman" w:eastAsia="Times New Roman" w:hAnsi="Times New Roman" w:cs="Times New Roman"/>
          <w:color w:val="000000"/>
          <w:sz w:val="24"/>
          <w:szCs w:val="24"/>
          <w:lang w:val="es-ES" w:eastAsia="es-ES"/>
        </w:rPr>
        <w:t xml:space="preserve"> A los fines del cumplimiento de la presente, facúltase al Poder Ejecutivo a efectuar las modificaciones presupuestarias necesarias. </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t>Artículo 17°:</w:t>
      </w:r>
      <w:r w:rsidRPr="00AD0D1E">
        <w:rPr>
          <w:rFonts w:ascii="Times New Roman" w:eastAsia="Times New Roman" w:hAnsi="Times New Roman" w:cs="Times New Roman"/>
          <w:color w:val="000000"/>
          <w:sz w:val="24"/>
          <w:szCs w:val="24"/>
          <w:lang w:val="es-ES" w:eastAsia="es-ES"/>
        </w:rPr>
        <w:t xml:space="preserve"> Comuníquese. De forma.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Default="00AD0D1E">
      <w:pPr>
        <w:spacing w:line="240" w:lineRule="auto"/>
        <w:rPr>
          <w:rFonts w:ascii="Times New Roman" w:eastAsia="Times New Roman" w:hAnsi="Times New Roman" w:cs="Times New Roman"/>
          <w:b/>
          <w:bCs/>
          <w:color w:val="000000"/>
          <w:sz w:val="24"/>
          <w:szCs w:val="24"/>
          <w:lang w:val="es-ES" w:eastAsia="es-ES"/>
        </w:rPr>
      </w:pPr>
      <w:r>
        <w:rPr>
          <w:rFonts w:ascii="Times New Roman" w:eastAsia="Times New Roman" w:hAnsi="Times New Roman" w:cs="Times New Roman"/>
          <w:b/>
          <w:bCs/>
          <w:color w:val="000000"/>
          <w:sz w:val="24"/>
          <w:szCs w:val="24"/>
          <w:lang w:val="es-ES" w:eastAsia="es-ES"/>
        </w:rPr>
        <w:br w:type="page"/>
      </w:r>
    </w:p>
    <w:p w:rsidR="00AD0D1E" w:rsidRPr="00AD0D1E" w:rsidRDefault="00AD0D1E" w:rsidP="00AD0D1E">
      <w:pPr>
        <w:spacing w:line="240" w:lineRule="auto"/>
        <w:jc w:val="center"/>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b/>
          <w:bCs/>
          <w:color w:val="000000"/>
          <w:sz w:val="24"/>
          <w:szCs w:val="24"/>
          <w:lang w:val="es-ES" w:eastAsia="es-ES"/>
        </w:rPr>
        <w:lastRenderedPageBreak/>
        <w:t>FUNDAMENTOS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Señor Presidente:</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9"/>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Constitución de esta Ciudad Autónoma de Buenos Aires en su artículo 42 establece que "La Ciudad garantiza a las personas con necesidades especiales el derecho a su plena integración, a la información y a la equiparación de oportunidades. Ejecuta políticas de promoción y protección integral, tendientes a la prevención, rehabilitación, capacitación, educación e inserción social y laboral. Prevé el desarrollo de un hábitat libre de barreras naturales, culturales, lingüísticas, comunicacionales, sociales, educacionales, arquitectónicas, urbanísticas, del transporte y de cualquier otro tipo, y la eliminación de las existentes."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9"/>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En el ámbito del Derecho Internacional, se destaca la Convención Internacional de los Derechos de las Personas con Discapacidad que determina en su artículo 33, inciso 2° que “Los Estados Parte, de conformidad con sus sistemas jurídicos y administrativos, mantendrán, reforzarán, designarán o establecerán, a nivel nacional, un marco, que constará de uno o varios mecanismos independientes, para promover, proteger y supervisar la aplicación de la presente Convención. Cuando designen o establezcan esos mecanismos, los Estados Parte tendrán en cuenta los principios relativos a la condición jurídica y el funcionamiento de las instituciones nacionales de protección y promoción de los derechos humanos.”</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9"/>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Asimismo, el Comité de los Derechos de las Personas con Discapacidad, en sus recomendaciones para nuestro país formuladas en el Octavo período de sesiones, Ginebra, 17 a 28 de septiembre de 2012, indica: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left="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“52. El Comité insta al Estado parte a que designe un mecanismo nacional independiente de vigilancia que se ajuste plenamente a los Principios de París y que garantice, con carácter prioritario, la plena participación de las personas con discapacidad y las organizaciones que las representan en el proceso de supervisión.”</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9"/>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De esta manera, se propone que la Ciudad Autónoma de Buenos Aires  cumpla con un pacto internacional aprobado por ley 26.378 y que tiene jerarquía constitucional conforme la Ley</w:t>
      </w:r>
      <w:hyperlink r:id="rId8" w:history="1">
        <w:r w:rsidRPr="00AD0D1E">
          <w:rPr>
            <w:rFonts w:ascii="Times New Roman" w:eastAsia="Times New Roman" w:hAnsi="Times New Roman" w:cs="Times New Roman"/>
            <w:color w:val="000000"/>
            <w:sz w:val="24"/>
            <w:szCs w:val="24"/>
            <w:lang w:val="es-ES" w:eastAsia="es-ES"/>
          </w:rPr>
          <w:t>27.044</w:t>
        </w:r>
      </w:hyperlink>
      <w:r w:rsidRPr="00AD0D1E">
        <w:rPr>
          <w:rFonts w:ascii="Times New Roman" w:eastAsia="Times New Roman" w:hAnsi="Times New Roman" w:cs="Times New Roman"/>
          <w:color w:val="000000"/>
          <w:sz w:val="24"/>
          <w:szCs w:val="24"/>
          <w:lang w:val="es-ES" w:eastAsia="es-ES"/>
        </w:rPr>
        <w:t xml:space="preserve"> mediante propiciar la integración del observatorio teniendo en cuenta la participación tanto de organizaciones de personas con discapacidad, de familiares de personas con discapacidad y de entidades que desarrollan actividades para personas con discapacidad, además de los Principios de París, el tercer inciso de artículo 33 de la Convención que indica:</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left="708"/>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“La sociedad civil, y en particular las personas con discapacidad y las organizaciones que las representan, estarán integradas y participarán plenamente en todos los niveles del proceso de seguimiento.”</w:t>
      </w:r>
    </w:p>
    <w:p w:rsidR="00AD0D1E" w:rsidRPr="00AD0D1E" w:rsidRDefault="00AD0D1E" w:rsidP="00AD0D1E">
      <w:pPr>
        <w:spacing w:line="240" w:lineRule="auto"/>
        <w:rPr>
          <w:rFonts w:ascii="Times New Roman" w:eastAsia="Times New Roman" w:hAnsi="Times New Roman" w:cs="Times New Roman"/>
          <w:sz w:val="24"/>
          <w:szCs w:val="24"/>
          <w:lang w:val="es-ES" w:eastAsia="es-ES"/>
        </w:rPr>
      </w:pPr>
    </w:p>
    <w:p w:rsidR="00AD0D1E" w:rsidRPr="00AD0D1E" w:rsidRDefault="00AD0D1E" w:rsidP="00AD0D1E">
      <w:pPr>
        <w:spacing w:line="240" w:lineRule="auto"/>
        <w:ind w:firstLine="709"/>
        <w:jc w:val="both"/>
        <w:rPr>
          <w:rFonts w:ascii="Times New Roman" w:eastAsia="Times New Roman" w:hAnsi="Times New Roman" w:cs="Times New Roman"/>
          <w:sz w:val="24"/>
          <w:szCs w:val="24"/>
          <w:lang w:val="es-ES" w:eastAsia="es-ES"/>
        </w:rPr>
      </w:pPr>
      <w:r w:rsidRPr="00AD0D1E">
        <w:rPr>
          <w:rFonts w:ascii="Times New Roman" w:eastAsia="Times New Roman" w:hAnsi="Times New Roman" w:cs="Times New Roman"/>
          <w:color w:val="000000"/>
          <w:sz w:val="24"/>
          <w:szCs w:val="24"/>
          <w:lang w:val="es-ES" w:eastAsia="es-ES"/>
        </w:rPr>
        <w:t>Por todo lo expuesto, solicito la aprobación del presente proyecto de ley. -</w:t>
      </w:r>
    </w:p>
    <w:p w:rsidR="005E3C49" w:rsidRPr="00AD0D1E" w:rsidRDefault="00AD0D1E" w:rsidP="00AD0D1E">
      <w:pPr>
        <w:rPr>
          <w:rFonts w:asciiTheme="majorHAnsi" w:hAnsiTheme="majorHAnsi"/>
          <w:lang w:val="es-ES"/>
        </w:rPr>
      </w:pPr>
      <w:r w:rsidRPr="00AD0D1E">
        <w:rPr>
          <w:rFonts w:ascii="Times New Roman" w:eastAsia="Times New Roman" w:hAnsi="Times New Roman" w:cs="Times New Roman"/>
          <w:sz w:val="24"/>
          <w:szCs w:val="24"/>
          <w:lang w:val="es-ES" w:eastAsia="es-ES"/>
        </w:rPr>
        <w:br/>
      </w:r>
      <w:r w:rsidRPr="00AD0D1E">
        <w:rPr>
          <w:rFonts w:ascii="Times New Roman" w:eastAsia="Times New Roman" w:hAnsi="Times New Roman" w:cs="Times New Roman"/>
          <w:sz w:val="24"/>
          <w:szCs w:val="24"/>
          <w:lang w:val="es-ES" w:eastAsia="es-ES"/>
        </w:rPr>
        <w:br/>
      </w:r>
      <w:r w:rsidRPr="00AD0D1E">
        <w:rPr>
          <w:rFonts w:ascii="Times New Roman" w:eastAsia="Times New Roman" w:hAnsi="Times New Roman" w:cs="Times New Roman"/>
          <w:sz w:val="24"/>
          <w:szCs w:val="24"/>
          <w:lang w:val="es-ES" w:eastAsia="es-ES"/>
        </w:rPr>
        <w:br/>
      </w:r>
      <w:r w:rsidRPr="00AD0D1E">
        <w:rPr>
          <w:rFonts w:ascii="Times New Roman" w:eastAsia="Times New Roman" w:hAnsi="Times New Roman" w:cs="Times New Roman"/>
          <w:sz w:val="24"/>
          <w:szCs w:val="24"/>
          <w:lang w:val="es-ES" w:eastAsia="es-ES"/>
        </w:rPr>
        <w:br/>
      </w:r>
    </w:p>
    <w:sectPr w:rsidR="005E3C49" w:rsidRPr="00AD0D1E" w:rsidSect="005E3C49">
      <w:headerReference w:type="even" r:id="rId9"/>
      <w:headerReference w:type="default" r:id="rId10"/>
      <w:footerReference w:type="even" r:id="rId11"/>
      <w:footerReference w:type="default" r:id="rId12"/>
      <w:headerReference w:type="first" r:id="rId13"/>
      <w:footerReference w:type="first" r:id="rId14"/>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74C" w:rsidRDefault="00CC274C">
      <w:r>
        <w:separator/>
      </w:r>
    </w:p>
  </w:endnote>
  <w:endnote w:type="continuationSeparator" w:id="0">
    <w:p w:rsidR="00CC274C" w:rsidRDefault="00CC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D0D1E" w:rsidRPr="00AD0D1E">
        <w:rPr>
          <w:noProof/>
          <w:color w:val="333333"/>
          <w:sz w:val="20"/>
        </w:rPr>
        <w:t>06/10/2021 11:09:00</w:t>
      </w:r>
      <w:r w:rsidR="00AD0D1E">
        <w:rPr>
          <w:noProof/>
        </w:rPr>
        <w:t xml:space="preserve"> a.m.</w:t>
      </w:r>
    </w:fldSimple>
    <w:r w:rsidRPr="001C19C4">
      <w:rPr>
        <w:color w:val="333333"/>
        <w:sz w:val="20"/>
      </w:rPr>
      <w:t xml:space="preserve">  -  Cantidad de caracteres: </w:t>
    </w:r>
    <w:fldSimple w:instr=" NUMCHARS  \* MERGEFORMAT ">
      <w:r w:rsidR="00AD0D1E" w:rsidRPr="00AD0D1E">
        <w:rPr>
          <w:noProof/>
          <w:color w:val="333333"/>
          <w:sz w:val="20"/>
        </w:rPr>
        <w:t>22771</w:t>
      </w:r>
    </w:fldSimple>
    <w:r w:rsidRPr="001C19C4">
      <w:rPr>
        <w:color w:val="333333"/>
        <w:sz w:val="20"/>
      </w:rPr>
      <w:t xml:space="preserve"> - Cantidad de palabras: </w:t>
    </w:r>
    <w:fldSimple w:instr=" NUMWORDS  \* MERGEFORMAT ">
      <w:r w:rsidR="00AD0D1E" w:rsidRPr="00AD0D1E">
        <w:rPr>
          <w:noProof/>
          <w:color w:val="333333"/>
          <w:sz w:val="20"/>
        </w:rPr>
        <w:t>4052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AD0D1E">
      <w:rPr>
        <w:rStyle w:val="Nmerodepgina"/>
        <w:noProof/>
        <w:color w:val="333333"/>
      </w:rPr>
      <w:t>8</w:t>
    </w:r>
    <w:r w:rsidR="00395843" w:rsidRPr="001C19C4">
      <w:rPr>
        <w:rStyle w:val="Nmerodepgina"/>
        <w:color w:val="333333"/>
      </w:rPr>
      <w:fldChar w:fldCharType="end"/>
    </w:r>
    <w:r w:rsidRPr="001C19C4">
      <w:rPr>
        <w:rStyle w:val="Nmerodepgina"/>
        <w:color w:val="333333"/>
      </w:rPr>
      <w:t>/</w:t>
    </w:r>
    <w:fldSimple w:instr=" NUMPAGES  \* MERGEFORMAT ">
      <w:r w:rsidR="00AD0D1E" w:rsidRPr="00AD0D1E">
        <w:rPr>
          <w:rStyle w:val="Nmerodepgina"/>
          <w:noProof/>
          <w:color w:val="333333"/>
        </w:rPr>
        <w:t>10</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74C" w:rsidRDefault="00CC274C">
      <w:r>
        <w:separator/>
      </w:r>
    </w:p>
  </w:footnote>
  <w:footnote w:type="continuationSeparator" w:id="0">
    <w:p w:rsidR="00CC274C" w:rsidRDefault="00CC27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68A" w:rsidRDefault="00E5658D" w:rsidP="0033168A">
    <w:pPr>
      <w:pStyle w:val="Encabezado"/>
      <w:ind w:left="-2410" w:firstLine="850"/>
      <w:jc w:val="center"/>
      <w:rPr>
        <w:i/>
        <w:sz w:val="18"/>
        <w:szCs w:val="18"/>
      </w:rPr>
    </w:pPr>
    <w:r>
      <w:rPr>
        <w:noProof/>
        <w:lang w:val="es-ES" w:eastAsia="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26CC7"/>
    <w:multiLevelType w:val="hybridMultilevel"/>
    <w:tmpl w:val="BAE0D400"/>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4D3D7B"/>
    <w:multiLevelType w:val="hybridMultilevel"/>
    <w:tmpl w:val="81CCF8E4"/>
    <w:lvl w:ilvl="0" w:tplc="D4041ABE">
      <w:start w:val="6"/>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EBA16D9"/>
    <w:multiLevelType w:val="multilevel"/>
    <w:tmpl w:val="510A7A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847C29"/>
    <w:multiLevelType w:val="hybridMultilevel"/>
    <w:tmpl w:val="F7A62C6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53B26E7"/>
    <w:multiLevelType w:val="multilevel"/>
    <w:tmpl w:val="4F32C50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8787507"/>
    <w:multiLevelType w:val="multilevel"/>
    <w:tmpl w:val="DB8283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0161A5"/>
    <w:multiLevelType w:val="multilevel"/>
    <w:tmpl w:val="9AE0EEB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D31274C"/>
    <w:multiLevelType w:val="multilevel"/>
    <w:tmpl w:val="8962D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8F86DC3"/>
    <w:multiLevelType w:val="multilevel"/>
    <w:tmpl w:val="21529ED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A664A0D"/>
    <w:multiLevelType w:val="multilevel"/>
    <w:tmpl w:val="41C82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BF815C7"/>
    <w:multiLevelType w:val="multilevel"/>
    <w:tmpl w:val="2A321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2120B7A"/>
    <w:multiLevelType w:val="multilevel"/>
    <w:tmpl w:val="EFF89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8F1234B"/>
    <w:multiLevelType w:val="multilevel"/>
    <w:tmpl w:val="71CAD3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A10279"/>
    <w:multiLevelType w:val="multilevel"/>
    <w:tmpl w:val="30826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6C1E34"/>
    <w:multiLevelType w:val="multilevel"/>
    <w:tmpl w:val="F4061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46585E"/>
    <w:multiLevelType w:val="multilevel"/>
    <w:tmpl w:val="BF9A1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264110A"/>
    <w:multiLevelType w:val="hybridMultilevel"/>
    <w:tmpl w:val="DE04037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526A696F"/>
    <w:multiLevelType w:val="multilevel"/>
    <w:tmpl w:val="10C0F7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732E6D"/>
    <w:multiLevelType w:val="multilevel"/>
    <w:tmpl w:val="7BDAE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83B26CD"/>
    <w:multiLevelType w:val="multilevel"/>
    <w:tmpl w:val="70D2BD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0F96C8A"/>
    <w:multiLevelType w:val="multilevel"/>
    <w:tmpl w:val="8294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7C70A4"/>
    <w:multiLevelType w:val="multilevel"/>
    <w:tmpl w:val="2670F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FC400BE"/>
    <w:multiLevelType w:val="multilevel"/>
    <w:tmpl w:val="2EEA2C6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68774FA"/>
    <w:multiLevelType w:val="multilevel"/>
    <w:tmpl w:val="00000002"/>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4">
    <w:nsid w:val="773F01A8"/>
    <w:multiLevelType w:val="multilevel"/>
    <w:tmpl w:val="7DC461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78C56BC5"/>
    <w:multiLevelType w:val="multilevel"/>
    <w:tmpl w:val="486CA4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79364EC1"/>
    <w:multiLevelType w:val="multilevel"/>
    <w:tmpl w:val="0F78E8D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0"/>
  </w:num>
  <w:num w:numId="3">
    <w:abstractNumId w:val="3"/>
  </w:num>
  <w:num w:numId="4">
    <w:abstractNumId w:val="16"/>
  </w:num>
  <w:num w:numId="5">
    <w:abstractNumId w:val="14"/>
  </w:num>
  <w:num w:numId="6">
    <w:abstractNumId w:val="10"/>
  </w:num>
  <w:num w:numId="7">
    <w:abstractNumId w:val="12"/>
    <w:lvlOverride w:ilvl="0">
      <w:lvl w:ilvl="0">
        <w:numFmt w:val="decimal"/>
        <w:lvlText w:val="%1."/>
        <w:lvlJc w:val="left"/>
      </w:lvl>
    </w:lvlOverride>
  </w:num>
  <w:num w:numId="8">
    <w:abstractNumId w:val="12"/>
    <w:lvlOverride w:ilvl="0">
      <w:lvl w:ilvl="0">
        <w:numFmt w:val="decimal"/>
        <w:lvlText w:val="%1."/>
        <w:lvlJc w:val="left"/>
      </w:lvl>
    </w:lvlOverride>
  </w:num>
  <w:num w:numId="9">
    <w:abstractNumId w:val="12"/>
    <w:lvlOverride w:ilvl="0">
      <w:lvl w:ilvl="0">
        <w:numFmt w:val="decimal"/>
        <w:lvlText w:val="%1."/>
        <w:lvlJc w:val="left"/>
      </w:lvl>
    </w:lvlOverride>
  </w:num>
  <w:num w:numId="10">
    <w:abstractNumId w:val="12"/>
    <w:lvlOverride w:ilvl="0">
      <w:lvl w:ilvl="0">
        <w:numFmt w:val="decimal"/>
        <w:lvlText w:val="%1."/>
        <w:lvlJc w:val="left"/>
      </w:lvl>
    </w:lvlOverride>
  </w:num>
  <w:num w:numId="11">
    <w:abstractNumId w:val="12"/>
    <w:lvlOverride w:ilvl="0">
      <w:lvl w:ilvl="0">
        <w:numFmt w:val="decimal"/>
        <w:lvlText w:val="%1."/>
        <w:lvlJc w:val="left"/>
      </w:lvl>
    </w:lvlOverride>
  </w:num>
  <w:num w:numId="12">
    <w:abstractNumId w:val="12"/>
    <w:lvlOverride w:ilvl="0">
      <w:lvl w:ilvl="0">
        <w:numFmt w:val="decimal"/>
        <w:lvlText w:val="%1."/>
        <w:lvlJc w:val="left"/>
      </w:lvl>
    </w:lvlOverride>
  </w:num>
  <w:num w:numId="13">
    <w:abstractNumId w:val="12"/>
    <w:lvlOverride w:ilvl="0">
      <w:lvl w:ilvl="0">
        <w:numFmt w:val="decimal"/>
        <w:lvlText w:val="%1."/>
        <w:lvlJc w:val="left"/>
      </w:lvl>
    </w:lvlOverride>
  </w:num>
  <w:num w:numId="14">
    <w:abstractNumId w:val="12"/>
    <w:lvlOverride w:ilvl="0">
      <w:lvl w:ilvl="0">
        <w:numFmt w:val="decimal"/>
        <w:lvlText w:val="%1."/>
        <w:lvlJc w:val="left"/>
      </w:lvl>
    </w:lvlOverride>
  </w:num>
  <w:num w:numId="15">
    <w:abstractNumId w:val="12"/>
    <w:lvlOverride w:ilvl="0">
      <w:lvl w:ilvl="0">
        <w:numFmt w:val="decimal"/>
        <w:lvlText w:val="%1."/>
        <w:lvlJc w:val="left"/>
      </w:lvl>
    </w:lvlOverride>
  </w:num>
  <w:num w:numId="16">
    <w:abstractNumId w:val="20"/>
  </w:num>
  <w:num w:numId="17">
    <w:abstractNumId w:val="24"/>
    <w:lvlOverride w:ilvl="0">
      <w:lvl w:ilvl="0">
        <w:numFmt w:val="decimal"/>
        <w:lvlText w:val="%1."/>
        <w:lvlJc w:val="left"/>
      </w:lvl>
    </w:lvlOverride>
  </w:num>
  <w:num w:numId="18">
    <w:abstractNumId w:val="25"/>
    <w:lvlOverride w:ilvl="0">
      <w:lvl w:ilvl="0">
        <w:numFmt w:val="decimal"/>
        <w:lvlText w:val="%1."/>
        <w:lvlJc w:val="left"/>
      </w:lvl>
    </w:lvlOverride>
  </w:num>
  <w:num w:numId="19">
    <w:abstractNumId w:val="4"/>
    <w:lvlOverride w:ilvl="0">
      <w:lvl w:ilvl="0">
        <w:numFmt w:val="decimal"/>
        <w:lvlText w:val="%1."/>
        <w:lvlJc w:val="left"/>
      </w:lvl>
    </w:lvlOverride>
  </w:num>
  <w:num w:numId="20">
    <w:abstractNumId w:val="17"/>
    <w:lvlOverride w:ilvl="0">
      <w:lvl w:ilvl="0">
        <w:numFmt w:val="decimal"/>
        <w:lvlText w:val="%1."/>
        <w:lvlJc w:val="left"/>
      </w:lvl>
    </w:lvlOverride>
  </w:num>
  <w:num w:numId="21">
    <w:abstractNumId w:val="15"/>
    <w:lvlOverride w:ilvl="0">
      <w:lvl w:ilvl="0">
        <w:numFmt w:val="decimal"/>
        <w:lvlText w:val="%1."/>
        <w:lvlJc w:val="left"/>
      </w:lvl>
    </w:lvlOverride>
  </w:num>
  <w:num w:numId="22">
    <w:abstractNumId w:val="26"/>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19"/>
    <w:lvlOverride w:ilvl="0">
      <w:lvl w:ilvl="0">
        <w:numFmt w:val="decimal"/>
        <w:lvlText w:val="%1."/>
        <w:lvlJc w:val="left"/>
      </w:lvl>
    </w:lvlOverride>
  </w:num>
  <w:num w:numId="25">
    <w:abstractNumId w:val="6"/>
    <w:lvlOverride w:ilvl="0">
      <w:lvl w:ilvl="0">
        <w:numFmt w:val="decimal"/>
        <w:lvlText w:val="%1."/>
        <w:lvlJc w:val="left"/>
      </w:lvl>
    </w:lvlOverride>
  </w:num>
  <w:num w:numId="26">
    <w:abstractNumId w:val="22"/>
    <w:lvlOverride w:ilvl="0">
      <w:lvl w:ilvl="0">
        <w:numFmt w:val="decimal"/>
        <w:lvlText w:val="%1."/>
        <w:lvlJc w:val="left"/>
      </w:lvl>
    </w:lvlOverride>
  </w:num>
  <w:num w:numId="27">
    <w:abstractNumId w:val="9"/>
  </w:num>
  <w:num w:numId="28">
    <w:abstractNumId w:val="21"/>
  </w:num>
  <w:num w:numId="29">
    <w:abstractNumId w:val="5"/>
    <w:lvlOverride w:ilvl="0">
      <w:lvl w:ilvl="0">
        <w:numFmt w:val="decimal"/>
        <w:lvlText w:val="%1."/>
        <w:lvlJc w:val="left"/>
      </w:lvl>
    </w:lvlOverride>
  </w:num>
  <w:num w:numId="30">
    <w:abstractNumId w:val="5"/>
    <w:lvlOverride w:ilvl="0">
      <w:lvl w:ilvl="0">
        <w:numFmt w:val="decimal"/>
        <w:lvlText w:val="%1."/>
        <w:lvlJc w:val="left"/>
      </w:lvl>
    </w:lvlOverride>
  </w:num>
  <w:num w:numId="31">
    <w:abstractNumId w:val="5"/>
    <w:lvlOverride w:ilvl="0">
      <w:lvl w:ilvl="0">
        <w:numFmt w:val="decimal"/>
        <w:lvlText w:val="%1."/>
        <w:lvlJc w:val="left"/>
      </w:lvl>
    </w:lvlOverride>
  </w:num>
  <w:num w:numId="32">
    <w:abstractNumId w:val="5"/>
    <w:lvlOverride w:ilvl="0">
      <w:lvl w:ilvl="0">
        <w:numFmt w:val="decimal"/>
        <w:lvlText w:val="%1."/>
        <w:lvlJc w:val="left"/>
      </w:lvl>
    </w:lvlOverride>
  </w:num>
  <w:num w:numId="33">
    <w:abstractNumId w:val="11"/>
  </w:num>
  <w:num w:numId="34">
    <w:abstractNumId w:val="13"/>
    <w:lvlOverride w:ilvl="0">
      <w:lvl w:ilvl="0">
        <w:numFmt w:val="lowerLetter"/>
        <w:lvlText w:val="%1."/>
        <w:lvlJc w:val="left"/>
      </w:lvl>
    </w:lvlOverride>
  </w:num>
  <w:num w:numId="35">
    <w:abstractNumId w:val="7"/>
  </w:num>
  <w:num w:numId="36">
    <w:abstractNumId w:val="18"/>
  </w:num>
  <w:num w:numId="37">
    <w:abstractNumId w:val="8"/>
    <w:lvlOverride w:ilvl="0">
      <w:lvl w:ilvl="0">
        <w:numFmt w:val="decimal"/>
        <w:lvlText w:val="%1."/>
        <w:lvlJc w:val="left"/>
      </w:lvl>
    </w:lvlOverride>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AEC"/>
    <w:rsid w:val="00026430"/>
    <w:rsid w:val="00030DF5"/>
    <w:rsid w:val="0003615C"/>
    <w:rsid w:val="000376AB"/>
    <w:rsid w:val="00043882"/>
    <w:rsid w:val="00062864"/>
    <w:rsid w:val="00067370"/>
    <w:rsid w:val="000713D7"/>
    <w:rsid w:val="00071CFB"/>
    <w:rsid w:val="00077DAC"/>
    <w:rsid w:val="00080837"/>
    <w:rsid w:val="00081FFF"/>
    <w:rsid w:val="00085D07"/>
    <w:rsid w:val="000B02C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07B0C"/>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379B8"/>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423AB"/>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0D1E"/>
    <w:rsid w:val="00AE2E8F"/>
    <w:rsid w:val="00AF5760"/>
    <w:rsid w:val="00AF6352"/>
    <w:rsid w:val="00B05649"/>
    <w:rsid w:val="00B1723C"/>
    <w:rsid w:val="00B177FE"/>
    <w:rsid w:val="00B264C1"/>
    <w:rsid w:val="00B31B65"/>
    <w:rsid w:val="00B36178"/>
    <w:rsid w:val="00B4532F"/>
    <w:rsid w:val="00B46232"/>
    <w:rsid w:val="00B85EE2"/>
    <w:rsid w:val="00BE6A1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274C"/>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D0AE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AE72DFE5-4F2A-4737-84BF-E5137713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79B8"/>
    <w:pPr>
      <w:spacing w:line="276" w:lineRule="auto"/>
    </w:pPr>
    <w:rPr>
      <w:rFonts w:ascii="Arial" w:eastAsia="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Prrafodelista1">
    <w:name w:val="Párrafo de lista1"/>
    <w:basedOn w:val="Normal"/>
    <w:rsid w:val="005379B8"/>
    <w:pPr>
      <w:suppressAutoHyphens/>
      <w:spacing w:line="240" w:lineRule="auto"/>
      <w:ind w:left="720"/>
      <w:jc w:val="both"/>
    </w:pPr>
    <w:rPr>
      <w:rFonts w:ascii="Times New Roman" w:eastAsia="Times New Roman" w:hAnsi="Times New Roman" w:cs="Times New Roman"/>
      <w:sz w:val="24"/>
      <w:szCs w:val="20"/>
      <w:lang w:val="es-ES" w:eastAsia="ar-SA"/>
    </w:rPr>
  </w:style>
  <w:style w:type="paragraph" w:styleId="Prrafodelista">
    <w:name w:val="List Paragraph"/>
    <w:basedOn w:val="Normal"/>
    <w:uiPriority w:val="34"/>
    <w:qFormat/>
    <w:rsid w:val="005379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084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vicios.infoleg.gob.ar/infolegInternet/verNorma.do?id=239860"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1AA626-859E-497C-86D6-2F24CEFE5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Template>
  <TotalTime>0</TotalTime>
  <Pages>10</Pages>
  <Words>4071</Words>
  <Characters>22842</Characters>
  <Application>Microsoft Office Word</Application>
  <DocSecurity>0</DocSecurity>
  <Lines>507</Lines>
  <Paragraphs>205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2</cp:revision>
  <cp:lastPrinted>2020-02-28T17:24:00Z</cp:lastPrinted>
  <dcterms:created xsi:type="dcterms:W3CDTF">2021-12-08T23:15:00Z</dcterms:created>
  <dcterms:modified xsi:type="dcterms:W3CDTF">2021-12-08T23:15:00Z</dcterms:modified>
</cp:coreProperties>
</file>