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33BB" w:rsidRPr="005533BB" w:rsidRDefault="005533BB" w:rsidP="005533BB">
      <w:pPr>
        <w:jc w:val="center"/>
        <w:rPr>
          <w:b/>
        </w:rPr>
      </w:pPr>
      <w:r w:rsidRPr="005533BB">
        <w:rPr>
          <w:b/>
        </w:rPr>
        <w:t>PROYECTO DE DECLARACIÓN</w:t>
      </w:r>
    </w:p>
    <w:p w:rsidR="005533BB" w:rsidRDefault="005533BB" w:rsidP="005533BB"/>
    <w:p w:rsidR="005E3C49" w:rsidRDefault="005533BB" w:rsidP="005533BB">
      <w:r>
        <w:t>La Legislatura de la Ciudad Autónoma de Buenas Aires conmemora el "Semana de Lucha contra la Trata de Personas", que se celebra del 29 de marzo al 3 de abril de cada año y adhiere a todas las actividades de concientización y difusión que se lleven a cabo en el marco de dicha fecha.</w:t>
      </w:r>
    </w:p>
    <w:p w:rsidR="005533BB" w:rsidRDefault="005533BB">
      <w:pPr>
        <w:jc w:val="left"/>
      </w:pPr>
      <w:r>
        <w:br w:type="page"/>
      </w:r>
    </w:p>
    <w:p w:rsidR="005533BB" w:rsidRPr="005533BB" w:rsidRDefault="005533BB" w:rsidP="005533BB">
      <w:pPr>
        <w:jc w:val="center"/>
        <w:rPr>
          <w:b/>
        </w:rPr>
      </w:pPr>
      <w:r w:rsidRPr="005533BB">
        <w:rPr>
          <w:b/>
        </w:rPr>
        <w:lastRenderedPageBreak/>
        <w:t>FUNDAMENTOS</w:t>
      </w:r>
    </w:p>
    <w:p w:rsidR="005533BB" w:rsidRDefault="005533BB" w:rsidP="005533BB"/>
    <w:p w:rsidR="005533BB" w:rsidRDefault="005533BB" w:rsidP="005533BB"/>
    <w:p w:rsidR="005533BB" w:rsidRDefault="005533BB" w:rsidP="005533BB">
      <w:r>
        <w:t>Señor Presidente:</w:t>
      </w:r>
    </w:p>
    <w:p w:rsidR="005533BB" w:rsidRDefault="005533BB" w:rsidP="005533BB"/>
    <w:p w:rsidR="005533BB" w:rsidRDefault="005533BB" w:rsidP="005533BB">
      <w:r>
        <w:t>La trata de personas, comercio de personas o tráfico de personas es el movimiento ilegal de seres humanos con propósitos de esclavitud laboral, mental, reproductiva, explotación sexual, trabajos forzados, extracción de órganos, o cualquier forma moderna de esclavitud contra la voluntad y el bienestar del ser humano.</w:t>
      </w:r>
    </w:p>
    <w:p w:rsidR="00602A39" w:rsidRDefault="00602A39" w:rsidP="005533BB"/>
    <w:p w:rsidR="005533BB" w:rsidRDefault="005533BB" w:rsidP="005533BB">
      <w:r>
        <w:t xml:space="preserve">La explotación sexual de niños, niñas y adolescentes y la trata de personas en la Argentina es un delito de lesa humanidad y viola los derechos humanos de la persona. </w:t>
      </w:r>
    </w:p>
    <w:p w:rsidR="00602A39" w:rsidRDefault="00602A39" w:rsidP="005533BB"/>
    <w:p w:rsidR="005533BB" w:rsidRDefault="005533BB" w:rsidP="005533BB">
      <w:r>
        <w:t>Es una violación a los derechos humanos que atenta contra la libertad y la dignidad de las víctimas. Esto incluye la captación y el transporte ilegal de personas.</w:t>
      </w:r>
    </w:p>
    <w:p w:rsidR="00602A39" w:rsidRDefault="00602A39" w:rsidP="005533BB"/>
    <w:p w:rsidR="005533BB" w:rsidRDefault="005533BB" w:rsidP="005533BB">
      <w:r>
        <w:t xml:space="preserve">El grupo vulnerable contra quienes se dirige la conducta lesiva (mujeres, niños, inmigrantes y personas de bajos recursos económicos) que esta actividad resulta más repulsiva y desdeñable; y, en mayor medida también lo es, porque el objetivo de la conducta persigue una finalidad exclusivamente lucrativa, de modo tal que se lesionan bienes jurídicos personalísimos (como la libertad, integridad física y psíquica) de personas más vulnerables, con el único objetivo de obtener un mayor lucro económico. </w:t>
      </w:r>
    </w:p>
    <w:p w:rsidR="005533BB" w:rsidRDefault="005533BB" w:rsidP="005533BB"/>
    <w:p w:rsidR="005533BB" w:rsidRDefault="005533BB" w:rsidP="005533BB">
      <w:r>
        <w:t>La explotación del ser humano no es el objetivo, sino la obtención de un mayor rédito económico a través del trabajo ajeno.</w:t>
      </w:r>
    </w:p>
    <w:p w:rsidR="005533BB" w:rsidRDefault="005533BB" w:rsidP="005533BB"/>
    <w:p w:rsidR="005533BB" w:rsidRDefault="005533BB" w:rsidP="005533BB">
      <w:r>
        <w:t>Debemos hacer hincapié en la concientización,  ya que en muchos casos, la víctima, dada la situación de vulnerabilidad a la que se encuentra sometida, no toma conciencia que es víctima de este delito, creyendo que simplemente se le está otorgando la posibilidad de trabajar, sin percatarse de la explotación a la que está siendo sometida, por ello la información y el conocimiento de las distintas modalidades de captación y explotación resultan fundamentales.</w:t>
      </w:r>
    </w:p>
    <w:p w:rsidR="005533BB" w:rsidRDefault="005533BB" w:rsidP="005533BB"/>
    <w:p w:rsidR="005533BB" w:rsidRDefault="005533BB" w:rsidP="005533BB">
      <w:r>
        <w:t>Para la captación de las personas que serán sometidas a la explotación laboral o sexual, los delincuentes trazan un perfil. Eligen a las que denominan "personas blandas" y se realiza a través de falsas promesas laborales a través de sencillos avisos en de volantes, sitos web, mediante el boca a boca y en la actualidad, muy especialmente a través de las redes sociales.</w:t>
      </w:r>
    </w:p>
    <w:p w:rsidR="005533BB" w:rsidRDefault="005533BB" w:rsidP="005533BB"/>
    <w:p w:rsidR="005533BB" w:rsidRDefault="005533BB" w:rsidP="005533BB">
      <w:r>
        <w:t>Sobre estos casos de explotación, sobre todo laboral, se llegó a registrar a familias enteras como víctimas, incluyendo a los menores de edad, y en los cuales, quien ostentaba el "rol de explotador" no solo compartía la nacionalidad, sino que además tenía con ellos "vínculo de sangre".</w:t>
      </w:r>
    </w:p>
    <w:p w:rsidR="005533BB" w:rsidRDefault="005533BB" w:rsidP="005533BB"/>
    <w:p w:rsidR="005533BB" w:rsidRDefault="005533BB" w:rsidP="005533BB">
      <w:r>
        <w:t xml:space="preserve">Para combatir esta problemática, en abril del año 2008 se promulgo la Ley 26.364, posteriormente reformada por la ley 26.842 en la cual el Senado y la Cámara de Diputados de la Nación Argentina, establecen la Prevención y Sanción de la Trata de Personas y asistencia a sus víctimas. </w:t>
      </w:r>
    </w:p>
    <w:p w:rsidR="005533BB" w:rsidRDefault="005533BB" w:rsidP="005533BB"/>
    <w:p w:rsidR="005533BB" w:rsidRDefault="005533BB" w:rsidP="005533BB">
      <w:r>
        <w:t>Se creó un Plan nacional Bianual para la lucha contra la trata y explotación de personas y para la protección y asistencia a las víctimas. Dicho plan, es el primero en nuestro país, fruto de un arduo proceso de intercambio y consensos institucionales.</w:t>
      </w:r>
    </w:p>
    <w:p w:rsidR="005533BB" w:rsidRDefault="005533BB" w:rsidP="005533BB">
      <w:r>
        <w:t>Lo que este Plan Bianual se propone es dar cuenta de las sucesivas respuestas que el Estado ha construido para erradicar el flagelo de la esclavitud moderna en todas sus formas.</w:t>
      </w:r>
    </w:p>
    <w:p w:rsidR="005533BB" w:rsidRDefault="005533BB" w:rsidP="005533BB"/>
    <w:p w:rsidR="005533BB" w:rsidRDefault="005533BB" w:rsidP="005533BB">
      <w:r>
        <w:lastRenderedPageBreak/>
        <w:t>La trata y la explotación de personas constituyen una de las más graves violaciones a los derechos humanos, porque implican la obtención de una utilidad o ganancia a costa de seres humanos que son considerados como mercancía, que afecta gravemente su dignidad, integridad y libertad.</w:t>
      </w:r>
    </w:p>
    <w:p w:rsidR="005533BB" w:rsidRDefault="005533BB" w:rsidP="005533BB"/>
    <w:p w:rsidR="005533BB" w:rsidRDefault="005533BB" w:rsidP="005533BB">
      <w:r>
        <w:t>Dicha Ley define la trata de personas como “el ofrecimiento, la captación, el traslado, la recepción y/o acogida de personas con fines de explotación, ya sea dentro del territorio nacional, como desde o hacia otros países”.</w:t>
      </w:r>
    </w:p>
    <w:p w:rsidR="002B3102" w:rsidRDefault="002B3102" w:rsidP="005533BB"/>
    <w:p w:rsidR="005533BB" w:rsidRDefault="005533BB" w:rsidP="005533BB">
      <w:r>
        <w:t>La trata y explotación de personas constituyen problemáticas complejas que deben afrontarse tanto desde su dimensión social como cultural, política y económica, por lo que requiere de un abordaje transversal, integral e interdisciplinario, que se oriente de forma simultánea a la prevención, la erradicación y sanción del delito, y a la asistencia y protección a sus víctimas.</w:t>
      </w:r>
    </w:p>
    <w:p w:rsidR="008357EB" w:rsidRDefault="008357EB" w:rsidP="005533BB"/>
    <w:p w:rsidR="005533BB" w:rsidRDefault="005533BB" w:rsidP="005533BB">
      <w:r>
        <w:t>El 26 de noviembre de 2019 se sanciono la Ley N° 3.262, que establece la semana del 29 al 3 de abril de cada año como “Semana de Lucha contra la Trata de Personas“ en el ámbito de la Ciudad Autónoma de Buenos Aires, con el fin de realizar actividades de divulgación y promoción así como los recursos con que cuente la ciudad para la asistencia y reinserción de las víctimas y las acciones que se desarrollaran en el transcurso del año en el marco de la Ley 2781.</w:t>
      </w:r>
    </w:p>
    <w:p w:rsidR="005533BB" w:rsidRDefault="005533BB" w:rsidP="005533BB"/>
    <w:p w:rsidR="005533BB" w:rsidRDefault="008357EB" w:rsidP="005533BB">
      <w:r>
        <w:t>En la Ciudad s</w:t>
      </w:r>
      <w:r w:rsidR="005533BB">
        <w:t>e trabaja a diario con programas y acciones sostenidas para prevenir, asistir y acompañar a las víctimas. Demostrando el compromiso de erradicar este flagelo que aqueja a gran cantidad de personas.</w:t>
      </w:r>
    </w:p>
    <w:p w:rsidR="005533BB" w:rsidRDefault="005533BB" w:rsidP="005533BB"/>
    <w:p w:rsidR="005533BB" w:rsidRDefault="005533BB" w:rsidP="005533BB">
      <w:r>
        <w:t>Desde nuestro lugar, nos debemos comprometer a seguir trabajando para concientizar sobre este flagelo y darle mayor visibilidad ante la sociedad.</w:t>
      </w:r>
    </w:p>
    <w:p w:rsidR="005533BB" w:rsidRDefault="005533BB" w:rsidP="005533BB"/>
    <w:p w:rsidR="005533BB" w:rsidRPr="00E5658D" w:rsidRDefault="005533BB" w:rsidP="005533BB">
      <w:r>
        <w:t>Por lo expuesto se solicita la aprobación del presente proyecto de declaración.</w:t>
      </w:r>
    </w:p>
    <w:sectPr w:rsidR="005533BB"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33BB" w:rsidRDefault="005533BB">
      <w:r>
        <w:separator/>
      </w:r>
    </w:p>
  </w:endnote>
  <w:endnote w:type="continuationSeparator" w:id="1">
    <w:p w:rsidR="005533BB" w:rsidRDefault="005533B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C219EB" w:rsidRPr="00C219EB">
        <w:rPr>
          <w:noProof/>
          <w:color w:val="333333"/>
          <w:sz w:val="20"/>
        </w:rPr>
        <w:t>22/02/2022 14:29:00</w:t>
      </w:r>
    </w:fldSimple>
    <w:r w:rsidRPr="001C19C4">
      <w:rPr>
        <w:color w:val="333333"/>
        <w:sz w:val="20"/>
      </w:rPr>
      <w:t xml:space="preserve">  -  Cantidad de caracteres: </w:t>
    </w:r>
    <w:fldSimple w:instr=" NUMCHARS  \* MERGEFORMAT ">
      <w:r w:rsidR="00C219EB" w:rsidRPr="00C219EB">
        <w:rPr>
          <w:noProof/>
          <w:color w:val="333333"/>
          <w:sz w:val="20"/>
        </w:rPr>
        <w:t>4369</w:t>
      </w:r>
    </w:fldSimple>
    <w:r w:rsidRPr="001C19C4">
      <w:rPr>
        <w:color w:val="333333"/>
        <w:sz w:val="20"/>
      </w:rPr>
      <w:t xml:space="preserve"> - Cantidad de palabras: </w:t>
    </w:r>
    <w:fldSimple w:instr=" NUMWORDS  \* MERGEFORMAT ">
      <w:r w:rsidR="00C219EB" w:rsidRPr="00C219EB">
        <w:rPr>
          <w:noProof/>
          <w:color w:val="333333"/>
          <w:sz w:val="20"/>
        </w:rPr>
        <w:t>862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8A126E" w:rsidRPr="001C19C4">
      <w:rPr>
        <w:rStyle w:val="Nmerodepgina"/>
        <w:color w:val="333333"/>
      </w:rPr>
      <w:fldChar w:fldCharType="begin"/>
    </w:r>
    <w:r w:rsidRPr="001C19C4">
      <w:rPr>
        <w:rStyle w:val="Nmerodepgina"/>
        <w:color w:val="333333"/>
      </w:rPr>
      <w:instrText xml:space="preserve"> PAGE </w:instrText>
    </w:r>
    <w:r w:rsidR="008A126E" w:rsidRPr="001C19C4">
      <w:rPr>
        <w:rStyle w:val="Nmerodepgina"/>
        <w:color w:val="333333"/>
      </w:rPr>
      <w:fldChar w:fldCharType="separate"/>
    </w:r>
    <w:r w:rsidR="00C219EB">
      <w:rPr>
        <w:rStyle w:val="Nmerodepgina"/>
        <w:noProof/>
        <w:color w:val="333333"/>
      </w:rPr>
      <w:t>3</w:t>
    </w:r>
    <w:r w:rsidR="008A126E" w:rsidRPr="001C19C4">
      <w:rPr>
        <w:rStyle w:val="Nmerodepgina"/>
        <w:color w:val="333333"/>
      </w:rPr>
      <w:fldChar w:fldCharType="end"/>
    </w:r>
    <w:r w:rsidRPr="001C19C4">
      <w:rPr>
        <w:rStyle w:val="Nmerodepgina"/>
        <w:color w:val="333333"/>
      </w:rPr>
      <w:t>/</w:t>
    </w:r>
    <w:fldSimple w:instr=" NUMPAGES  \* MERGEFORMAT ">
      <w:r w:rsidR="00C219EB" w:rsidRPr="00C219EB">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33BB" w:rsidRDefault="005533BB">
      <w:r>
        <w:separator/>
      </w:r>
    </w:p>
  </w:footnote>
  <w:footnote w:type="continuationSeparator" w:id="1">
    <w:p w:rsidR="005533BB" w:rsidRDefault="005533B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5"/>
  </w:hdrShapeDefaults>
  <w:footnotePr>
    <w:footnote w:id="0"/>
    <w:footnote w:id="1"/>
  </w:footnotePr>
  <w:endnotePr>
    <w:endnote w:id="0"/>
    <w:endnote w:id="1"/>
  </w:endnotePr>
  <w:compat/>
  <w:rsids>
    <w:rsidRoot w:val="00602A39"/>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3102"/>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533BB"/>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02A39"/>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357EB"/>
    <w:rsid w:val="008433E2"/>
    <w:rsid w:val="00846702"/>
    <w:rsid w:val="008553EB"/>
    <w:rsid w:val="0086333F"/>
    <w:rsid w:val="00870A2D"/>
    <w:rsid w:val="008844BF"/>
    <w:rsid w:val="0088546A"/>
    <w:rsid w:val="00890C59"/>
    <w:rsid w:val="00890E2F"/>
    <w:rsid w:val="008938E5"/>
    <w:rsid w:val="008A126E"/>
    <w:rsid w:val="008B4536"/>
    <w:rsid w:val="008C4AC3"/>
    <w:rsid w:val="00906685"/>
    <w:rsid w:val="00910E0F"/>
    <w:rsid w:val="0091690E"/>
    <w:rsid w:val="00947238"/>
    <w:rsid w:val="009624FC"/>
    <w:rsid w:val="0096461D"/>
    <w:rsid w:val="009953AF"/>
    <w:rsid w:val="00996E34"/>
    <w:rsid w:val="009A6E2B"/>
    <w:rsid w:val="009B4FAC"/>
    <w:rsid w:val="009C20D3"/>
    <w:rsid w:val="009C6147"/>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A77"/>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19EB"/>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E:\Legis\Proyecto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104</TotalTime>
  <Pages>3</Pages>
  <Words>862</Words>
  <Characters>4369</Characters>
  <Application>Microsoft Office Word</Application>
  <DocSecurity>0</DocSecurity>
  <Lines>93</Lines>
  <Paragraphs>23</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agdiaz</dc:creator>
  <cp:lastModifiedBy>agdiaz</cp:lastModifiedBy>
  <cp:revision>2</cp:revision>
  <cp:lastPrinted>2020-02-28T17:24:00Z</cp:lastPrinted>
  <dcterms:created xsi:type="dcterms:W3CDTF">2022-02-22T15:41:00Z</dcterms:created>
  <dcterms:modified xsi:type="dcterms:W3CDTF">2022-02-25T19:00:00Z</dcterms:modified>
</cp:coreProperties>
</file>