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25B" w:rsidRDefault="00F0425B" w:rsidP="00F0425B">
      <w:pPr>
        <w:spacing w:after="0" w:line="360" w:lineRule="auto"/>
        <w:jc w:val="center"/>
        <w:rPr>
          <w:rFonts w:asciiTheme="majorHAnsi" w:eastAsia="Times New Roman" w:hAnsiTheme="majorHAnsi" w:cs="Times New Roman"/>
          <w:b/>
          <w:sz w:val="24"/>
          <w:szCs w:val="24"/>
          <w:highlight w:val="white"/>
        </w:rPr>
      </w:pPr>
      <w:bookmarkStart w:id="0" w:name="_heading=h.gjdgxs" w:colFirst="0" w:colLast="0"/>
      <w:bookmarkEnd w:id="0"/>
    </w:p>
    <w:p w:rsidR="00F0425B" w:rsidRDefault="00F0425B" w:rsidP="00F0425B">
      <w:pPr>
        <w:spacing w:after="0" w:line="360" w:lineRule="auto"/>
        <w:jc w:val="center"/>
        <w:rPr>
          <w:rFonts w:asciiTheme="majorHAnsi" w:eastAsia="Times New Roman" w:hAnsiTheme="majorHAnsi" w:cs="Times New Roman"/>
          <w:b/>
          <w:sz w:val="24"/>
          <w:szCs w:val="24"/>
          <w:highlight w:val="white"/>
        </w:rPr>
      </w:pPr>
    </w:p>
    <w:p w:rsidR="00F0425B" w:rsidRDefault="00F0425B" w:rsidP="00F0425B">
      <w:pPr>
        <w:spacing w:after="0" w:line="360" w:lineRule="auto"/>
        <w:jc w:val="center"/>
        <w:rPr>
          <w:rFonts w:asciiTheme="majorHAnsi" w:eastAsia="Times New Roman" w:hAnsiTheme="majorHAnsi" w:cs="Times New Roman"/>
          <w:b/>
          <w:sz w:val="24"/>
          <w:szCs w:val="24"/>
          <w:highlight w:val="white"/>
        </w:rPr>
      </w:pPr>
    </w:p>
    <w:p w:rsidR="00F0425B" w:rsidRPr="009E31F6" w:rsidRDefault="00F0425B" w:rsidP="00F0425B">
      <w:pPr>
        <w:spacing w:after="0" w:line="360" w:lineRule="auto"/>
        <w:jc w:val="center"/>
        <w:rPr>
          <w:rFonts w:asciiTheme="majorHAnsi" w:eastAsia="Times New Roman" w:hAnsiTheme="majorHAnsi" w:cs="Times New Roman"/>
          <w:b/>
          <w:sz w:val="24"/>
          <w:szCs w:val="24"/>
          <w:highlight w:val="white"/>
        </w:rPr>
      </w:pPr>
      <w:r w:rsidRPr="009E31F6">
        <w:rPr>
          <w:rFonts w:asciiTheme="majorHAnsi" w:eastAsia="Times New Roman" w:hAnsiTheme="majorHAnsi" w:cs="Times New Roman"/>
          <w:b/>
          <w:sz w:val="24"/>
          <w:szCs w:val="24"/>
          <w:highlight w:val="white"/>
        </w:rPr>
        <w:t>PROYECTO DE DECLARACIÓN</w:t>
      </w:r>
    </w:p>
    <w:p w:rsidR="00F0425B" w:rsidRPr="009E31F6" w:rsidRDefault="00F0425B" w:rsidP="00F0425B">
      <w:pPr>
        <w:spacing w:after="0" w:line="360" w:lineRule="auto"/>
        <w:jc w:val="center"/>
        <w:rPr>
          <w:rFonts w:asciiTheme="majorHAnsi" w:eastAsia="Times New Roman" w:hAnsiTheme="majorHAnsi" w:cs="Times New Roman"/>
          <w:b/>
          <w:sz w:val="24"/>
          <w:szCs w:val="24"/>
          <w:highlight w:val="white"/>
        </w:rPr>
      </w:pPr>
      <w:bookmarkStart w:id="1" w:name="_heading=h.hpbyhf89vx7y" w:colFirst="0" w:colLast="0"/>
      <w:bookmarkEnd w:id="1"/>
    </w:p>
    <w:p w:rsidR="00F0425B" w:rsidRPr="009E31F6" w:rsidRDefault="00F0425B" w:rsidP="00F0425B">
      <w:pPr>
        <w:spacing w:after="0" w:line="360" w:lineRule="auto"/>
        <w:jc w:val="both"/>
        <w:rPr>
          <w:rFonts w:asciiTheme="majorHAnsi" w:eastAsia="Times New Roman" w:hAnsiTheme="majorHAnsi" w:cs="Times New Roman"/>
          <w:sz w:val="24"/>
          <w:szCs w:val="24"/>
          <w:highlight w:val="white"/>
        </w:rPr>
      </w:pPr>
      <w:bookmarkStart w:id="2" w:name="_heading=h.8y32fevmylfx" w:colFirst="0" w:colLast="0"/>
      <w:bookmarkEnd w:id="2"/>
      <w:r w:rsidRPr="009E31F6">
        <w:rPr>
          <w:rFonts w:asciiTheme="majorHAnsi" w:eastAsia="Times New Roman" w:hAnsiTheme="majorHAnsi" w:cs="Times New Roman"/>
          <w:sz w:val="24"/>
          <w:szCs w:val="24"/>
          <w:highlight w:val="white"/>
        </w:rPr>
        <w:t xml:space="preserve">La Legislatura de la Ciudad </w:t>
      </w:r>
      <w:r>
        <w:rPr>
          <w:rFonts w:asciiTheme="majorHAnsi" w:eastAsia="Times New Roman" w:hAnsiTheme="majorHAnsi" w:cs="Times New Roman"/>
          <w:sz w:val="24"/>
          <w:szCs w:val="24"/>
          <w:highlight w:val="white"/>
        </w:rPr>
        <w:t xml:space="preserve">Autónoma </w:t>
      </w:r>
      <w:r w:rsidRPr="009E31F6">
        <w:rPr>
          <w:rFonts w:asciiTheme="majorHAnsi" w:eastAsia="Times New Roman" w:hAnsiTheme="majorHAnsi" w:cs="Times New Roman"/>
          <w:sz w:val="24"/>
          <w:szCs w:val="24"/>
          <w:highlight w:val="white"/>
        </w:rPr>
        <w:t>de Buenos Aires expresa su profundo pesar por el fallecimiento de la socióloga argentina Susana Torrado acaecido el 21 de febrero de 2022.</w:t>
      </w:r>
    </w:p>
    <w:p w:rsidR="00F0425B" w:rsidRPr="009E31F6" w:rsidRDefault="00F0425B" w:rsidP="00F0425B">
      <w:pPr>
        <w:spacing w:after="0" w:line="360" w:lineRule="auto"/>
        <w:jc w:val="both"/>
        <w:rPr>
          <w:rFonts w:asciiTheme="majorHAnsi" w:eastAsia="Times New Roman" w:hAnsiTheme="majorHAnsi" w:cs="Times New Roman"/>
          <w:sz w:val="24"/>
          <w:szCs w:val="24"/>
          <w:highlight w:val="white"/>
        </w:rPr>
      </w:pPr>
      <w:bookmarkStart w:id="3" w:name="_heading=h.e9s4mf36bju" w:colFirst="0" w:colLast="0"/>
      <w:bookmarkStart w:id="4" w:name="_heading=h.7c5tmcycwsv0" w:colFirst="0" w:colLast="0"/>
      <w:bookmarkEnd w:id="3"/>
      <w:bookmarkEnd w:id="4"/>
    </w:p>
    <w:p w:rsidR="00F0425B" w:rsidRPr="009E31F6" w:rsidRDefault="00F0425B" w:rsidP="00F0425B">
      <w:pPr>
        <w:spacing w:after="0" w:line="360" w:lineRule="auto"/>
        <w:jc w:val="both"/>
        <w:rPr>
          <w:rFonts w:asciiTheme="majorHAnsi" w:eastAsia="Times New Roman" w:hAnsiTheme="majorHAnsi" w:cs="Times New Roman"/>
          <w:sz w:val="24"/>
          <w:szCs w:val="24"/>
          <w:highlight w:val="white"/>
        </w:rPr>
      </w:pPr>
      <w:bookmarkStart w:id="5" w:name="_heading=h.t865lpn0rh7m" w:colFirst="0" w:colLast="0"/>
      <w:bookmarkEnd w:id="5"/>
    </w:p>
    <w:p w:rsidR="00F0425B" w:rsidRPr="009E31F6" w:rsidRDefault="00F0425B" w:rsidP="00F0425B">
      <w:pPr>
        <w:spacing w:after="0" w:line="360" w:lineRule="auto"/>
        <w:jc w:val="both"/>
        <w:rPr>
          <w:rFonts w:asciiTheme="majorHAnsi" w:eastAsia="Times New Roman" w:hAnsiTheme="majorHAnsi" w:cs="Times New Roman"/>
          <w:sz w:val="24"/>
          <w:szCs w:val="24"/>
          <w:highlight w:val="white"/>
        </w:rPr>
      </w:pPr>
      <w:bookmarkStart w:id="6" w:name="_heading=h.sesf2ylxs5s" w:colFirst="0" w:colLast="0"/>
      <w:bookmarkEnd w:id="6"/>
    </w:p>
    <w:p w:rsidR="00F0425B" w:rsidRPr="009E31F6" w:rsidRDefault="00F0425B" w:rsidP="00F0425B">
      <w:pPr>
        <w:spacing w:after="0" w:line="360" w:lineRule="auto"/>
        <w:jc w:val="center"/>
        <w:rPr>
          <w:rFonts w:asciiTheme="majorHAnsi" w:eastAsia="Times New Roman" w:hAnsiTheme="majorHAnsi" w:cs="Times New Roman"/>
          <w:b/>
          <w:sz w:val="24"/>
          <w:szCs w:val="24"/>
          <w:highlight w:val="white"/>
        </w:rPr>
      </w:pPr>
      <w:bookmarkStart w:id="7" w:name="_heading=h.dd6beiqo7x4s" w:colFirst="0" w:colLast="0"/>
      <w:bookmarkEnd w:id="7"/>
      <w:r w:rsidRPr="009E31F6">
        <w:rPr>
          <w:rFonts w:asciiTheme="majorHAnsi" w:eastAsia="Times New Roman" w:hAnsiTheme="majorHAnsi" w:cs="Times New Roman"/>
          <w:b/>
          <w:sz w:val="24"/>
          <w:szCs w:val="24"/>
          <w:highlight w:val="white"/>
        </w:rPr>
        <w:t>FUNDAMENTACIÓN</w:t>
      </w:r>
    </w:p>
    <w:p w:rsidR="00F0425B" w:rsidRPr="009E31F6" w:rsidRDefault="00F0425B" w:rsidP="00F0425B">
      <w:pPr>
        <w:spacing w:after="0" w:line="360" w:lineRule="auto"/>
        <w:jc w:val="both"/>
        <w:rPr>
          <w:rFonts w:asciiTheme="majorHAnsi" w:eastAsia="Times New Roman" w:hAnsiTheme="majorHAnsi" w:cs="Times New Roman"/>
          <w:b/>
          <w:sz w:val="24"/>
          <w:szCs w:val="24"/>
          <w:highlight w:val="white"/>
        </w:rPr>
      </w:pPr>
      <w:bookmarkStart w:id="8" w:name="_heading=h.tgxboq8smo0c" w:colFirst="0" w:colLast="0"/>
      <w:bookmarkEnd w:id="8"/>
    </w:p>
    <w:p w:rsidR="00F0425B" w:rsidRPr="009E31F6" w:rsidRDefault="00F0425B" w:rsidP="00F0425B">
      <w:pPr>
        <w:spacing w:after="0" w:line="360" w:lineRule="auto"/>
        <w:ind w:firstLine="567"/>
        <w:jc w:val="both"/>
        <w:rPr>
          <w:rFonts w:asciiTheme="majorHAnsi" w:eastAsia="Times New Roman" w:hAnsiTheme="majorHAnsi" w:cs="Times New Roman"/>
          <w:sz w:val="24"/>
          <w:szCs w:val="24"/>
          <w:highlight w:val="white"/>
        </w:rPr>
      </w:pPr>
      <w:bookmarkStart w:id="9" w:name="_heading=h.oh94yr22j7bh" w:colFirst="0" w:colLast="0"/>
      <w:bookmarkEnd w:id="9"/>
      <w:r w:rsidRPr="009E31F6">
        <w:rPr>
          <w:rFonts w:asciiTheme="majorHAnsi" w:eastAsia="Times New Roman" w:hAnsiTheme="majorHAnsi" w:cs="Times New Roman"/>
          <w:sz w:val="24"/>
          <w:szCs w:val="24"/>
          <w:highlight w:val="white"/>
        </w:rPr>
        <w:t>Susana Torrado</w:t>
      </w:r>
      <w:r>
        <w:rPr>
          <w:rFonts w:asciiTheme="majorHAnsi" w:eastAsia="Times New Roman" w:hAnsiTheme="majorHAnsi" w:cs="Times New Roman"/>
          <w:sz w:val="24"/>
          <w:szCs w:val="24"/>
          <w:highlight w:val="white"/>
        </w:rPr>
        <w:t xml:space="preserve">, porteña de nacimiento, se crió en el barrio de Villa Crespo. </w:t>
      </w:r>
      <w:r w:rsidRPr="009E31F6">
        <w:rPr>
          <w:rFonts w:asciiTheme="majorHAnsi" w:eastAsia="Times New Roman" w:hAnsiTheme="majorHAnsi" w:cs="Times New Roman"/>
          <w:sz w:val="24"/>
          <w:szCs w:val="24"/>
          <w:highlight w:val="white"/>
        </w:rPr>
        <w:t>En el año 1963 se recibió de socióloga en el entonces Instituto de Sociología de la Universidad de Buenos Aires</w:t>
      </w:r>
      <w:r>
        <w:rPr>
          <w:rFonts w:asciiTheme="majorHAnsi" w:eastAsia="Times New Roman" w:hAnsiTheme="majorHAnsi" w:cs="Times New Roman"/>
          <w:sz w:val="24"/>
          <w:szCs w:val="24"/>
          <w:highlight w:val="white"/>
        </w:rPr>
        <w:t xml:space="preserve"> donde</w:t>
      </w:r>
      <w:r w:rsidRPr="009E31F6">
        <w:rPr>
          <w:rFonts w:asciiTheme="majorHAnsi" w:eastAsia="Times New Roman" w:hAnsiTheme="majorHAnsi" w:cs="Times New Roman"/>
          <w:sz w:val="24"/>
          <w:szCs w:val="24"/>
          <w:highlight w:val="white"/>
        </w:rPr>
        <w:t xml:space="preserve"> comenzó su trayectoria académica desem</w:t>
      </w:r>
      <w:r>
        <w:rPr>
          <w:rFonts w:asciiTheme="majorHAnsi" w:eastAsia="Times New Roman" w:hAnsiTheme="majorHAnsi" w:cs="Times New Roman"/>
          <w:sz w:val="24"/>
          <w:szCs w:val="24"/>
          <w:highlight w:val="white"/>
        </w:rPr>
        <w:t>peñándose como asistente de quié</w:t>
      </w:r>
      <w:r w:rsidRPr="009E31F6">
        <w:rPr>
          <w:rFonts w:asciiTheme="majorHAnsi" w:eastAsia="Times New Roman" w:hAnsiTheme="majorHAnsi" w:cs="Times New Roman"/>
          <w:sz w:val="24"/>
          <w:szCs w:val="24"/>
          <w:highlight w:val="white"/>
        </w:rPr>
        <w:t>n es considerado el “fundador” de la sociología en la Argentina, Gino Germani.</w:t>
      </w:r>
    </w:p>
    <w:p w:rsidR="00F0425B" w:rsidRDefault="00F0425B" w:rsidP="00F0425B">
      <w:pPr>
        <w:spacing w:after="0" w:line="360" w:lineRule="auto"/>
        <w:ind w:firstLine="567"/>
        <w:jc w:val="both"/>
        <w:rPr>
          <w:rFonts w:asciiTheme="majorHAnsi" w:eastAsia="Times New Roman" w:hAnsiTheme="majorHAnsi" w:cs="Times New Roman"/>
          <w:sz w:val="24"/>
          <w:szCs w:val="24"/>
          <w:highlight w:val="white"/>
        </w:rPr>
      </w:pPr>
      <w:bookmarkStart w:id="10" w:name="_heading=h.xh1t1z2noayw" w:colFirst="0" w:colLast="0"/>
      <w:bookmarkEnd w:id="10"/>
      <w:r w:rsidRPr="009E31F6">
        <w:rPr>
          <w:rFonts w:asciiTheme="majorHAnsi" w:eastAsia="Times New Roman" w:hAnsiTheme="majorHAnsi" w:cs="Times New Roman"/>
          <w:sz w:val="24"/>
          <w:szCs w:val="24"/>
          <w:highlight w:val="white"/>
        </w:rPr>
        <w:t>Como parte del equipo de discípulos de Germani, fue una de quienes continuaron su formación en universidades de Europa y Estados Unidos. En su caso se trasladó a París donde realizó posgrados de demografía, graduándose de Magister y luego de Doctora en demografía en la Universidad de París con su tesis “La evolución demográfica en Argentina de 1870 a 1960”.</w:t>
      </w:r>
    </w:p>
    <w:p w:rsidR="00F0425B" w:rsidRPr="009E31F6" w:rsidRDefault="00F0425B" w:rsidP="00F0425B">
      <w:pPr>
        <w:spacing w:after="0" w:line="360" w:lineRule="auto"/>
        <w:ind w:firstLine="567"/>
        <w:jc w:val="both"/>
        <w:rPr>
          <w:rFonts w:asciiTheme="majorHAnsi" w:eastAsia="Times New Roman" w:hAnsiTheme="majorHAnsi" w:cs="Times New Roman"/>
          <w:sz w:val="24"/>
          <w:szCs w:val="24"/>
          <w:highlight w:val="white"/>
        </w:rPr>
      </w:pPr>
      <w:r>
        <w:rPr>
          <w:rFonts w:asciiTheme="majorHAnsi" w:eastAsia="Times New Roman" w:hAnsiTheme="majorHAnsi" w:cs="Times New Roman"/>
          <w:sz w:val="24"/>
          <w:szCs w:val="24"/>
          <w:highlight w:val="white"/>
        </w:rPr>
        <w:t xml:space="preserve">Paso dieciséis años en el exilio por su visión política, por lo que continuó su formación académica en </w:t>
      </w:r>
      <w:r w:rsidRPr="009E31F6">
        <w:rPr>
          <w:rFonts w:asciiTheme="majorHAnsi" w:eastAsia="Times New Roman" w:hAnsiTheme="majorHAnsi" w:cs="Times New Roman"/>
          <w:sz w:val="24"/>
          <w:szCs w:val="24"/>
          <w:highlight w:val="white"/>
        </w:rPr>
        <w:t>París</w:t>
      </w:r>
      <w:r>
        <w:rPr>
          <w:rFonts w:asciiTheme="majorHAnsi" w:eastAsia="Times New Roman" w:hAnsiTheme="majorHAnsi" w:cs="Times New Roman"/>
          <w:sz w:val="24"/>
          <w:szCs w:val="24"/>
          <w:highlight w:val="white"/>
        </w:rPr>
        <w:t xml:space="preserve"> (Francia)</w:t>
      </w:r>
      <w:r w:rsidRPr="009E31F6">
        <w:rPr>
          <w:rFonts w:asciiTheme="majorHAnsi" w:eastAsia="Times New Roman" w:hAnsiTheme="majorHAnsi" w:cs="Times New Roman"/>
          <w:sz w:val="24"/>
          <w:szCs w:val="24"/>
          <w:highlight w:val="white"/>
        </w:rPr>
        <w:t>, Montreal</w:t>
      </w:r>
      <w:r>
        <w:rPr>
          <w:rFonts w:asciiTheme="majorHAnsi" w:eastAsia="Times New Roman" w:hAnsiTheme="majorHAnsi" w:cs="Times New Roman"/>
          <w:sz w:val="24"/>
          <w:szCs w:val="24"/>
          <w:highlight w:val="white"/>
        </w:rPr>
        <w:t xml:space="preserve"> (Canadá)</w:t>
      </w:r>
      <w:r w:rsidRPr="009E31F6">
        <w:rPr>
          <w:rFonts w:asciiTheme="majorHAnsi" w:eastAsia="Times New Roman" w:hAnsiTheme="majorHAnsi" w:cs="Times New Roman"/>
          <w:sz w:val="24"/>
          <w:szCs w:val="24"/>
          <w:highlight w:val="white"/>
        </w:rPr>
        <w:t xml:space="preserve">, Santiago </w:t>
      </w:r>
      <w:r>
        <w:rPr>
          <w:rFonts w:asciiTheme="majorHAnsi" w:eastAsia="Times New Roman" w:hAnsiTheme="majorHAnsi" w:cs="Times New Roman"/>
          <w:sz w:val="24"/>
          <w:szCs w:val="24"/>
          <w:highlight w:val="white"/>
        </w:rPr>
        <w:t xml:space="preserve">(Chile) </w:t>
      </w:r>
      <w:r w:rsidRPr="009E31F6">
        <w:rPr>
          <w:rFonts w:asciiTheme="majorHAnsi" w:eastAsia="Times New Roman" w:hAnsiTheme="majorHAnsi" w:cs="Times New Roman"/>
          <w:sz w:val="24"/>
          <w:szCs w:val="24"/>
          <w:highlight w:val="white"/>
        </w:rPr>
        <w:t>y Madrid</w:t>
      </w:r>
      <w:r>
        <w:rPr>
          <w:rFonts w:asciiTheme="majorHAnsi" w:eastAsia="Times New Roman" w:hAnsiTheme="majorHAnsi" w:cs="Times New Roman"/>
          <w:sz w:val="24"/>
          <w:szCs w:val="24"/>
          <w:highlight w:val="white"/>
        </w:rPr>
        <w:t xml:space="preserve"> (España)</w:t>
      </w:r>
      <w:r w:rsidRPr="009E31F6">
        <w:rPr>
          <w:rFonts w:asciiTheme="majorHAnsi" w:eastAsia="Times New Roman" w:hAnsiTheme="majorHAnsi" w:cs="Times New Roman"/>
          <w:sz w:val="24"/>
          <w:szCs w:val="24"/>
          <w:highlight w:val="white"/>
        </w:rPr>
        <w:t>.</w:t>
      </w:r>
    </w:p>
    <w:p w:rsidR="00F0425B" w:rsidRPr="009E31F6" w:rsidRDefault="00F0425B" w:rsidP="00F0425B">
      <w:pPr>
        <w:spacing w:after="0" w:line="360" w:lineRule="auto"/>
        <w:ind w:firstLine="567"/>
        <w:jc w:val="both"/>
        <w:rPr>
          <w:rFonts w:asciiTheme="majorHAnsi" w:eastAsia="Times New Roman" w:hAnsiTheme="majorHAnsi" w:cs="Times New Roman"/>
          <w:sz w:val="24"/>
          <w:szCs w:val="24"/>
          <w:highlight w:val="white"/>
        </w:rPr>
      </w:pPr>
      <w:bookmarkStart w:id="11" w:name="_heading=h.ao5ney203l" w:colFirst="0" w:colLast="0"/>
      <w:bookmarkEnd w:id="11"/>
      <w:r w:rsidRPr="009E31F6">
        <w:rPr>
          <w:rFonts w:asciiTheme="majorHAnsi" w:eastAsia="Times New Roman" w:hAnsiTheme="majorHAnsi" w:cs="Times New Roman"/>
          <w:sz w:val="24"/>
          <w:szCs w:val="24"/>
          <w:highlight w:val="white"/>
        </w:rPr>
        <w:t xml:space="preserve">En los </w:t>
      </w:r>
      <w:r>
        <w:rPr>
          <w:rFonts w:asciiTheme="majorHAnsi" w:eastAsia="Times New Roman" w:hAnsiTheme="majorHAnsi" w:cs="Times New Roman"/>
          <w:sz w:val="24"/>
          <w:szCs w:val="24"/>
          <w:highlight w:val="white"/>
        </w:rPr>
        <w:t xml:space="preserve">'70 </w:t>
      </w:r>
      <w:r w:rsidRPr="009E31F6">
        <w:rPr>
          <w:rFonts w:asciiTheme="majorHAnsi" w:eastAsia="Times New Roman" w:hAnsiTheme="majorHAnsi" w:cs="Times New Roman"/>
          <w:sz w:val="24"/>
          <w:szCs w:val="24"/>
          <w:highlight w:val="white"/>
        </w:rPr>
        <w:t>se desempeñó en instituciones internacionales tales como el Centro Latinoamericano de Demografía (CELADE) desde donde diseñó un programa de trabajo innovador para la sociología de la región. Publicó, por esa época, entre muchos otros documentos “Teoría y método para el estudio de la estructura de clases sociales (con un análisis concreto: Chile, 1970)”</w:t>
      </w:r>
      <w:r>
        <w:rPr>
          <w:rFonts w:asciiTheme="majorHAnsi" w:eastAsia="Times New Roman" w:hAnsiTheme="majorHAnsi" w:cs="Times New Roman"/>
          <w:sz w:val="24"/>
          <w:szCs w:val="24"/>
          <w:highlight w:val="white"/>
        </w:rPr>
        <w:t>, el cual constituye</w:t>
      </w:r>
      <w:r w:rsidRPr="009E31F6">
        <w:rPr>
          <w:rFonts w:asciiTheme="majorHAnsi" w:eastAsia="Times New Roman" w:hAnsiTheme="majorHAnsi" w:cs="Times New Roman"/>
          <w:sz w:val="24"/>
          <w:szCs w:val="24"/>
          <w:highlight w:val="white"/>
        </w:rPr>
        <w:t xml:space="preserve"> un análisis de la estructura de clases chilena a p</w:t>
      </w:r>
      <w:r>
        <w:rPr>
          <w:rFonts w:asciiTheme="majorHAnsi" w:eastAsia="Times New Roman" w:hAnsiTheme="majorHAnsi" w:cs="Times New Roman"/>
          <w:sz w:val="24"/>
          <w:szCs w:val="24"/>
          <w:highlight w:val="white"/>
        </w:rPr>
        <w:t>artir de datos del Censo</w:t>
      </w:r>
      <w:r w:rsidRPr="009E31F6">
        <w:rPr>
          <w:rFonts w:asciiTheme="majorHAnsi" w:eastAsia="Times New Roman" w:hAnsiTheme="majorHAnsi" w:cs="Times New Roman"/>
          <w:sz w:val="24"/>
          <w:szCs w:val="24"/>
          <w:highlight w:val="white"/>
        </w:rPr>
        <w:t xml:space="preserve">. Luego de este período en el cual desarrolló el concepto de estrategias familiares de vida y de estudiar las fuentes de información censales de América Latina regresó a la Argentina a principios </w:t>
      </w:r>
      <w:r>
        <w:rPr>
          <w:rFonts w:asciiTheme="majorHAnsi" w:eastAsia="Times New Roman" w:hAnsiTheme="majorHAnsi" w:cs="Times New Roman"/>
          <w:sz w:val="24"/>
          <w:szCs w:val="24"/>
          <w:highlight w:val="white"/>
        </w:rPr>
        <w:t>de la década de 1980.</w:t>
      </w:r>
    </w:p>
    <w:p w:rsidR="00F0425B" w:rsidRPr="009E31F6" w:rsidRDefault="00F0425B" w:rsidP="00F0425B">
      <w:pPr>
        <w:spacing w:after="0" w:line="360" w:lineRule="auto"/>
        <w:ind w:firstLine="567"/>
        <w:jc w:val="both"/>
        <w:rPr>
          <w:rFonts w:asciiTheme="majorHAnsi" w:eastAsia="Times New Roman" w:hAnsiTheme="majorHAnsi" w:cs="Times New Roman"/>
          <w:sz w:val="24"/>
          <w:szCs w:val="24"/>
          <w:highlight w:val="white"/>
        </w:rPr>
      </w:pPr>
      <w:bookmarkStart w:id="12" w:name="_heading=h.ssq2uaqsnwhi" w:colFirst="0" w:colLast="0"/>
      <w:bookmarkEnd w:id="12"/>
      <w:r w:rsidRPr="009E31F6">
        <w:rPr>
          <w:rFonts w:asciiTheme="majorHAnsi" w:eastAsia="Times New Roman" w:hAnsiTheme="majorHAnsi" w:cs="Times New Roman"/>
          <w:sz w:val="24"/>
          <w:szCs w:val="24"/>
          <w:highlight w:val="white"/>
        </w:rPr>
        <w:t xml:space="preserve">Ya en nuestro país, retomó la actividad docente en la Universidad de Buenos Aires y en diferentes instituciones. Dirigió la carrera de Sociología de esa universidad desde la recuperación de la democracia e introdujo en la misma la </w:t>
      </w:r>
      <w:r w:rsidRPr="009E31F6">
        <w:rPr>
          <w:rFonts w:asciiTheme="majorHAnsi" w:eastAsia="Times New Roman" w:hAnsiTheme="majorHAnsi" w:cs="Times New Roman"/>
          <w:sz w:val="24"/>
          <w:szCs w:val="24"/>
          <w:highlight w:val="white"/>
        </w:rPr>
        <w:lastRenderedPageBreak/>
        <w:t>enseñanza de la Demografía Social, materia de la cual fue su Profesora Titular hasta 2006, año en el cual fue nombrada Profesora Emérita de esa casa de estudios. Dictó una gran cantidad de cursos y seminarios de posgrado dirigidos a sociólogos y demógrafos t</w:t>
      </w:r>
      <w:r>
        <w:rPr>
          <w:rFonts w:asciiTheme="majorHAnsi" w:eastAsia="Times New Roman" w:hAnsiTheme="majorHAnsi" w:cs="Times New Roman"/>
          <w:sz w:val="24"/>
          <w:szCs w:val="24"/>
          <w:highlight w:val="white"/>
        </w:rPr>
        <w:t xml:space="preserve">anto </w:t>
      </w:r>
      <w:r w:rsidRPr="009E31F6">
        <w:rPr>
          <w:rFonts w:asciiTheme="majorHAnsi" w:eastAsia="Times New Roman" w:hAnsiTheme="majorHAnsi" w:cs="Times New Roman"/>
          <w:sz w:val="24"/>
          <w:szCs w:val="24"/>
          <w:highlight w:val="white"/>
        </w:rPr>
        <w:t>argentinos como de otros países de Latinoamérica.</w:t>
      </w:r>
    </w:p>
    <w:p w:rsidR="00F0425B" w:rsidRPr="009E31F6" w:rsidRDefault="00F0425B" w:rsidP="00F0425B">
      <w:pPr>
        <w:spacing w:after="0" w:line="360" w:lineRule="auto"/>
        <w:ind w:firstLine="567"/>
        <w:jc w:val="both"/>
        <w:rPr>
          <w:rFonts w:asciiTheme="majorHAnsi" w:eastAsia="Times New Roman" w:hAnsiTheme="majorHAnsi" w:cs="Times New Roman"/>
          <w:sz w:val="24"/>
          <w:szCs w:val="24"/>
          <w:highlight w:val="white"/>
        </w:rPr>
      </w:pPr>
      <w:bookmarkStart w:id="13" w:name="_heading=h.md8rqq1tlsh6" w:colFirst="0" w:colLast="0"/>
      <w:bookmarkEnd w:id="13"/>
      <w:r w:rsidRPr="009E31F6">
        <w:rPr>
          <w:rFonts w:asciiTheme="majorHAnsi" w:eastAsia="Times New Roman" w:hAnsiTheme="majorHAnsi" w:cs="Times New Roman"/>
          <w:sz w:val="24"/>
          <w:szCs w:val="24"/>
          <w:highlight w:val="white"/>
        </w:rPr>
        <w:t>Participó del “Programa Estructura Social Argentina” coordinando un estudio acerca de la estructura social argentina a fin de identificar y cuantificar grupos sociales, insumo fundamental para el diseño de políticas públicas determinadas. El texto “Estructura social de la Argentina: indicadores de la estratificación social y de las condiciones de vida de la población en base al Censo de población y vivienda de 1980”</w:t>
      </w:r>
      <w:r>
        <w:rPr>
          <w:rFonts w:asciiTheme="majorHAnsi" w:eastAsia="Times New Roman" w:hAnsiTheme="majorHAnsi" w:cs="Times New Roman"/>
          <w:sz w:val="24"/>
          <w:szCs w:val="24"/>
          <w:highlight w:val="white"/>
        </w:rPr>
        <w:t>,</w:t>
      </w:r>
      <w:r w:rsidRPr="009E31F6">
        <w:rPr>
          <w:rFonts w:asciiTheme="majorHAnsi" w:eastAsia="Times New Roman" w:hAnsiTheme="majorHAnsi" w:cs="Times New Roman"/>
          <w:sz w:val="24"/>
          <w:szCs w:val="24"/>
          <w:highlight w:val="white"/>
        </w:rPr>
        <w:t xml:space="preserve"> publicado en 1988, presentaba datos que resumían las condiciones de vida de nuestro país subdividido por regiones. Una de sus hipótesis consistía en ponderar el análisis de los datos demográficos diferenciados por clases sociales frente a los abordajes que toman de manera aislada la mortalidad, la fecundidad y las migraciones. En 1992, publicó “Estructura Social de la Argentina, 1945-1980” donde analizó la evolución del volumen y morfología de las cl</w:t>
      </w:r>
      <w:r>
        <w:rPr>
          <w:rFonts w:asciiTheme="majorHAnsi" w:eastAsia="Times New Roman" w:hAnsiTheme="majorHAnsi" w:cs="Times New Roman"/>
          <w:sz w:val="24"/>
          <w:szCs w:val="24"/>
          <w:highlight w:val="white"/>
        </w:rPr>
        <w:t>ases sociales de manera global.</w:t>
      </w:r>
    </w:p>
    <w:p w:rsidR="00F0425B" w:rsidRPr="009E31F6" w:rsidRDefault="00F0425B" w:rsidP="00F0425B">
      <w:pPr>
        <w:spacing w:after="0" w:line="360" w:lineRule="auto"/>
        <w:ind w:firstLine="567"/>
        <w:jc w:val="both"/>
        <w:rPr>
          <w:rFonts w:asciiTheme="majorHAnsi" w:eastAsia="Times New Roman" w:hAnsiTheme="majorHAnsi" w:cs="Times New Roman"/>
          <w:sz w:val="24"/>
          <w:szCs w:val="24"/>
          <w:highlight w:val="white"/>
        </w:rPr>
      </w:pPr>
      <w:bookmarkStart w:id="14" w:name="_heading=h.cj6w3m1mp285" w:colFirst="0" w:colLast="0"/>
      <w:bookmarkEnd w:id="14"/>
      <w:r w:rsidRPr="009E31F6">
        <w:rPr>
          <w:rFonts w:asciiTheme="majorHAnsi" w:eastAsia="Times New Roman" w:hAnsiTheme="majorHAnsi" w:cs="Times New Roman"/>
          <w:sz w:val="24"/>
          <w:szCs w:val="24"/>
          <w:highlight w:val="white"/>
        </w:rPr>
        <w:t xml:space="preserve">Fue investigadora superior del CONICET participando como investigadora en diversos institutos de investigación. Asimismo dirigió programas de investigación social en organismos nacionales e internacionales formando una gran cantidad de discípulos. Planteó la interrelación de los parámetros demográficos, económicos, sociales e ideológicos para caracterizar la estructura social en “Historia de la familia en la Argentina moderna (1870-2000)” publicada en el año 2003 y editó “Población y bienestar en la Argentina del primero al segundo centenario” en 2007 y “El costo social del ajuste” en 2010, textos de lectura obligatoria para cualquiera que se interese en los cambios sociales recientes de la Argentina. Tuvo, asimismo, un papel muy importante en la organización de congresos y conferencias regionales e internacionales de la materia y sostuvo una extensa participación en seminarios, congresos y conferencias nacionales, regionales (América Latina) e internacionales. </w:t>
      </w:r>
    </w:p>
    <w:p w:rsidR="00F0425B" w:rsidRPr="009E31F6" w:rsidRDefault="00F0425B" w:rsidP="00F0425B">
      <w:pPr>
        <w:spacing w:after="0" w:line="360" w:lineRule="auto"/>
        <w:ind w:firstLine="567"/>
        <w:jc w:val="both"/>
        <w:rPr>
          <w:rFonts w:asciiTheme="majorHAnsi" w:eastAsia="Times New Roman" w:hAnsiTheme="majorHAnsi" w:cs="Times New Roman"/>
          <w:sz w:val="24"/>
          <w:szCs w:val="24"/>
          <w:highlight w:val="white"/>
        </w:rPr>
      </w:pPr>
      <w:bookmarkStart w:id="15" w:name="_heading=h.tsdfxcypz6eu" w:colFirst="0" w:colLast="0"/>
      <w:bookmarkEnd w:id="15"/>
      <w:r w:rsidRPr="009E31F6">
        <w:rPr>
          <w:rFonts w:asciiTheme="majorHAnsi" w:eastAsia="Times New Roman" w:hAnsiTheme="majorHAnsi" w:cs="Times New Roman"/>
          <w:sz w:val="24"/>
          <w:szCs w:val="24"/>
          <w:highlight w:val="white"/>
        </w:rPr>
        <w:t>Fue galardonada con el premio Dr. Bernardo Houssay a la trayectoria científica y nombrada Investigadora Emérita del CONICET, título que muy pocos científicos ostentan.</w:t>
      </w:r>
    </w:p>
    <w:p w:rsidR="00F0425B" w:rsidRPr="009E31F6" w:rsidRDefault="00F0425B" w:rsidP="00F0425B">
      <w:pPr>
        <w:spacing w:after="0" w:line="360" w:lineRule="auto"/>
        <w:ind w:firstLine="567"/>
        <w:jc w:val="both"/>
        <w:rPr>
          <w:rFonts w:asciiTheme="majorHAnsi" w:eastAsia="Times New Roman" w:hAnsiTheme="majorHAnsi" w:cs="Times New Roman"/>
          <w:sz w:val="24"/>
          <w:szCs w:val="24"/>
          <w:highlight w:val="white"/>
        </w:rPr>
      </w:pPr>
      <w:bookmarkStart w:id="16" w:name="_heading=h.i80nqv6tncnr" w:colFirst="0" w:colLast="0"/>
      <w:bookmarkEnd w:id="16"/>
      <w:r w:rsidRPr="009E31F6">
        <w:rPr>
          <w:rFonts w:asciiTheme="majorHAnsi" w:eastAsia="Times New Roman" w:hAnsiTheme="majorHAnsi" w:cs="Times New Roman"/>
          <w:sz w:val="24"/>
          <w:szCs w:val="24"/>
          <w:highlight w:val="white"/>
        </w:rPr>
        <w:t>En el año 1994 protagonizó un hecho curioso que la hizo conocida entre aquellos que no pertenecían al área de las ciencias sociales cuando, el entonces Ministro de Economía, Domingo Cavallo, dijo “¡Que se vaya a lavar los platos</w:t>
      </w:r>
      <w:r>
        <w:rPr>
          <w:rFonts w:asciiTheme="majorHAnsi" w:eastAsia="Times New Roman" w:hAnsiTheme="majorHAnsi" w:cs="Times New Roman"/>
          <w:sz w:val="24"/>
          <w:szCs w:val="24"/>
          <w:highlight w:val="white"/>
        </w:rPr>
        <w:t>!</w:t>
      </w:r>
      <w:r w:rsidRPr="009E31F6">
        <w:rPr>
          <w:rFonts w:asciiTheme="majorHAnsi" w:eastAsia="Times New Roman" w:hAnsiTheme="majorHAnsi" w:cs="Times New Roman"/>
          <w:sz w:val="24"/>
          <w:szCs w:val="24"/>
          <w:highlight w:val="white"/>
        </w:rPr>
        <w:t>”, en re</w:t>
      </w:r>
      <w:r>
        <w:rPr>
          <w:rFonts w:asciiTheme="majorHAnsi" w:eastAsia="Times New Roman" w:hAnsiTheme="majorHAnsi" w:cs="Times New Roman"/>
          <w:sz w:val="24"/>
          <w:szCs w:val="24"/>
          <w:highlight w:val="white"/>
        </w:rPr>
        <w:t>spuesta a la investigadora, quié</w:t>
      </w:r>
      <w:r w:rsidRPr="009E31F6">
        <w:rPr>
          <w:rFonts w:asciiTheme="majorHAnsi" w:eastAsia="Times New Roman" w:hAnsiTheme="majorHAnsi" w:cs="Times New Roman"/>
          <w:sz w:val="24"/>
          <w:szCs w:val="24"/>
          <w:highlight w:val="white"/>
        </w:rPr>
        <w:t>n había expresado que el aumento de la desocupación era consecuencia</w:t>
      </w:r>
      <w:r>
        <w:rPr>
          <w:rFonts w:asciiTheme="majorHAnsi" w:eastAsia="Times New Roman" w:hAnsiTheme="majorHAnsi" w:cs="Times New Roman"/>
          <w:sz w:val="24"/>
          <w:szCs w:val="24"/>
          <w:highlight w:val="white"/>
        </w:rPr>
        <w:t xml:space="preserve"> de las políticas neoliberales.</w:t>
      </w:r>
    </w:p>
    <w:p w:rsidR="00F0425B" w:rsidRPr="009E31F6" w:rsidRDefault="00F0425B" w:rsidP="00F0425B">
      <w:pPr>
        <w:spacing w:after="0" w:line="360" w:lineRule="auto"/>
        <w:ind w:firstLine="567"/>
        <w:jc w:val="both"/>
        <w:rPr>
          <w:rFonts w:asciiTheme="majorHAnsi" w:eastAsia="Times New Roman" w:hAnsiTheme="majorHAnsi" w:cs="Times New Roman"/>
          <w:sz w:val="24"/>
          <w:szCs w:val="24"/>
          <w:highlight w:val="white"/>
        </w:rPr>
      </w:pPr>
      <w:bookmarkStart w:id="17" w:name="_heading=h.de1osvxzofei" w:colFirst="0" w:colLast="0"/>
      <w:bookmarkEnd w:id="17"/>
      <w:r w:rsidRPr="009E31F6">
        <w:rPr>
          <w:rFonts w:asciiTheme="majorHAnsi" w:eastAsia="Times New Roman" w:hAnsiTheme="majorHAnsi" w:cs="Times New Roman"/>
          <w:sz w:val="24"/>
          <w:szCs w:val="24"/>
          <w:highlight w:val="white"/>
        </w:rPr>
        <w:t xml:space="preserve">Sus contribuciones abordando la interrelación de los parámetros demográficos, económicos, sociales e ideológicos para caracterizar la estructura </w:t>
      </w:r>
      <w:r w:rsidRPr="009E31F6">
        <w:rPr>
          <w:rFonts w:asciiTheme="majorHAnsi" w:eastAsia="Times New Roman" w:hAnsiTheme="majorHAnsi" w:cs="Times New Roman"/>
          <w:sz w:val="24"/>
          <w:szCs w:val="24"/>
          <w:highlight w:val="white"/>
        </w:rPr>
        <w:lastRenderedPageBreak/>
        <w:t>social de nuestro país y su diálogo crítico con las diferentes tradiciones de la socio-demografía latinoamericana pero también europea y norteamericana, posibilitaron nuevas aperturas en las agendas de investigación socio-demográfica especialmente en la Argentina pero también en toda la región.</w:t>
      </w:r>
      <w:bookmarkStart w:id="18" w:name="_heading=h.xf2kdegerb1h" w:colFirst="0" w:colLast="0"/>
      <w:bookmarkStart w:id="19" w:name="_heading=h.67h8xlpnr7fl" w:colFirst="0" w:colLast="0"/>
      <w:bookmarkStart w:id="20" w:name="_heading=h.n6evhohhd35" w:colFirst="0" w:colLast="0"/>
      <w:bookmarkEnd w:id="18"/>
      <w:bookmarkEnd w:id="19"/>
      <w:bookmarkEnd w:id="20"/>
    </w:p>
    <w:p w:rsidR="00AF6352" w:rsidRPr="00F0425B" w:rsidRDefault="00AF6352" w:rsidP="00F0425B"/>
    <w:sectPr w:rsidR="00AF6352" w:rsidRPr="00F0425B"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4E0" w:rsidRDefault="007804E0">
      <w:r>
        <w:separator/>
      </w:r>
    </w:p>
  </w:endnote>
  <w:endnote w:type="continuationSeparator" w:id="1">
    <w:p w:rsidR="007804E0" w:rsidRDefault="007804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0425B" w:rsidRDefault="00601A75" w:rsidP="00F0425B">
    <w:pPr>
      <w:pStyle w:val="Piedepgina"/>
      <w:jc w:val="center"/>
      <w:rPr>
        <w:rFonts w:asciiTheme="majorHAnsi" w:hAnsiTheme="majorHAnsi"/>
        <w:color w:val="333333"/>
        <w:sz w:val="20"/>
      </w:rPr>
    </w:pPr>
    <w:bookmarkStart w:id="21" w:name="Proyecto"/>
    <w:bookmarkEnd w:id="21"/>
  </w:p>
  <w:p w:rsidR="00601A75" w:rsidRPr="00F0425B" w:rsidRDefault="00601A75" w:rsidP="00F0425B">
    <w:pPr>
      <w:pStyle w:val="Piedepgina"/>
      <w:jc w:val="center"/>
      <w:rPr>
        <w:rFonts w:asciiTheme="majorHAnsi" w:hAnsiTheme="majorHAnsi"/>
        <w:color w:val="333333"/>
        <w:sz w:val="20"/>
      </w:rPr>
    </w:pPr>
    <w:r w:rsidRPr="00F0425B">
      <w:rPr>
        <w:rFonts w:asciiTheme="majorHAnsi" w:hAnsiTheme="majorHAnsi"/>
        <w:color w:val="333333"/>
        <w:sz w:val="20"/>
      </w:rPr>
      <w:t xml:space="preserve">Último cambio: </w:t>
    </w:r>
    <w:fldSimple w:instr=" SAVEDATE  \* MERGEFORMAT ">
      <w:r w:rsidR="00F0425B" w:rsidRPr="00F0425B">
        <w:rPr>
          <w:rFonts w:asciiTheme="majorHAnsi" w:hAnsiTheme="majorHAnsi"/>
          <w:noProof/>
          <w:color w:val="333333"/>
          <w:sz w:val="20"/>
        </w:rPr>
        <w:t>00/00/0000 0:00:00</w:t>
      </w:r>
    </w:fldSimple>
    <w:r w:rsidRPr="00F0425B">
      <w:rPr>
        <w:rFonts w:asciiTheme="majorHAnsi" w:hAnsiTheme="majorHAnsi"/>
        <w:color w:val="333333"/>
        <w:sz w:val="20"/>
      </w:rPr>
      <w:t xml:space="preserve">  -  Cantidad de caracteres: </w:t>
    </w:r>
    <w:fldSimple w:instr=" NUMCHARS  \* MERGEFORMAT ">
      <w:r w:rsidR="00F0425B">
        <w:rPr>
          <w:rFonts w:asciiTheme="majorHAnsi" w:hAnsiTheme="majorHAnsi"/>
          <w:noProof/>
          <w:color w:val="333333"/>
          <w:sz w:val="20"/>
        </w:rPr>
        <w:t>4390</w:t>
      </w:r>
    </w:fldSimple>
    <w:r w:rsidRPr="00F0425B">
      <w:rPr>
        <w:rFonts w:asciiTheme="majorHAnsi" w:hAnsiTheme="majorHAnsi"/>
        <w:color w:val="333333"/>
        <w:sz w:val="20"/>
      </w:rPr>
      <w:t xml:space="preserve"> - Cantidad de palabras: </w:t>
    </w:r>
    <w:fldSimple w:instr=" NUMWORDS  \* MERGEFORMAT ">
      <w:r w:rsidR="00F0425B">
        <w:rPr>
          <w:rFonts w:asciiTheme="majorHAnsi" w:hAnsiTheme="majorHAnsi"/>
          <w:noProof/>
          <w:color w:val="333333"/>
          <w:sz w:val="20"/>
        </w:rPr>
        <w:t>787</w:t>
      </w:r>
    </w:fldSimple>
  </w:p>
  <w:p w:rsidR="00601A75" w:rsidRPr="00F0425B" w:rsidRDefault="00601A75" w:rsidP="00F0425B">
    <w:pPr>
      <w:pStyle w:val="Piedepgina"/>
      <w:tabs>
        <w:tab w:val="left" w:pos="3565"/>
      </w:tabs>
      <w:jc w:val="center"/>
      <w:rPr>
        <w:rStyle w:val="Nmerodepgina"/>
        <w:rFonts w:asciiTheme="majorHAnsi" w:hAnsiTheme="majorHAnsi"/>
        <w:color w:val="333333"/>
        <w:sz w:val="20"/>
      </w:rPr>
    </w:pPr>
    <w:r w:rsidRPr="00F0425B">
      <w:rPr>
        <w:rFonts w:asciiTheme="majorHAnsi" w:hAnsiTheme="majorHAnsi"/>
        <w:color w:val="333333"/>
        <w:sz w:val="20"/>
      </w:rPr>
      <w:t xml:space="preserve">Pág. </w:t>
    </w:r>
    <w:r w:rsidRPr="00F0425B">
      <w:rPr>
        <w:rStyle w:val="Nmerodepgina"/>
        <w:rFonts w:asciiTheme="majorHAnsi" w:hAnsiTheme="majorHAnsi"/>
        <w:color w:val="333333"/>
        <w:sz w:val="20"/>
      </w:rPr>
      <w:fldChar w:fldCharType="begin"/>
    </w:r>
    <w:r w:rsidRPr="00F0425B">
      <w:rPr>
        <w:rStyle w:val="Nmerodepgina"/>
        <w:rFonts w:asciiTheme="majorHAnsi" w:hAnsiTheme="majorHAnsi"/>
        <w:color w:val="333333"/>
        <w:sz w:val="20"/>
      </w:rPr>
      <w:instrText xml:space="preserve"> PAGE </w:instrText>
    </w:r>
    <w:r w:rsidRPr="00F0425B">
      <w:rPr>
        <w:rStyle w:val="Nmerodepgina"/>
        <w:rFonts w:asciiTheme="majorHAnsi" w:hAnsiTheme="majorHAnsi"/>
        <w:color w:val="333333"/>
        <w:sz w:val="20"/>
      </w:rPr>
      <w:fldChar w:fldCharType="separate"/>
    </w:r>
    <w:r w:rsidR="00F0425B">
      <w:rPr>
        <w:rStyle w:val="Nmerodepgina"/>
        <w:rFonts w:asciiTheme="majorHAnsi" w:hAnsiTheme="majorHAnsi"/>
        <w:noProof/>
        <w:color w:val="333333"/>
        <w:sz w:val="20"/>
      </w:rPr>
      <w:t>3</w:t>
    </w:r>
    <w:r w:rsidRPr="00F0425B">
      <w:rPr>
        <w:rStyle w:val="Nmerodepgina"/>
        <w:rFonts w:asciiTheme="majorHAnsi" w:hAnsiTheme="majorHAnsi"/>
        <w:color w:val="333333"/>
        <w:sz w:val="20"/>
      </w:rPr>
      <w:fldChar w:fldCharType="end"/>
    </w:r>
    <w:r w:rsidRPr="00F0425B">
      <w:rPr>
        <w:rStyle w:val="Nmerodepgina"/>
        <w:rFonts w:asciiTheme="majorHAnsi" w:hAnsiTheme="majorHAnsi"/>
        <w:color w:val="333333"/>
        <w:sz w:val="20"/>
      </w:rPr>
      <w:t>/</w:t>
    </w:r>
    <w:fldSimple w:instr=" NUMPAGES  \* MERGEFORMAT ">
      <w:r w:rsidR="00F0425B">
        <w:rPr>
          <w:rStyle w:val="Nmerodepgina"/>
          <w:rFonts w:asciiTheme="majorHAnsi" w:hAnsiTheme="majorHAnsi"/>
          <w:noProof/>
          <w:color w:val="333333"/>
          <w:sz w:val="20"/>
        </w:rPr>
        <w:t>3</w:t>
      </w:r>
    </w:fldSimple>
  </w:p>
  <w:p w:rsidR="00601A75" w:rsidRPr="00F0425B" w:rsidRDefault="00601A75" w:rsidP="00F0425B">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4E0" w:rsidRDefault="007804E0">
      <w:r>
        <w:separator/>
      </w:r>
    </w:p>
  </w:footnote>
  <w:footnote w:type="continuationSeparator" w:id="1">
    <w:p w:rsidR="007804E0" w:rsidRDefault="007804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F0425B" w:rsidP="00F0425B">
    <w:pPr>
      <w:pStyle w:val="Encabezado"/>
      <w:ind w:left="-2410" w:firstLine="850"/>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7804E0"/>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804E0"/>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0425B"/>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25B"/>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jc w:val="both"/>
    </w:pPr>
  </w:style>
  <w:style w:type="paragraph" w:styleId="Encabezado">
    <w:name w:val="header"/>
    <w:basedOn w:val="Normal"/>
    <w:link w:val="EncabezadoCar"/>
    <w:uiPriority w:val="99"/>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3</Pages>
  <Words>789</Words>
  <Characters>4398</Characters>
  <Application>Microsoft Office Word</Application>
  <DocSecurity>0</DocSecurity>
  <Lines>81</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cp:revision>
  <cp:lastPrinted>1601-01-01T00:00:00Z</cp:lastPrinted>
  <dcterms:created xsi:type="dcterms:W3CDTF">2022-02-25T18:16:00Z</dcterms:created>
  <dcterms:modified xsi:type="dcterms:W3CDTF">2022-02-25T18:18:00Z</dcterms:modified>
</cp:coreProperties>
</file>