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6A75" w:rsidRPr="00736A75" w:rsidRDefault="00736A75" w:rsidP="00736A75">
      <w:pPr>
        <w:jc w:val="center"/>
        <w:rPr>
          <w:rFonts w:ascii="Arial" w:hAnsi="Arial" w:cs="Arial"/>
          <w:b/>
          <w:sz w:val="24"/>
          <w:szCs w:val="24"/>
        </w:rPr>
      </w:pPr>
      <w:r w:rsidRPr="00736A75">
        <w:rPr>
          <w:rFonts w:ascii="Arial" w:hAnsi="Arial" w:cs="Arial"/>
          <w:b/>
          <w:sz w:val="24"/>
          <w:szCs w:val="24"/>
        </w:rPr>
        <w:t>PROYECTO DE DECLARACIÓN</w:t>
      </w:r>
    </w:p>
    <w:p w:rsidR="00736A75" w:rsidRPr="00736A75" w:rsidRDefault="00736A75" w:rsidP="00736A75">
      <w:pPr>
        <w:jc w:val="both"/>
        <w:rPr>
          <w:rFonts w:ascii="Arial" w:hAnsi="Arial" w:cs="Arial"/>
          <w:sz w:val="24"/>
          <w:szCs w:val="24"/>
        </w:rPr>
      </w:pPr>
    </w:p>
    <w:p w:rsidR="00736A75" w:rsidRPr="00736A75" w:rsidRDefault="00736A75" w:rsidP="00736A75">
      <w:pPr>
        <w:jc w:val="both"/>
        <w:rPr>
          <w:rFonts w:ascii="Arial" w:hAnsi="Arial" w:cs="Arial"/>
          <w:sz w:val="24"/>
          <w:szCs w:val="24"/>
        </w:rPr>
      </w:pPr>
      <w:r w:rsidRPr="00736A75">
        <w:rPr>
          <w:rFonts w:ascii="Arial" w:hAnsi="Arial" w:cs="Arial"/>
          <w:sz w:val="24"/>
          <w:szCs w:val="24"/>
        </w:rPr>
        <w:t>La Legislatura de la Ciudad Autónoma de Buen</w:t>
      </w:r>
      <w:r>
        <w:rPr>
          <w:rFonts w:ascii="Arial" w:hAnsi="Arial" w:cs="Arial"/>
          <w:sz w:val="24"/>
          <w:szCs w:val="24"/>
        </w:rPr>
        <w:t xml:space="preserve">os Aires conmemora el día 24 de </w:t>
      </w:r>
      <w:r w:rsidRPr="00736A75">
        <w:rPr>
          <w:rFonts w:ascii="Arial" w:hAnsi="Arial" w:cs="Arial"/>
          <w:sz w:val="24"/>
          <w:szCs w:val="24"/>
        </w:rPr>
        <w:t>marzo con motivo de cumplirse el 46 aniversario de</w:t>
      </w:r>
      <w:r>
        <w:rPr>
          <w:rFonts w:ascii="Arial" w:hAnsi="Arial" w:cs="Arial"/>
          <w:sz w:val="24"/>
          <w:szCs w:val="24"/>
        </w:rPr>
        <w:t xml:space="preserve">l inicio de la última dictadura </w:t>
      </w:r>
      <w:r w:rsidRPr="00736A75">
        <w:rPr>
          <w:rFonts w:ascii="Arial" w:hAnsi="Arial" w:cs="Arial"/>
          <w:sz w:val="24"/>
          <w:szCs w:val="24"/>
        </w:rPr>
        <w:t>cívico militar. Asimismo, adhiere a las actividades</w:t>
      </w:r>
      <w:r>
        <w:rPr>
          <w:rFonts w:ascii="Arial" w:hAnsi="Arial" w:cs="Arial"/>
          <w:sz w:val="24"/>
          <w:szCs w:val="24"/>
        </w:rPr>
        <w:t xml:space="preserve"> que se realizan con motivo del </w:t>
      </w:r>
      <w:r w:rsidRPr="00736A75">
        <w:rPr>
          <w:rFonts w:ascii="Arial" w:hAnsi="Arial" w:cs="Arial"/>
          <w:sz w:val="24"/>
          <w:szCs w:val="24"/>
        </w:rPr>
        <w:t>Día Nacional de la Memoria por la Verdad y la Jus</w:t>
      </w:r>
      <w:r>
        <w:rPr>
          <w:rFonts w:ascii="Arial" w:hAnsi="Arial" w:cs="Arial"/>
          <w:sz w:val="24"/>
          <w:szCs w:val="24"/>
        </w:rPr>
        <w:t xml:space="preserve">ticia, y rinde homenaje a las y </w:t>
      </w:r>
      <w:r w:rsidRPr="00736A75">
        <w:rPr>
          <w:rFonts w:ascii="Arial" w:hAnsi="Arial" w:cs="Arial"/>
          <w:sz w:val="24"/>
          <w:szCs w:val="24"/>
        </w:rPr>
        <w:t>los 30.000 detenidos desaparecidos, reafirman</w:t>
      </w:r>
      <w:r>
        <w:rPr>
          <w:rFonts w:ascii="Arial" w:hAnsi="Arial" w:cs="Arial"/>
          <w:sz w:val="24"/>
          <w:szCs w:val="24"/>
        </w:rPr>
        <w:t xml:space="preserve">do el compromiso por la defensa </w:t>
      </w:r>
      <w:r w:rsidRPr="00736A75">
        <w:rPr>
          <w:rFonts w:ascii="Arial" w:hAnsi="Arial" w:cs="Arial"/>
          <w:sz w:val="24"/>
          <w:szCs w:val="24"/>
        </w:rPr>
        <w:t>irrestricta de los Derechos Humanos y en la locali</w:t>
      </w:r>
      <w:r>
        <w:rPr>
          <w:rFonts w:ascii="Arial" w:hAnsi="Arial" w:cs="Arial"/>
          <w:sz w:val="24"/>
          <w:szCs w:val="24"/>
        </w:rPr>
        <w:t xml:space="preserve">zación de las víctimas del Plan </w:t>
      </w:r>
      <w:r w:rsidRPr="00736A75">
        <w:rPr>
          <w:rFonts w:ascii="Arial" w:hAnsi="Arial" w:cs="Arial"/>
          <w:sz w:val="24"/>
          <w:szCs w:val="24"/>
        </w:rPr>
        <w:t>Sistemático de Apropiación de Menores.</w:t>
      </w:r>
    </w:p>
    <w:p w:rsidR="00736A75" w:rsidRPr="00736A75" w:rsidRDefault="00736A75" w:rsidP="00736A75">
      <w:pPr>
        <w:jc w:val="both"/>
        <w:rPr>
          <w:rFonts w:ascii="Arial" w:hAnsi="Arial" w:cs="Arial"/>
          <w:sz w:val="24"/>
          <w:szCs w:val="24"/>
        </w:rPr>
      </w:pPr>
    </w:p>
    <w:p w:rsidR="00736A75" w:rsidRDefault="00736A75" w:rsidP="00736A75">
      <w:pPr>
        <w:jc w:val="both"/>
        <w:rPr>
          <w:rFonts w:ascii="Arial" w:hAnsi="Arial" w:cs="Arial"/>
          <w:sz w:val="24"/>
          <w:szCs w:val="24"/>
        </w:rPr>
      </w:pPr>
    </w:p>
    <w:p w:rsidR="00736A75" w:rsidRDefault="00736A75" w:rsidP="00736A75">
      <w:pPr>
        <w:jc w:val="both"/>
        <w:rPr>
          <w:rFonts w:ascii="Arial" w:hAnsi="Arial" w:cs="Arial"/>
          <w:sz w:val="24"/>
          <w:szCs w:val="24"/>
        </w:rPr>
      </w:pPr>
    </w:p>
    <w:p w:rsidR="00736A75" w:rsidRDefault="00736A75" w:rsidP="00736A75">
      <w:pPr>
        <w:jc w:val="both"/>
        <w:rPr>
          <w:rFonts w:ascii="Arial" w:hAnsi="Arial" w:cs="Arial"/>
          <w:sz w:val="24"/>
          <w:szCs w:val="24"/>
        </w:rPr>
      </w:pPr>
    </w:p>
    <w:p w:rsidR="00736A75" w:rsidRDefault="00736A75" w:rsidP="00736A75">
      <w:pPr>
        <w:jc w:val="both"/>
        <w:rPr>
          <w:rFonts w:ascii="Arial" w:hAnsi="Arial" w:cs="Arial"/>
          <w:sz w:val="24"/>
          <w:szCs w:val="24"/>
        </w:rPr>
      </w:pPr>
    </w:p>
    <w:p w:rsidR="00736A75" w:rsidRDefault="00736A75" w:rsidP="00736A75">
      <w:pPr>
        <w:jc w:val="both"/>
        <w:rPr>
          <w:rFonts w:ascii="Arial" w:hAnsi="Arial" w:cs="Arial"/>
          <w:sz w:val="24"/>
          <w:szCs w:val="24"/>
        </w:rPr>
      </w:pPr>
    </w:p>
    <w:p w:rsidR="00736A75" w:rsidRDefault="00736A75" w:rsidP="00736A75">
      <w:pPr>
        <w:jc w:val="both"/>
        <w:rPr>
          <w:rFonts w:ascii="Arial" w:hAnsi="Arial" w:cs="Arial"/>
          <w:sz w:val="24"/>
          <w:szCs w:val="24"/>
        </w:rPr>
      </w:pPr>
    </w:p>
    <w:p w:rsidR="00736A75" w:rsidRDefault="00736A75" w:rsidP="00736A75">
      <w:pPr>
        <w:jc w:val="both"/>
        <w:rPr>
          <w:rFonts w:ascii="Arial" w:hAnsi="Arial" w:cs="Arial"/>
          <w:sz w:val="24"/>
          <w:szCs w:val="24"/>
        </w:rPr>
      </w:pPr>
    </w:p>
    <w:p w:rsidR="00736A75" w:rsidRDefault="00736A75" w:rsidP="00736A75">
      <w:pPr>
        <w:jc w:val="both"/>
        <w:rPr>
          <w:rFonts w:ascii="Arial" w:hAnsi="Arial" w:cs="Arial"/>
          <w:sz w:val="24"/>
          <w:szCs w:val="24"/>
        </w:rPr>
      </w:pPr>
    </w:p>
    <w:p w:rsidR="00736A75" w:rsidRDefault="00736A75" w:rsidP="00736A75">
      <w:pPr>
        <w:jc w:val="both"/>
        <w:rPr>
          <w:rFonts w:ascii="Arial" w:hAnsi="Arial" w:cs="Arial"/>
          <w:sz w:val="24"/>
          <w:szCs w:val="24"/>
        </w:rPr>
      </w:pPr>
    </w:p>
    <w:p w:rsidR="00736A75" w:rsidRDefault="00736A75" w:rsidP="00736A75">
      <w:pPr>
        <w:jc w:val="both"/>
        <w:rPr>
          <w:rFonts w:ascii="Arial" w:hAnsi="Arial" w:cs="Arial"/>
          <w:sz w:val="24"/>
          <w:szCs w:val="24"/>
        </w:rPr>
      </w:pPr>
    </w:p>
    <w:p w:rsidR="00736A75" w:rsidRDefault="00736A75" w:rsidP="00736A75">
      <w:pPr>
        <w:jc w:val="both"/>
        <w:rPr>
          <w:rFonts w:ascii="Arial" w:hAnsi="Arial" w:cs="Arial"/>
          <w:sz w:val="24"/>
          <w:szCs w:val="24"/>
        </w:rPr>
      </w:pPr>
    </w:p>
    <w:p w:rsidR="00736A75" w:rsidRDefault="00736A75" w:rsidP="00736A75">
      <w:pPr>
        <w:jc w:val="both"/>
        <w:rPr>
          <w:rFonts w:ascii="Arial" w:hAnsi="Arial" w:cs="Arial"/>
          <w:sz w:val="24"/>
          <w:szCs w:val="24"/>
        </w:rPr>
      </w:pPr>
    </w:p>
    <w:p w:rsidR="00736A75" w:rsidRDefault="00736A75" w:rsidP="00736A75">
      <w:pPr>
        <w:jc w:val="both"/>
        <w:rPr>
          <w:rFonts w:ascii="Arial" w:hAnsi="Arial" w:cs="Arial"/>
          <w:sz w:val="24"/>
          <w:szCs w:val="24"/>
        </w:rPr>
      </w:pPr>
    </w:p>
    <w:p w:rsidR="00736A75" w:rsidRDefault="00736A75" w:rsidP="00736A75">
      <w:pPr>
        <w:jc w:val="both"/>
        <w:rPr>
          <w:rFonts w:ascii="Arial" w:hAnsi="Arial" w:cs="Arial"/>
          <w:sz w:val="24"/>
          <w:szCs w:val="24"/>
        </w:rPr>
      </w:pPr>
    </w:p>
    <w:p w:rsidR="00736A75" w:rsidRDefault="00736A75" w:rsidP="00736A75">
      <w:pPr>
        <w:jc w:val="both"/>
        <w:rPr>
          <w:rFonts w:ascii="Arial" w:hAnsi="Arial" w:cs="Arial"/>
          <w:sz w:val="24"/>
          <w:szCs w:val="24"/>
        </w:rPr>
      </w:pPr>
    </w:p>
    <w:p w:rsidR="00736A75" w:rsidRDefault="00736A75" w:rsidP="00736A75">
      <w:pPr>
        <w:jc w:val="both"/>
        <w:rPr>
          <w:rFonts w:ascii="Arial" w:hAnsi="Arial" w:cs="Arial"/>
          <w:sz w:val="24"/>
          <w:szCs w:val="24"/>
        </w:rPr>
      </w:pPr>
    </w:p>
    <w:p w:rsidR="00736A75" w:rsidRDefault="00736A75" w:rsidP="00736A75">
      <w:pPr>
        <w:jc w:val="both"/>
        <w:rPr>
          <w:rFonts w:ascii="Arial" w:hAnsi="Arial" w:cs="Arial"/>
          <w:sz w:val="24"/>
          <w:szCs w:val="24"/>
        </w:rPr>
      </w:pPr>
    </w:p>
    <w:p w:rsidR="00736A75" w:rsidRDefault="00736A75" w:rsidP="00736A75">
      <w:pPr>
        <w:jc w:val="both"/>
        <w:rPr>
          <w:rFonts w:ascii="Arial" w:hAnsi="Arial" w:cs="Arial"/>
          <w:sz w:val="24"/>
          <w:szCs w:val="24"/>
        </w:rPr>
      </w:pPr>
    </w:p>
    <w:p w:rsidR="00736A75" w:rsidRDefault="00736A75" w:rsidP="00736A75">
      <w:pPr>
        <w:jc w:val="both"/>
        <w:rPr>
          <w:rFonts w:ascii="Arial" w:hAnsi="Arial" w:cs="Arial"/>
          <w:sz w:val="24"/>
          <w:szCs w:val="24"/>
        </w:rPr>
      </w:pPr>
    </w:p>
    <w:p w:rsidR="00736A75" w:rsidRDefault="00736A75" w:rsidP="00736A75">
      <w:pPr>
        <w:jc w:val="both"/>
        <w:rPr>
          <w:rFonts w:ascii="Arial" w:hAnsi="Arial" w:cs="Arial"/>
          <w:sz w:val="24"/>
          <w:szCs w:val="24"/>
        </w:rPr>
      </w:pPr>
    </w:p>
    <w:p w:rsidR="00736A75" w:rsidRPr="00736A75" w:rsidRDefault="00736A75" w:rsidP="00736A75">
      <w:pPr>
        <w:jc w:val="center"/>
        <w:rPr>
          <w:rFonts w:ascii="Arial" w:hAnsi="Arial" w:cs="Arial"/>
          <w:b/>
          <w:sz w:val="24"/>
          <w:szCs w:val="24"/>
        </w:rPr>
      </w:pPr>
      <w:r w:rsidRPr="00736A75">
        <w:rPr>
          <w:rFonts w:ascii="Arial" w:hAnsi="Arial" w:cs="Arial"/>
          <w:b/>
          <w:sz w:val="24"/>
          <w:szCs w:val="24"/>
        </w:rPr>
        <w:lastRenderedPageBreak/>
        <w:t>FUNDAMENTOS</w:t>
      </w:r>
    </w:p>
    <w:p w:rsidR="00736A75" w:rsidRPr="00736A75" w:rsidRDefault="00736A75" w:rsidP="00736A75">
      <w:pPr>
        <w:jc w:val="both"/>
        <w:rPr>
          <w:rFonts w:ascii="Arial" w:hAnsi="Arial" w:cs="Arial"/>
          <w:sz w:val="24"/>
          <w:szCs w:val="24"/>
        </w:rPr>
      </w:pPr>
    </w:p>
    <w:p w:rsidR="00736A75" w:rsidRPr="00736A75" w:rsidRDefault="00736A75" w:rsidP="00736A75">
      <w:pPr>
        <w:jc w:val="both"/>
        <w:rPr>
          <w:rFonts w:ascii="Arial" w:hAnsi="Arial" w:cs="Arial"/>
          <w:sz w:val="24"/>
          <w:szCs w:val="24"/>
        </w:rPr>
      </w:pPr>
      <w:r w:rsidRPr="00736A75">
        <w:rPr>
          <w:rFonts w:ascii="Arial" w:hAnsi="Arial" w:cs="Arial"/>
          <w:sz w:val="24"/>
          <w:szCs w:val="24"/>
        </w:rPr>
        <w:t>Sr. Presidente:</w:t>
      </w:r>
    </w:p>
    <w:p w:rsidR="00736A75" w:rsidRPr="00736A75" w:rsidRDefault="00736A75" w:rsidP="00736A75">
      <w:pPr>
        <w:jc w:val="both"/>
        <w:rPr>
          <w:rFonts w:ascii="Arial" w:hAnsi="Arial" w:cs="Arial"/>
          <w:sz w:val="24"/>
          <w:szCs w:val="24"/>
        </w:rPr>
      </w:pPr>
    </w:p>
    <w:p w:rsidR="00736A75" w:rsidRPr="00736A75" w:rsidRDefault="00736A75" w:rsidP="00736A75">
      <w:pPr>
        <w:jc w:val="both"/>
        <w:rPr>
          <w:rFonts w:ascii="Arial" w:hAnsi="Arial" w:cs="Arial"/>
          <w:sz w:val="24"/>
          <w:szCs w:val="24"/>
        </w:rPr>
      </w:pPr>
      <w:r w:rsidRPr="00736A75">
        <w:rPr>
          <w:rFonts w:ascii="Arial" w:hAnsi="Arial" w:cs="Arial"/>
          <w:sz w:val="24"/>
          <w:szCs w:val="24"/>
        </w:rPr>
        <w:t>El 24 de marzo del corriente añ</w:t>
      </w:r>
      <w:r>
        <w:rPr>
          <w:rFonts w:ascii="Arial" w:hAnsi="Arial" w:cs="Arial"/>
          <w:sz w:val="24"/>
          <w:szCs w:val="24"/>
        </w:rPr>
        <w:t xml:space="preserve">o se cumplen 46 años del último </w:t>
      </w:r>
      <w:r w:rsidRPr="00736A75">
        <w:rPr>
          <w:rFonts w:ascii="Arial" w:hAnsi="Arial" w:cs="Arial"/>
          <w:sz w:val="24"/>
          <w:szCs w:val="24"/>
        </w:rPr>
        <w:t>golpe de Estado que sufrió la República Argentina cuand</w:t>
      </w:r>
      <w:r>
        <w:rPr>
          <w:rFonts w:ascii="Arial" w:hAnsi="Arial" w:cs="Arial"/>
          <w:sz w:val="24"/>
          <w:szCs w:val="24"/>
        </w:rPr>
        <w:t xml:space="preserve">o la Junta Militar, </w:t>
      </w:r>
      <w:r w:rsidRPr="00736A75">
        <w:rPr>
          <w:rFonts w:ascii="Arial" w:hAnsi="Arial" w:cs="Arial"/>
          <w:sz w:val="24"/>
          <w:szCs w:val="24"/>
        </w:rPr>
        <w:t>conformada por Jorge Rafael Videla, Eduard</w:t>
      </w:r>
      <w:r>
        <w:rPr>
          <w:rFonts w:ascii="Arial" w:hAnsi="Arial" w:cs="Arial"/>
          <w:sz w:val="24"/>
          <w:szCs w:val="24"/>
        </w:rPr>
        <w:t xml:space="preserve">o Emilio Masera y Orlando Ramón </w:t>
      </w:r>
      <w:r w:rsidRPr="00736A75">
        <w:rPr>
          <w:rFonts w:ascii="Arial" w:hAnsi="Arial" w:cs="Arial"/>
          <w:sz w:val="24"/>
          <w:szCs w:val="24"/>
        </w:rPr>
        <w:t xml:space="preserve">Agosti, usurpó los poderes del Estado </w:t>
      </w:r>
      <w:r>
        <w:rPr>
          <w:rFonts w:ascii="Arial" w:hAnsi="Arial" w:cs="Arial"/>
          <w:sz w:val="24"/>
          <w:szCs w:val="24"/>
        </w:rPr>
        <w:t xml:space="preserve">derrocando al entonces gobierno </w:t>
      </w:r>
      <w:r w:rsidRPr="00736A75">
        <w:rPr>
          <w:rFonts w:ascii="Arial" w:hAnsi="Arial" w:cs="Arial"/>
          <w:sz w:val="24"/>
          <w:szCs w:val="24"/>
        </w:rPr>
        <w:t>constitucional y dio inicio a la última dictadura cívico-militar.</w:t>
      </w:r>
    </w:p>
    <w:p w:rsidR="00736A75" w:rsidRPr="00736A75" w:rsidRDefault="00736A75" w:rsidP="00736A75">
      <w:pPr>
        <w:jc w:val="both"/>
        <w:rPr>
          <w:rFonts w:ascii="Arial" w:hAnsi="Arial" w:cs="Arial"/>
          <w:sz w:val="24"/>
          <w:szCs w:val="24"/>
        </w:rPr>
      </w:pPr>
      <w:r w:rsidRPr="00736A75">
        <w:rPr>
          <w:rFonts w:ascii="Arial" w:hAnsi="Arial" w:cs="Arial"/>
          <w:sz w:val="24"/>
          <w:szCs w:val="24"/>
        </w:rPr>
        <w:t xml:space="preserve">El 24 de marzo de 1976 nuestro país </w:t>
      </w:r>
      <w:r>
        <w:rPr>
          <w:rFonts w:ascii="Arial" w:hAnsi="Arial" w:cs="Arial"/>
          <w:sz w:val="24"/>
          <w:szCs w:val="24"/>
        </w:rPr>
        <w:t xml:space="preserve">fue víctima, en el marco de las </w:t>
      </w:r>
      <w:r w:rsidRPr="00736A75">
        <w:rPr>
          <w:rFonts w:ascii="Arial" w:hAnsi="Arial" w:cs="Arial"/>
          <w:sz w:val="24"/>
          <w:szCs w:val="24"/>
        </w:rPr>
        <w:t>disposiciones previstas en la Operación Cóndor o</w:t>
      </w:r>
      <w:r>
        <w:rPr>
          <w:rFonts w:ascii="Arial" w:hAnsi="Arial" w:cs="Arial"/>
          <w:sz w:val="24"/>
          <w:szCs w:val="24"/>
        </w:rPr>
        <w:t xml:space="preserve">rganizada para el Cono Sur, del </w:t>
      </w:r>
      <w:r w:rsidRPr="00736A75">
        <w:rPr>
          <w:rFonts w:ascii="Arial" w:hAnsi="Arial" w:cs="Arial"/>
          <w:sz w:val="24"/>
          <w:szCs w:val="24"/>
        </w:rPr>
        <w:t>autodenominado Proceso de Reorganización Nac</w:t>
      </w:r>
      <w:r>
        <w:rPr>
          <w:rFonts w:ascii="Arial" w:hAnsi="Arial" w:cs="Arial"/>
          <w:sz w:val="24"/>
          <w:szCs w:val="24"/>
        </w:rPr>
        <w:t xml:space="preserve">ional que significó el golpe de </w:t>
      </w:r>
      <w:r w:rsidRPr="00736A75">
        <w:rPr>
          <w:rFonts w:ascii="Arial" w:hAnsi="Arial" w:cs="Arial"/>
          <w:sz w:val="24"/>
          <w:szCs w:val="24"/>
        </w:rPr>
        <w:t>Estado militar más feroz del Siglo XX. La violencia polít</w:t>
      </w:r>
      <w:r>
        <w:rPr>
          <w:rFonts w:ascii="Arial" w:hAnsi="Arial" w:cs="Arial"/>
          <w:sz w:val="24"/>
          <w:szCs w:val="24"/>
        </w:rPr>
        <w:t xml:space="preserve">ica ejercida desde el </w:t>
      </w:r>
      <w:r w:rsidRPr="00736A75">
        <w:rPr>
          <w:rFonts w:ascii="Arial" w:hAnsi="Arial" w:cs="Arial"/>
          <w:sz w:val="24"/>
          <w:szCs w:val="24"/>
        </w:rPr>
        <w:t>Estado, con la condescendencia de gru</w:t>
      </w:r>
      <w:r>
        <w:rPr>
          <w:rFonts w:ascii="Arial" w:hAnsi="Arial" w:cs="Arial"/>
          <w:sz w:val="24"/>
          <w:szCs w:val="24"/>
        </w:rPr>
        <w:t xml:space="preserve">pos civiles, se manifestó en la </w:t>
      </w:r>
      <w:r w:rsidRPr="00736A75">
        <w:rPr>
          <w:rFonts w:ascii="Arial" w:hAnsi="Arial" w:cs="Arial"/>
          <w:sz w:val="24"/>
          <w:szCs w:val="24"/>
        </w:rPr>
        <w:t>diseminación del terror en todo el cuerpo soc</w:t>
      </w:r>
      <w:r>
        <w:rPr>
          <w:rFonts w:ascii="Arial" w:hAnsi="Arial" w:cs="Arial"/>
          <w:sz w:val="24"/>
          <w:szCs w:val="24"/>
        </w:rPr>
        <w:t xml:space="preserve">ial a través de metodologías de </w:t>
      </w:r>
      <w:r w:rsidRPr="00736A75">
        <w:rPr>
          <w:rFonts w:ascii="Arial" w:hAnsi="Arial" w:cs="Arial"/>
          <w:sz w:val="24"/>
          <w:szCs w:val="24"/>
        </w:rPr>
        <w:t>disciplinamiento como la desaparición forzada, la vio</w:t>
      </w:r>
      <w:r>
        <w:rPr>
          <w:rFonts w:ascii="Arial" w:hAnsi="Arial" w:cs="Arial"/>
          <w:sz w:val="24"/>
          <w:szCs w:val="24"/>
        </w:rPr>
        <w:t xml:space="preserve">lencia sexual, los vuelos de la </w:t>
      </w:r>
      <w:r w:rsidRPr="00736A75">
        <w:rPr>
          <w:rFonts w:ascii="Arial" w:hAnsi="Arial" w:cs="Arial"/>
          <w:sz w:val="24"/>
          <w:szCs w:val="24"/>
        </w:rPr>
        <w:t>muerte, el Plan Sistemático de Apropiación de Ni</w:t>
      </w:r>
      <w:r>
        <w:rPr>
          <w:rFonts w:ascii="Arial" w:hAnsi="Arial" w:cs="Arial"/>
          <w:sz w:val="24"/>
          <w:szCs w:val="24"/>
        </w:rPr>
        <w:t xml:space="preserve">ñas y Niños, la instauración de </w:t>
      </w:r>
      <w:r w:rsidRPr="00736A75">
        <w:rPr>
          <w:rFonts w:ascii="Arial" w:hAnsi="Arial" w:cs="Arial"/>
          <w:sz w:val="24"/>
          <w:szCs w:val="24"/>
        </w:rPr>
        <w:t>más de 700 Centros Clandestinos de De</w:t>
      </w:r>
      <w:r>
        <w:rPr>
          <w:rFonts w:ascii="Arial" w:hAnsi="Arial" w:cs="Arial"/>
          <w:sz w:val="24"/>
          <w:szCs w:val="24"/>
        </w:rPr>
        <w:t xml:space="preserve">tención Tortura y Exterminio en </w:t>
      </w:r>
      <w:r w:rsidRPr="00736A75">
        <w:rPr>
          <w:rFonts w:ascii="Arial" w:hAnsi="Arial" w:cs="Arial"/>
          <w:sz w:val="24"/>
          <w:szCs w:val="24"/>
        </w:rPr>
        <w:t>dependencias estatales. No podemos dejar de</w:t>
      </w:r>
      <w:r>
        <w:rPr>
          <w:rFonts w:ascii="Arial" w:hAnsi="Arial" w:cs="Arial"/>
          <w:sz w:val="24"/>
          <w:szCs w:val="24"/>
        </w:rPr>
        <w:t xml:space="preserve"> mencionar el vaciamiento de la </w:t>
      </w:r>
      <w:r w:rsidRPr="00736A75">
        <w:rPr>
          <w:rFonts w:ascii="Arial" w:hAnsi="Arial" w:cs="Arial"/>
          <w:sz w:val="24"/>
          <w:szCs w:val="24"/>
        </w:rPr>
        <w:t>productividad nacional, la transferencia de servicios</w:t>
      </w:r>
      <w:r>
        <w:rPr>
          <w:rFonts w:ascii="Arial" w:hAnsi="Arial" w:cs="Arial"/>
          <w:sz w:val="24"/>
          <w:szCs w:val="24"/>
        </w:rPr>
        <w:t xml:space="preserve"> educativos con el objetivo del </w:t>
      </w:r>
      <w:r w:rsidRPr="00736A75">
        <w:rPr>
          <w:rFonts w:ascii="Arial" w:hAnsi="Arial" w:cs="Arial"/>
          <w:sz w:val="24"/>
          <w:szCs w:val="24"/>
        </w:rPr>
        <w:t xml:space="preserve">vaciamiento de la educación pública, el exilio </w:t>
      </w:r>
      <w:r>
        <w:rPr>
          <w:rFonts w:ascii="Arial" w:hAnsi="Arial" w:cs="Arial"/>
          <w:sz w:val="24"/>
          <w:szCs w:val="24"/>
        </w:rPr>
        <w:t xml:space="preserve">de personalidades del campo del </w:t>
      </w:r>
      <w:r w:rsidRPr="00736A75">
        <w:rPr>
          <w:rFonts w:ascii="Arial" w:hAnsi="Arial" w:cs="Arial"/>
          <w:sz w:val="24"/>
          <w:szCs w:val="24"/>
        </w:rPr>
        <w:t>arte, la música, las ciencias, el deterioro del</w:t>
      </w:r>
      <w:r>
        <w:rPr>
          <w:rFonts w:ascii="Arial" w:hAnsi="Arial" w:cs="Arial"/>
          <w:sz w:val="24"/>
          <w:szCs w:val="24"/>
        </w:rPr>
        <w:t xml:space="preserve"> servicio de salud pública y el </w:t>
      </w:r>
      <w:r w:rsidRPr="00736A75">
        <w:rPr>
          <w:rFonts w:ascii="Arial" w:hAnsi="Arial" w:cs="Arial"/>
          <w:sz w:val="24"/>
          <w:szCs w:val="24"/>
        </w:rPr>
        <w:t>embarcar al país en dos campañas de le</w:t>
      </w:r>
      <w:r>
        <w:rPr>
          <w:rFonts w:ascii="Arial" w:hAnsi="Arial" w:cs="Arial"/>
          <w:sz w:val="24"/>
          <w:szCs w:val="24"/>
        </w:rPr>
        <w:t xml:space="preserve">gitimación social para intentar </w:t>
      </w:r>
      <w:r w:rsidRPr="00736A75">
        <w:rPr>
          <w:rFonts w:ascii="Arial" w:hAnsi="Arial" w:cs="Arial"/>
          <w:sz w:val="24"/>
          <w:szCs w:val="24"/>
        </w:rPr>
        <w:t>perpetuarse en el poder: la Copa Mundial de Fút</w:t>
      </w:r>
      <w:r>
        <w:rPr>
          <w:rFonts w:ascii="Arial" w:hAnsi="Arial" w:cs="Arial"/>
          <w:sz w:val="24"/>
          <w:szCs w:val="24"/>
        </w:rPr>
        <w:t xml:space="preserve">bol Argentina 78 y la guerra de </w:t>
      </w:r>
      <w:r w:rsidRPr="00736A75">
        <w:rPr>
          <w:rFonts w:ascii="Arial" w:hAnsi="Arial" w:cs="Arial"/>
          <w:sz w:val="24"/>
          <w:szCs w:val="24"/>
        </w:rPr>
        <w:t>Malvinas. Ésta última costó la vida de cientos de j</w:t>
      </w:r>
      <w:r>
        <w:rPr>
          <w:rFonts w:ascii="Arial" w:hAnsi="Arial" w:cs="Arial"/>
          <w:sz w:val="24"/>
          <w:szCs w:val="24"/>
        </w:rPr>
        <w:t xml:space="preserve">óvenes, teniendo como correlato </w:t>
      </w:r>
      <w:r w:rsidRPr="00736A75">
        <w:rPr>
          <w:rFonts w:ascii="Arial" w:hAnsi="Arial" w:cs="Arial"/>
          <w:sz w:val="24"/>
          <w:szCs w:val="24"/>
        </w:rPr>
        <w:t>más suicidios de sobrevivientes que muertos en combate.</w:t>
      </w:r>
    </w:p>
    <w:p w:rsidR="00736A75" w:rsidRPr="00736A75" w:rsidRDefault="00736A75" w:rsidP="00736A75">
      <w:pPr>
        <w:jc w:val="both"/>
        <w:rPr>
          <w:rFonts w:ascii="Arial" w:hAnsi="Arial" w:cs="Arial"/>
          <w:sz w:val="24"/>
          <w:szCs w:val="24"/>
        </w:rPr>
      </w:pPr>
      <w:r w:rsidRPr="00736A75">
        <w:rPr>
          <w:rFonts w:ascii="Arial" w:hAnsi="Arial" w:cs="Arial"/>
          <w:sz w:val="24"/>
          <w:szCs w:val="24"/>
        </w:rPr>
        <w:t>Pensar y repensar constantemente aquellos años vividos no se</w:t>
      </w:r>
      <w:r>
        <w:rPr>
          <w:rFonts w:ascii="Arial" w:hAnsi="Arial" w:cs="Arial"/>
          <w:sz w:val="24"/>
          <w:szCs w:val="24"/>
        </w:rPr>
        <w:t xml:space="preserve"> </w:t>
      </w:r>
      <w:r w:rsidRPr="00736A75">
        <w:rPr>
          <w:rFonts w:ascii="Arial" w:hAnsi="Arial" w:cs="Arial"/>
          <w:sz w:val="24"/>
          <w:szCs w:val="24"/>
        </w:rPr>
        <w:t>resume a un simple ejercicio histórico, q</w:t>
      </w:r>
      <w:r>
        <w:rPr>
          <w:rFonts w:ascii="Arial" w:hAnsi="Arial" w:cs="Arial"/>
          <w:sz w:val="24"/>
          <w:szCs w:val="24"/>
        </w:rPr>
        <w:t xml:space="preserve">ue entiende al pasado como algo </w:t>
      </w:r>
      <w:r w:rsidRPr="00736A75">
        <w:rPr>
          <w:rFonts w:ascii="Arial" w:hAnsi="Arial" w:cs="Arial"/>
          <w:sz w:val="24"/>
          <w:szCs w:val="24"/>
        </w:rPr>
        <w:t xml:space="preserve">cristalizado y olvidado en el tiempo; sino asumir </w:t>
      </w:r>
      <w:r>
        <w:rPr>
          <w:rFonts w:ascii="Arial" w:hAnsi="Arial" w:cs="Arial"/>
          <w:sz w:val="24"/>
          <w:szCs w:val="24"/>
        </w:rPr>
        <w:t xml:space="preserve">los hechos y reconocer que esas </w:t>
      </w:r>
      <w:r w:rsidRPr="00736A75">
        <w:rPr>
          <w:rFonts w:ascii="Arial" w:hAnsi="Arial" w:cs="Arial"/>
          <w:sz w:val="24"/>
          <w:szCs w:val="24"/>
        </w:rPr>
        <w:t>cuestiones nos atraviesan y nos constituyen no sólo</w:t>
      </w:r>
      <w:r>
        <w:rPr>
          <w:rFonts w:ascii="Arial" w:hAnsi="Arial" w:cs="Arial"/>
          <w:sz w:val="24"/>
          <w:szCs w:val="24"/>
        </w:rPr>
        <w:t xml:space="preserve"> como colectivos políticos sino </w:t>
      </w:r>
      <w:r w:rsidRPr="00736A75">
        <w:rPr>
          <w:rFonts w:ascii="Arial" w:hAnsi="Arial" w:cs="Arial"/>
          <w:sz w:val="24"/>
          <w:szCs w:val="24"/>
        </w:rPr>
        <w:t>como uno de los pocos países en el mundo que ha sido capaz de sentar en el</w:t>
      </w:r>
      <w:r>
        <w:rPr>
          <w:rFonts w:ascii="Arial" w:hAnsi="Arial" w:cs="Arial"/>
          <w:sz w:val="24"/>
          <w:szCs w:val="24"/>
        </w:rPr>
        <w:t xml:space="preserve"> </w:t>
      </w:r>
      <w:r w:rsidRPr="00736A75">
        <w:rPr>
          <w:rFonts w:ascii="Arial" w:hAnsi="Arial" w:cs="Arial"/>
          <w:sz w:val="24"/>
          <w:szCs w:val="24"/>
        </w:rPr>
        <w:t>banquillo de los acusados a los responsables de esta barbarie construyendo el</w:t>
      </w:r>
      <w:r>
        <w:rPr>
          <w:rFonts w:ascii="Arial" w:hAnsi="Arial" w:cs="Arial"/>
          <w:sz w:val="24"/>
          <w:szCs w:val="24"/>
        </w:rPr>
        <w:t xml:space="preserve"> </w:t>
      </w:r>
      <w:r w:rsidRPr="00736A75">
        <w:rPr>
          <w:rFonts w:ascii="Arial" w:hAnsi="Arial" w:cs="Arial"/>
          <w:sz w:val="24"/>
          <w:szCs w:val="24"/>
        </w:rPr>
        <w:t>paradigma argentino de Memoria, Verdad y Justica.</w:t>
      </w:r>
    </w:p>
    <w:p w:rsidR="00736A75" w:rsidRPr="00736A75" w:rsidRDefault="00736A75" w:rsidP="00736A75">
      <w:pPr>
        <w:jc w:val="both"/>
        <w:rPr>
          <w:rFonts w:ascii="Arial" w:hAnsi="Arial" w:cs="Arial"/>
          <w:sz w:val="24"/>
          <w:szCs w:val="24"/>
        </w:rPr>
      </w:pPr>
    </w:p>
    <w:p w:rsidR="00736A75" w:rsidRPr="00736A75" w:rsidRDefault="00736A75" w:rsidP="00736A75">
      <w:pPr>
        <w:jc w:val="both"/>
        <w:rPr>
          <w:rFonts w:ascii="Arial" w:hAnsi="Arial" w:cs="Arial"/>
          <w:sz w:val="24"/>
          <w:szCs w:val="24"/>
        </w:rPr>
      </w:pPr>
      <w:r w:rsidRPr="00736A75">
        <w:rPr>
          <w:rFonts w:ascii="Arial" w:hAnsi="Arial" w:cs="Arial"/>
          <w:sz w:val="24"/>
          <w:szCs w:val="24"/>
        </w:rPr>
        <w:t>El juzgamiento de los crímenes</w:t>
      </w:r>
      <w:r>
        <w:rPr>
          <w:rFonts w:ascii="Arial" w:hAnsi="Arial" w:cs="Arial"/>
          <w:sz w:val="24"/>
          <w:szCs w:val="24"/>
        </w:rPr>
        <w:t xml:space="preserve"> de lesa humanidad, que no solo </w:t>
      </w:r>
      <w:r w:rsidRPr="00736A75">
        <w:rPr>
          <w:rFonts w:ascii="Arial" w:hAnsi="Arial" w:cs="Arial"/>
          <w:sz w:val="24"/>
          <w:szCs w:val="24"/>
        </w:rPr>
        <w:t>afectan a las víctimas directas sino tam</w:t>
      </w:r>
      <w:r>
        <w:rPr>
          <w:rFonts w:ascii="Arial" w:hAnsi="Arial" w:cs="Arial"/>
          <w:sz w:val="24"/>
          <w:szCs w:val="24"/>
        </w:rPr>
        <w:t xml:space="preserve">bién al conjunto de la sociedad </w:t>
      </w:r>
      <w:r w:rsidRPr="00736A75">
        <w:rPr>
          <w:rFonts w:ascii="Arial" w:hAnsi="Arial" w:cs="Arial"/>
          <w:sz w:val="24"/>
          <w:szCs w:val="24"/>
        </w:rPr>
        <w:t>traumatizándola en un duelo sostenido en el tiemp</w:t>
      </w:r>
      <w:r>
        <w:rPr>
          <w:rFonts w:ascii="Arial" w:hAnsi="Arial" w:cs="Arial"/>
          <w:sz w:val="24"/>
          <w:szCs w:val="24"/>
        </w:rPr>
        <w:t xml:space="preserve">o, es en gran parte producto de </w:t>
      </w:r>
      <w:r w:rsidRPr="00736A75">
        <w:rPr>
          <w:rFonts w:ascii="Arial" w:hAnsi="Arial" w:cs="Arial"/>
          <w:sz w:val="24"/>
          <w:szCs w:val="24"/>
        </w:rPr>
        <w:t>la lucha incesante e inclaudicable de los organismos de Derechos Humanos.</w:t>
      </w:r>
    </w:p>
    <w:p w:rsidR="00736A75" w:rsidRPr="00736A75" w:rsidRDefault="00736A75" w:rsidP="00736A75">
      <w:pPr>
        <w:jc w:val="both"/>
        <w:rPr>
          <w:rFonts w:ascii="Arial" w:hAnsi="Arial" w:cs="Arial"/>
          <w:sz w:val="24"/>
          <w:szCs w:val="24"/>
        </w:rPr>
      </w:pPr>
      <w:r w:rsidRPr="00736A75">
        <w:rPr>
          <w:rFonts w:ascii="Arial" w:hAnsi="Arial" w:cs="Arial"/>
          <w:sz w:val="24"/>
          <w:szCs w:val="24"/>
        </w:rPr>
        <w:lastRenderedPageBreak/>
        <w:t>Es deber de esta Legislatura acompañar, profundizar y coadyuvar</w:t>
      </w:r>
      <w:r>
        <w:rPr>
          <w:rFonts w:ascii="Arial" w:hAnsi="Arial" w:cs="Arial"/>
          <w:sz w:val="24"/>
          <w:szCs w:val="24"/>
        </w:rPr>
        <w:t xml:space="preserve"> </w:t>
      </w:r>
      <w:r w:rsidRPr="00736A75">
        <w:rPr>
          <w:rFonts w:ascii="Arial" w:hAnsi="Arial" w:cs="Arial"/>
          <w:sz w:val="24"/>
          <w:szCs w:val="24"/>
        </w:rPr>
        <w:t>las políticas públicas que nos han permitido transitar estos años recorridos y</w:t>
      </w:r>
      <w:r>
        <w:rPr>
          <w:rFonts w:ascii="Arial" w:hAnsi="Arial" w:cs="Arial"/>
          <w:sz w:val="24"/>
          <w:szCs w:val="24"/>
        </w:rPr>
        <w:t xml:space="preserve"> </w:t>
      </w:r>
      <w:r w:rsidRPr="00736A75">
        <w:rPr>
          <w:rFonts w:ascii="Arial" w:hAnsi="Arial" w:cs="Arial"/>
          <w:sz w:val="24"/>
          <w:szCs w:val="24"/>
        </w:rPr>
        <w:t>constituir el trayecto democrático más extenso de nuestra historia.</w:t>
      </w:r>
    </w:p>
    <w:p w:rsidR="00736A75" w:rsidRPr="00736A75" w:rsidRDefault="00736A75" w:rsidP="00736A75">
      <w:pPr>
        <w:jc w:val="both"/>
        <w:rPr>
          <w:rFonts w:ascii="Arial" w:hAnsi="Arial" w:cs="Arial"/>
          <w:sz w:val="24"/>
          <w:szCs w:val="24"/>
        </w:rPr>
      </w:pPr>
    </w:p>
    <w:p w:rsidR="00B626EB" w:rsidRPr="000C5ED5" w:rsidRDefault="00736A75" w:rsidP="00736A75">
      <w:pPr>
        <w:jc w:val="both"/>
        <w:rPr>
          <w:rFonts w:ascii="Arial" w:hAnsi="Arial" w:cs="Arial"/>
          <w:sz w:val="24"/>
          <w:szCs w:val="24"/>
        </w:rPr>
      </w:pPr>
      <w:r w:rsidRPr="00736A75">
        <w:rPr>
          <w:rFonts w:ascii="Arial" w:hAnsi="Arial" w:cs="Arial"/>
          <w:sz w:val="24"/>
          <w:szCs w:val="24"/>
        </w:rPr>
        <w:t xml:space="preserve">Por todo lo expuesto, apelando </w:t>
      </w:r>
      <w:r>
        <w:rPr>
          <w:rFonts w:ascii="Arial" w:hAnsi="Arial" w:cs="Arial"/>
          <w:sz w:val="24"/>
          <w:szCs w:val="24"/>
        </w:rPr>
        <w:t xml:space="preserve">a la sensibilidad de mis pares, </w:t>
      </w:r>
      <w:r w:rsidRPr="00736A75">
        <w:rPr>
          <w:rFonts w:ascii="Arial" w:hAnsi="Arial" w:cs="Arial"/>
          <w:sz w:val="24"/>
          <w:szCs w:val="24"/>
        </w:rPr>
        <w:t xml:space="preserve">conociendo su compromiso democrático </w:t>
      </w:r>
      <w:r>
        <w:rPr>
          <w:rFonts w:ascii="Arial" w:hAnsi="Arial" w:cs="Arial"/>
          <w:sz w:val="24"/>
          <w:szCs w:val="24"/>
        </w:rPr>
        <w:t xml:space="preserve">irrestricto, es que solicito el </w:t>
      </w:r>
      <w:r w:rsidRPr="00736A75">
        <w:rPr>
          <w:rFonts w:ascii="Arial" w:hAnsi="Arial" w:cs="Arial"/>
          <w:sz w:val="24"/>
          <w:szCs w:val="24"/>
        </w:rPr>
        <w:t>acompañamiento de este proyecto.</w:t>
      </w:r>
    </w:p>
    <w:sectPr w:rsidR="00B626EB" w:rsidRPr="000C5ED5" w:rsidSect="005E3C49">
      <w:headerReference w:type="default" r:id="rId8"/>
      <w:footerReference w:type="default" r:id="rId9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4017" w:rsidRDefault="00AE4017">
      <w:r>
        <w:separator/>
      </w:r>
    </w:p>
  </w:endnote>
  <w:endnote w:type="continuationSeparator" w:id="1">
    <w:p w:rsidR="00AE4017" w:rsidRDefault="00AE40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Droid Sans Fallback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736A75" w:rsidRPr="00736A75">
        <w:rPr>
          <w:noProof/>
          <w:color w:val="333333"/>
          <w:sz w:val="20"/>
        </w:rPr>
        <w:t>26/08/2021 10:35:00</w:t>
      </w:r>
      <w:r w:rsidR="00736A75">
        <w:rPr>
          <w:noProof/>
        </w:rPr>
        <w:t xml:space="preserve"> a.m.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736A75" w:rsidRPr="00736A75">
        <w:rPr>
          <w:noProof/>
          <w:color w:val="333333"/>
          <w:sz w:val="20"/>
        </w:rPr>
        <w:t>2838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736A75" w:rsidRPr="00736A75">
        <w:rPr>
          <w:noProof/>
          <w:color w:val="333333"/>
          <w:sz w:val="20"/>
        </w:rPr>
        <w:t>538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="00275D13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275D13" w:rsidRPr="001C19C4">
      <w:rPr>
        <w:rStyle w:val="Nmerodepgina"/>
        <w:color w:val="333333"/>
      </w:rPr>
      <w:fldChar w:fldCharType="separate"/>
    </w:r>
    <w:r w:rsidR="00736A75">
      <w:rPr>
        <w:rStyle w:val="Nmerodepgina"/>
        <w:noProof/>
        <w:color w:val="333333"/>
      </w:rPr>
      <w:t>2</w:t>
    </w:r>
    <w:r w:rsidR="00275D13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736A75" w:rsidRPr="00736A75">
        <w:rPr>
          <w:rStyle w:val="Nmerodepgina"/>
          <w:noProof/>
          <w:color w:val="333333"/>
        </w:rPr>
        <w:t>3</w:t>
      </w:r>
    </w:fldSimple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4017" w:rsidRDefault="00AE4017">
      <w:r>
        <w:separator/>
      </w:r>
    </w:p>
  </w:footnote>
  <w:footnote w:type="continuationSeparator" w:id="1">
    <w:p w:rsidR="00AE4017" w:rsidRDefault="00AE401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FA1389"/>
    <w:multiLevelType w:val="hybridMultilevel"/>
    <w:tmpl w:val="C896A20E"/>
    <w:lvl w:ilvl="0" w:tplc="6A025798">
      <w:start w:val="1"/>
      <w:numFmt w:val="upperRoman"/>
      <w:lvlText w:val="%1."/>
      <w:lvlJc w:val="left"/>
      <w:pPr>
        <w:ind w:left="870" w:hanging="720"/>
      </w:pPr>
      <w:rPr>
        <w:rFonts w:hint="default"/>
        <w:sz w:val="22"/>
      </w:rPr>
    </w:lvl>
    <w:lvl w:ilvl="1" w:tplc="2C0A0019" w:tentative="1">
      <w:start w:val="1"/>
      <w:numFmt w:val="lowerLetter"/>
      <w:lvlText w:val="%2."/>
      <w:lvlJc w:val="left"/>
      <w:pPr>
        <w:ind w:left="1230" w:hanging="360"/>
      </w:pPr>
    </w:lvl>
    <w:lvl w:ilvl="2" w:tplc="2C0A001B" w:tentative="1">
      <w:start w:val="1"/>
      <w:numFmt w:val="lowerRoman"/>
      <w:lvlText w:val="%3."/>
      <w:lvlJc w:val="right"/>
      <w:pPr>
        <w:ind w:left="1950" w:hanging="180"/>
      </w:pPr>
    </w:lvl>
    <w:lvl w:ilvl="3" w:tplc="2C0A000F" w:tentative="1">
      <w:start w:val="1"/>
      <w:numFmt w:val="decimal"/>
      <w:lvlText w:val="%4."/>
      <w:lvlJc w:val="left"/>
      <w:pPr>
        <w:ind w:left="2670" w:hanging="360"/>
      </w:pPr>
    </w:lvl>
    <w:lvl w:ilvl="4" w:tplc="2C0A0019" w:tentative="1">
      <w:start w:val="1"/>
      <w:numFmt w:val="lowerLetter"/>
      <w:lvlText w:val="%5."/>
      <w:lvlJc w:val="left"/>
      <w:pPr>
        <w:ind w:left="3390" w:hanging="360"/>
      </w:pPr>
    </w:lvl>
    <w:lvl w:ilvl="5" w:tplc="2C0A001B" w:tentative="1">
      <w:start w:val="1"/>
      <w:numFmt w:val="lowerRoman"/>
      <w:lvlText w:val="%6."/>
      <w:lvlJc w:val="right"/>
      <w:pPr>
        <w:ind w:left="4110" w:hanging="180"/>
      </w:pPr>
    </w:lvl>
    <w:lvl w:ilvl="6" w:tplc="2C0A000F" w:tentative="1">
      <w:start w:val="1"/>
      <w:numFmt w:val="decimal"/>
      <w:lvlText w:val="%7."/>
      <w:lvlJc w:val="left"/>
      <w:pPr>
        <w:ind w:left="4830" w:hanging="360"/>
      </w:pPr>
    </w:lvl>
    <w:lvl w:ilvl="7" w:tplc="2C0A0019" w:tentative="1">
      <w:start w:val="1"/>
      <w:numFmt w:val="lowerLetter"/>
      <w:lvlText w:val="%8."/>
      <w:lvlJc w:val="left"/>
      <w:pPr>
        <w:ind w:left="5550" w:hanging="360"/>
      </w:pPr>
    </w:lvl>
    <w:lvl w:ilvl="8" w:tplc="2C0A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">
    <w:nsid w:val="45E360DC"/>
    <w:multiLevelType w:val="hybridMultilevel"/>
    <w:tmpl w:val="29482C9A"/>
    <w:lvl w:ilvl="0" w:tplc="2C0A000F">
      <w:start w:val="1"/>
      <w:numFmt w:val="decimal"/>
      <w:lvlText w:val="%1."/>
      <w:lvlJc w:val="left"/>
      <w:pPr>
        <w:ind w:left="1428" w:hanging="360"/>
      </w:pPr>
    </w:lvl>
    <w:lvl w:ilvl="1" w:tplc="2C0A0019" w:tentative="1">
      <w:start w:val="1"/>
      <w:numFmt w:val="lowerLetter"/>
      <w:lvlText w:val="%2."/>
      <w:lvlJc w:val="left"/>
      <w:pPr>
        <w:ind w:left="2148" w:hanging="360"/>
      </w:pPr>
    </w:lvl>
    <w:lvl w:ilvl="2" w:tplc="2C0A001B" w:tentative="1">
      <w:start w:val="1"/>
      <w:numFmt w:val="lowerRoman"/>
      <w:lvlText w:val="%3."/>
      <w:lvlJc w:val="right"/>
      <w:pPr>
        <w:ind w:left="2868" w:hanging="180"/>
      </w:pPr>
    </w:lvl>
    <w:lvl w:ilvl="3" w:tplc="2C0A000F" w:tentative="1">
      <w:start w:val="1"/>
      <w:numFmt w:val="decimal"/>
      <w:lvlText w:val="%4."/>
      <w:lvlJc w:val="left"/>
      <w:pPr>
        <w:ind w:left="3588" w:hanging="360"/>
      </w:pPr>
    </w:lvl>
    <w:lvl w:ilvl="4" w:tplc="2C0A0019" w:tentative="1">
      <w:start w:val="1"/>
      <w:numFmt w:val="lowerLetter"/>
      <w:lvlText w:val="%5."/>
      <w:lvlJc w:val="left"/>
      <w:pPr>
        <w:ind w:left="4308" w:hanging="360"/>
      </w:pPr>
    </w:lvl>
    <w:lvl w:ilvl="5" w:tplc="2C0A001B" w:tentative="1">
      <w:start w:val="1"/>
      <w:numFmt w:val="lowerRoman"/>
      <w:lvlText w:val="%6."/>
      <w:lvlJc w:val="right"/>
      <w:pPr>
        <w:ind w:left="5028" w:hanging="180"/>
      </w:pPr>
    </w:lvl>
    <w:lvl w:ilvl="6" w:tplc="2C0A000F" w:tentative="1">
      <w:start w:val="1"/>
      <w:numFmt w:val="decimal"/>
      <w:lvlText w:val="%7."/>
      <w:lvlJc w:val="left"/>
      <w:pPr>
        <w:ind w:left="5748" w:hanging="360"/>
      </w:pPr>
    </w:lvl>
    <w:lvl w:ilvl="7" w:tplc="2C0A0019" w:tentative="1">
      <w:start w:val="1"/>
      <w:numFmt w:val="lowerLetter"/>
      <w:lvlText w:val="%8."/>
      <w:lvlJc w:val="left"/>
      <w:pPr>
        <w:ind w:left="6468" w:hanging="360"/>
      </w:pPr>
    </w:lvl>
    <w:lvl w:ilvl="8" w:tplc="2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468113E5"/>
    <w:multiLevelType w:val="multilevel"/>
    <w:tmpl w:val="B3787568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>
    <w:nsid w:val="69664A12"/>
    <w:multiLevelType w:val="multilevel"/>
    <w:tmpl w:val="B05C467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6"/>
  </w:hdrShapeDefaults>
  <w:footnotePr>
    <w:footnote w:id="0"/>
    <w:footnote w:id="1"/>
  </w:footnotePr>
  <w:endnotePr>
    <w:endnote w:id="0"/>
    <w:endnote w:id="1"/>
  </w:endnotePr>
  <w:compat/>
  <w:rsids>
    <w:rsidRoot w:val="00B626EB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294E"/>
    <w:rsid w:val="00077DAC"/>
    <w:rsid w:val="00080837"/>
    <w:rsid w:val="00081FFF"/>
    <w:rsid w:val="00085D07"/>
    <w:rsid w:val="000B2290"/>
    <w:rsid w:val="000B306A"/>
    <w:rsid w:val="000C5ED5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416"/>
    <w:rsid w:val="00265972"/>
    <w:rsid w:val="00275865"/>
    <w:rsid w:val="00275D13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C13A5"/>
    <w:rsid w:val="003C1433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35CBA"/>
    <w:rsid w:val="00540D49"/>
    <w:rsid w:val="00540E5C"/>
    <w:rsid w:val="00542E15"/>
    <w:rsid w:val="00550A79"/>
    <w:rsid w:val="00551DE0"/>
    <w:rsid w:val="0057409D"/>
    <w:rsid w:val="005769D4"/>
    <w:rsid w:val="0058412E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E68C5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36A75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7F07F8"/>
    <w:rsid w:val="008019FD"/>
    <w:rsid w:val="008034F8"/>
    <w:rsid w:val="00812683"/>
    <w:rsid w:val="00820A3A"/>
    <w:rsid w:val="00827228"/>
    <w:rsid w:val="00840E3B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A787B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3C42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E4017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626EB"/>
    <w:rsid w:val="00B85EE2"/>
    <w:rsid w:val="00BF2B7B"/>
    <w:rsid w:val="00BF71C2"/>
    <w:rsid w:val="00C264AD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C711E"/>
    <w:rsid w:val="00CD5C93"/>
    <w:rsid w:val="00CE163F"/>
    <w:rsid w:val="00D150B7"/>
    <w:rsid w:val="00D21279"/>
    <w:rsid w:val="00D43AA2"/>
    <w:rsid w:val="00D518DB"/>
    <w:rsid w:val="00D55ECB"/>
    <w:rsid w:val="00D67721"/>
    <w:rsid w:val="00D758CE"/>
    <w:rsid w:val="00D76A86"/>
    <w:rsid w:val="00D927D4"/>
    <w:rsid w:val="00D95E6A"/>
    <w:rsid w:val="00DD2795"/>
    <w:rsid w:val="00DD4DE2"/>
    <w:rsid w:val="00DD520D"/>
    <w:rsid w:val="00DF0164"/>
    <w:rsid w:val="00DF14A9"/>
    <w:rsid w:val="00DF54AA"/>
    <w:rsid w:val="00DF7B7E"/>
    <w:rsid w:val="00E07D33"/>
    <w:rsid w:val="00E12909"/>
    <w:rsid w:val="00E12A41"/>
    <w:rsid w:val="00E12DDE"/>
    <w:rsid w:val="00E1439A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C0173"/>
    <w:rsid w:val="00EE6672"/>
    <w:rsid w:val="00EF0D22"/>
    <w:rsid w:val="00F016CA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A31BD"/>
    <w:rsid w:val="00FB4F49"/>
    <w:rsid w:val="00FD07F5"/>
    <w:rsid w:val="00FD47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26EB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B626EB"/>
    <w:pPr>
      <w:pBdr>
        <w:top w:val="nil"/>
        <w:left w:val="nil"/>
        <w:bottom w:val="nil"/>
        <w:right w:val="nil"/>
        <w:between w:val="nil"/>
      </w:pBdr>
      <w:spacing w:line="276" w:lineRule="auto"/>
    </w:pPr>
    <w:rPr>
      <w:rFonts w:ascii="Arial" w:eastAsia="Arial" w:hAnsi="Arial" w:cs="Arial"/>
      <w:color w:val="000000"/>
      <w:sz w:val="22"/>
      <w:szCs w:val="22"/>
      <w:lang w:val="es-ES_tradnl"/>
    </w:rPr>
  </w:style>
  <w:style w:type="paragraph" w:customStyle="1" w:styleId="normal0">
    <w:name w:val="normal"/>
    <w:rsid w:val="000C5ED5"/>
    <w:pPr>
      <w:spacing w:line="276" w:lineRule="auto"/>
    </w:pPr>
    <w:rPr>
      <w:rFonts w:ascii="Arial" w:eastAsia="Arial" w:hAnsi="Arial" w:cs="Arial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E143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aracteresdenotaalpie">
    <w:name w:val="Caracteres de nota al pie"/>
    <w:basedOn w:val="Fuentedeprrafopredeter"/>
    <w:rsid w:val="00265416"/>
    <w:rPr>
      <w:vertAlign w:val="superscript"/>
    </w:rPr>
  </w:style>
  <w:style w:type="character" w:styleId="Refdenotaalpie">
    <w:name w:val="footnote reference"/>
    <w:rsid w:val="00265416"/>
    <w:rPr>
      <w:vertAlign w:val="superscript"/>
    </w:rPr>
  </w:style>
  <w:style w:type="paragraph" w:styleId="Textonotapie">
    <w:name w:val="footnote text"/>
    <w:basedOn w:val="Normal"/>
    <w:link w:val="TextonotapieCar"/>
    <w:rsid w:val="00265416"/>
    <w:pPr>
      <w:widowControl w:val="0"/>
      <w:suppressAutoHyphens/>
      <w:spacing w:after="0" w:line="240" w:lineRule="auto"/>
    </w:pPr>
    <w:rPr>
      <w:rFonts w:ascii="Liberation Serif" w:eastAsia="Droid Sans Fallback" w:hAnsi="Liberation Serif" w:cs="Mangal"/>
      <w:kern w:val="1"/>
      <w:sz w:val="20"/>
      <w:szCs w:val="18"/>
      <w:lang w:eastAsia="zh-CN" w:bidi="hi-IN"/>
    </w:rPr>
  </w:style>
  <w:style w:type="character" w:customStyle="1" w:styleId="TextonotapieCar">
    <w:name w:val="Texto nota pie Car"/>
    <w:basedOn w:val="Fuentedeprrafopredeter"/>
    <w:link w:val="Textonotapie"/>
    <w:rsid w:val="00265416"/>
    <w:rPr>
      <w:rFonts w:ascii="Liberation Serif" w:eastAsia="Droid Sans Fallback" w:hAnsi="Liberation Serif" w:cs="Mangal"/>
      <w:kern w:val="1"/>
      <w:szCs w:val="18"/>
      <w:lang w:eastAsia="zh-CN" w:bidi="hi-IN"/>
    </w:rPr>
  </w:style>
  <w:style w:type="paragraph" w:customStyle="1" w:styleId="Default">
    <w:name w:val="Default"/>
    <w:rsid w:val="00265416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Usuario\Downloads\ib2awgx1el_1587595525.1739%20(16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5653D9-FF71-49F9-AB55-BE52D92E8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ib2awgx1el_1587595525.1739 (16).dotx</Template>
  <TotalTime>0</TotalTime>
  <Pages>3</Pages>
  <Words>538</Words>
  <Characters>2838</Characters>
  <Application>Microsoft Office Word</Application>
  <DocSecurity>0</DocSecurity>
  <Lines>75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3366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Usuario</dc:creator>
  <cp:lastModifiedBy>himontenegro</cp:lastModifiedBy>
  <cp:revision>2</cp:revision>
  <cp:lastPrinted>2020-02-28T17:24:00Z</cp:lastPrinted>
  <dcterms:created xsi:type="dcterms:W3CDTF">2022-02-25T17:50:00Z</dcterms:created>
  <dcterms:modified xsi:type="dcterms:W3CDTF">2022-02-25T17:50:00Z</dcterms:modified>
</cp:coreProperties>
</file>