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336" w:rsidRDefault="00BC1336" w:rsidP="00BC1336">
      <w:pPr>
        <w:jc w:val="center"/>
        <w:rPr>
          <w:b/>
          <w:bCs/>
          <w:color w:val="000000"/>
          <w:szCs w:val="24"/>
          <w:lang w:val="es-AR" w:eastAsia="es-AR"/>
        </w:rPr>
      </w:pPr>
    </w:p>
    <w:p w:rsidR="00BC1336" w:rsidRDefault="00BC1336" w:rsidP="00BC1336">
      <w:pPr>
        <w:jc w:val="center"/>
        <w:rPr>
          <w:b/>
          <w:bCs/>
          <w:color w:val="000000"/>
          <w:szCs w:val="24"/>
          <w:lang w:val="es-AR" w:eastAsia="es-AR"/>
        </w:rPr>
      </w:pPr>
    </w:p>
    <w:p w:rsidR="00BC1336" w:rsidRDefault="00BC1336" w:rsidP="00BC1336">
      <w:pPr>
        <w:jc w:val="center"/>
        <w:rPr>
          <w:b/>
          <w:bCs/>
          <w:color w:val="000000"/>
          <w:szCs w:val="24"/>
          <w:lang w:val="es-AR" w:eastAsia="es-AR"/>
        </w:rPr>
      </w:pPr>
    </w:p>
    <w:p w:rsidR="00BC1336" w:rsidRDefault="00BC1336" w:rsidP="00BC1336">
      <w:pPr>
        <w:jc w:val="center"/>
        <w:rPr>
          <w:b/>
          <w:bCs/>
          <w:color w:val="000000"/>
          <w:szCs w:val="24"/>
          <w:lang w:val="es-AR" w:eastAsia="es-AR"/>
        </w:rPr>
      </w:pPr>
    </w:p>
    <w:p w:rsidR="00BC1336" w:rsidRDefault="00BC1336" w:rsidP="00BC1336">
      <w:pPr>
        <w:jc w:val="center"/>
        <w:rPr>
          <w:b/>
          <w:bCs/>
          <w:color w:val="000000"/>
          <w:szCs w:val="24"/>
          <w:lang w:val="es-AR" w:eastAsia="es-AR"/>
        </w:rPr>
      </w:pPr>
    </w:p>
    <w:p w:rsidR="00BC1336" w:rsidRDefault="00BC1336" w:rsidP="00BC1336">
      <w:pPr>
        <w:jc w:val="center"/>
        <w:rPr>
          <w:b/>
          <w:bCs/>
          <w:color w:val="000000"/>
          <w:szCs w:val="24"/>
          <w:lang w:val="es-AR" w:eastAsia="es-AR"/>
        </w:rPr>
      </w:pPr>
    </w:p>
    <w:p w:rsidR="00BC1336" w:rsidRPr="00BC1336" w:rsidRDefault="00BC1336" w:rsidP="00BC1336">
      <w:pPr>
        <w:jc w:val="center"/>
        <w:rPr>
          <w:szCs w:val="24"/>
          <w:lang w:val="es-AR" w:eastAsia="es-AR"/>
        </w:rPr>
      </w:pPr>
      <w:r w:rsidRPr="00BC1336">
        <w:rPr>
          <w:b/>
          <w:bCs/>
          <w:color w:val="000000"/>
          <w:szCs w:val="24"/>
          <w:lang w:val="es-AR" w:eastAsia="es-AR"/>
        </w:rPr>
        <w:t>PROYECTO DE DECLARACIÓN</w:t>
      </w:r>
    </w:p>
    <w:p w:rsidR="00BC1336" w:rsidRPr="00BC1336" w:rsidRDefault="00BC1336" w:rsidP="00BC1336">
      <w:pPr>
        <w:jc w:val="left"/>
        <w:rPr>
          <w:szCs w:val="24"/>
          <w:lang w:val="es-AR" w:eastAsia="es-AR"/>
        </w:rPr>
      </w:pPr>
    </w:p>
    <w:p w:rsidR="00BC1336" w:rsidRPr="00BC1336" w:rsidRDefault="00BC1336" w:rsidP="00BC1336">
      <w:pPr>
        <w:shd w:val="clear" w:color="auto" w:fill="FFFFFF"/>
        <w:rPr>
          <w:szCs w:val="24"/>
          <w:lang w:val="es-AR" w:eastAsia="es-AR"/>
        </w:rPr>
      </w:pPr>
      <w:r w:rsidRPr="00BC1336">
        <w:rPr>
          <w:color w:val="000000"/>
          <w:szCs w:val="24"/>
          <w:lang w:val="es-AR" w:eastAsia="es-AR"/>
        </w:rPr>
        <w:t> </w:t>
      </w:r>
    </w:p>
    <w:p w:rsidR="00BC1336" w:rsidRPr="00BC1336" w:rsidRDefault="00BC1336" w:rsidP="00BC1336">
      <w:pPr>
        <w:shd w:val="clear" w:color="auto" w:fill="FFFFFF"/>
        <w:rPr>
          <w:szCs w:val="24"/>
          <w:lang w:val="es-AR" w:eastAsia="es-AR"/>
        </w:rPr>
      </w:pPr>
      <w:r w:rsidRPr="00BC1336">
        <w:rPr>
          <w:color w:val="000000"/>
          <w:szCs w:val="24"/>
          <w:lang w:val="es-AR" w:eastAsia="es-AR"/>
        </w:rPr>
        <w:t>Declár</w:t>
      </w:r>
      <w:r>
        <w:rPr>
          <w:color w:val="000000"/>
          <w:szCs w:val="24"/>
          <w:lang w:val="es-AR" w:eastAsia="es-AR"/>
        </w:rPr>
        <w:t>a</w:t>
      </w:r>
      <w:r w:rsidRPr="00BC1336">
        <w:rPr>
          <w:color w:val="000000"/>
          <w:szCs w:val="24"/>
          <w:lang w:val="es-AR" w:eastAsia="es-AR"/>
        </w:rPr>
        <w:t>se de Interés para la Comunicación Social de la Ciudad Autónoma de Buenos Aires el libro “Casa de Artistas: acá viven, acá trabajan”, escrito por Mónica Testoni y Florencia González Álzaga.</w:t>
      </w:r>
    </w:p>
    <w:p w:rsidR="00BC1336" w:rsidRPr="00BC1336" w:rsidRDefault="00BC1336" w:rsidP="00BC1336">
      <w:pPr>
        <w:rPr>
          <w:szCs w:val="24"/>
          <w:lang w:val="es-AR" w:eastAsia="es-AR"/>
        </w:rPr>
      </w:pPr>
      <w:r w:rsidRPr="00BC1336">
        <w:rPr>
          <w:color w:val="000000"/>
          <w:szCs w:val="24"/>
          <w:shd w:val="clear" w:color="auto" w:fill="FFFFFF"/>
          <w:lang w:val="es-AR" w:eastAsia="es-AR"/>
        </w:rPr>
        <w:br/>
      </w:r>
      <w:r w:rsidRPr="00BC1336">
        <w:rPr>
          <w:color w:val="000000"/>
          <w:szCs w:val="24"/>
          <w:shd w:val="clear" w:color="auto" w:fill="FFFFFF"/>
          <w:lang w:val="es-AR" w:eastAsia="es-AR"/>
        </w:rPr>
        <w:br/>
      </w:r>
    </w:p>
    <w:p w:rsidR="00BC1336" w:rsidRPr="00BC1336" w:rsidRDefault="00BC1336" w:rsidP="00BC1336">
      <w:pPr>
        <w:shd w:val="clear" w:color="auto" w:fill="FFFFFF"/>
        <w:rPr>
          <w:szCs w:val="24"/>
          <w:lang w:val="es-AR" w:eastAsia="es-AR"/>
        </w:rPr>
      </w:pPr>
      <w:r w:rsidRPr="00BC1336">
        <w:rPr>
          <w:color w:val="000000"/>
          <w:szCs w:val="24"/>
          <w:lang w:val="es-AR" w:eastAsia="es-AR"/>
        </w:rPr>
        <w:t> </w:t>
      </w:r>
    </w:p>
    <w:p w:rsidR="00BC1336" w:rsidRPr="00BC1336" w:rsidRDefault="00BC1336" w:rsidP="00BC1336">
      <w:pPr>
        <w:shd w:val="clear" w:color="auto" w:fill="FFFFFF"/>
        <w:jc w:val="center"/>
        <w:rPr>
          <w:szCs w:val="24"/>
          <w:lang w:val="es-AR" w:eastAsia="es-AR"/>
        </w:rPr>
      </w:pPr>
      <w:r w:rsidRPr="00BC1336">
        <w:rPr>
          <w:szCs w:val="24"/>
          <w:lang w:val="es-AR" w:eastAsia="es-AR"/>
        </w:rPr>
        <w:t> </w:t>
      </w:r>
    </w:p>
    <w:p w:rsidR="00BC1336" w:rsidRPr="00BC1336" w:rsidRDefault="00BC1336" w:rsidP="00BC1336">
      <w:pPr>
        <w:shd w:val="clear" w:color="auto" w:fill="FFFFFF"/>
        <w:jc w:val="center"/>
        <w:rPr>
          <w:szCs w:val="24"/>
          <w:lang w:val="es-AR" w:eastAsia="es-AR"/>
        </w:rPr>
      </w:pPr>
      <w:r w:rsidRPr="00BC1336">
        <w:rPr>
          <w:szCs w:val="24"/>
          <w:lang w:val="es-AR" w:eastAsia="es-AR"/>
        </w:rPr>
        <w:t> </w:t>
      </w:r>
    </w:p>
    <w:p w:rsidR="00BC1336" w:rsidRDefault="00BC1336">
      <w:pPr>
        <w:jc w:val="left"/>
        <w:rPr>
          <w:b/>
          <w:bCs/>
          <w:color w:val="000000"/>
          <w:szCs w:val="24"/>
          <w:lang w:val="es-AR" w:eastAsia="es-AR"/>
        </w:rPr>
      </w:pPr>
      <w:r>
        <w:rPr>
          <w:b/>
          <w:bCs/>
          <w:color w:val="000000"/>
          <w:szCs w:val="24"/>
          <w:lang w:val="es-AR" w:eastAsia="es-AR"/>
        </w:rPr>
        <w:br w:type="page"/>
      </w:r>
    </w:p>
    <w:p w:rsidR="00BC1336" w:rsidRPr="00BC1336" w:rsidRDefault="00BC1336" w:rsidP="00BC1336">
      <w:pPr>
        <w:shd w:val="clear" w:color="auto" w:fill="FFFFFF"/>
        <w:jc w:val="center"/>
        <w:rPr>
          <w:szCs w:val="24"/>
          <w:lang w:val="es-AR" w:eastAsia="es-AR"/>
        </w:rPr>
      </w:pPr>
      <w:r w:rsidRPr="00BC1336">
        <w:rPr>
          <w:b/>
          <w:bCs/>
          <w:color w:val="000000"/>
          <w:szCs w:val="24"/>
          <w:lang w:val="es-AR" w:eastAsia="es-AR"/>
        </w:rPr>
        <w:lastRenderedPageBreak/>
        <w:t>FUNDAMENTOS</w:t>
      </w:r>
    </w:p>
    <w:p w:rsidR="00BC1336" w:rsidRPr="00BC1336" w:rsidRDefault="00BC1336" w:rsidP="00BC1336">
      <w:pPr>
        <w:shd w:val="clear" w:color="auto" w:fill="FFFFFF"/>
        <w:rPr>
          <w:szCs w:val="24"/>
          <w:lang w:val="es-AR" w:eastAsia="es-AR"/>
        </w:rPr>
      </w:pPr>
      <w:r w:rsidRPr="00BC1336">
        <w:rPr>
          <w:color w:val="000000"/>
          <w:szCs w:val="24"/>
          <w:lang w:val="es-AR" w:eastAsia="es-AR"/>
        </w:rPr>
        <w:t> </w:t>
      </w:r>
    </w:p>
    <w:p w:rsidR="00BC1336" w:rsidRPr="00BC1336" w:rsidRDefault="00BC1336" w:rsidP="00BC1336">
      <w:pPr>
        <w:shd w:val="clear" w:color="auto" w:fill="FFFFFF"/>
        <w:rPr>
          <w:szCs w:val="24"/>
          <w:lang w:val="es-AR" w:eastAsia="es-AR"/>
        </w:rPr>
      </w:pPr>
      <w:r w:rsidRPr="00BC1336">
        <w:rPr>
          <w:szCs w:val="24"/>
          <w:lang w:val="es-AR" w:eastAsia="es-AR"/>
        </w:rPr>
        <w:t> </w:t>
      </w:r>
    </w:p>
    <w:p w:rsidR="00BC1336" w:rsidRPr="00BC1336" w:rsidRDefault="00BC1336" w:rsidP="00BC1336">
      <w:pPr>
        <w:shd w:val="clear" w:color="auto" w:fill="FFFFFF"/>
        <w:rPr>
          <w:szCs w:val="24"/>
          <w:lang w:val="es-AR" w:eastAsia="es-AR"/>
        </w:rPr>
      </w:pPr>
      <w:r w:rsidRPr="00BC1336">
        <w:rPr>
          <w:color w:val="000000"/>
          <w:szCs w:val="24"/>
          <w:lang w:val="es-AR" w:eastAsia="es-AR"/>
        </w:rPr>
        <w:t>Sr. Presidente:</w:t>
      </w:r>
    </w:p>
    <w:p w:rsidR="00BC1336" w:rsidRPr="00BC1336" w:rsidRDefault="00BC1336" w:rsidP="00BC1336">
      <w:pPr>
        <w:shd w:val="clear" w:color="auto" w:fill="FFFFFF"/>
        <w:rPr>
          <w:szCs w:val="24"/>
          <w:lang w:val="es-AR" w:eastAsia="es-AR"/>
        </w:rPr>
      </w:pPr>
      <w:r w:rsidRPr="00BC1336">
        <w:rPr>
          <w:szCs w:val="24"/>
          <w:lang w:val="es-AR" w:eastAsia="es-AR"/>
        </w:rPr>
        <w:t> </w:t>
      </w:r>
    </w:p>
    <w:p w:rsidR="00BC1336" w:rsidRPr="00BC1336" w:rsidRDefault="00BC1336" w:rsidP="00BC1336">
      <w:pPr>
        <w:ind w:firstLine="708"/>
        <w:rPr>
          <w:szCs w:val="24"/>
          <w:lang w:val="es-AR" w:eastAsia="es-AR"/>
        </w:rPr>
      </w:pPr>
      <w:r w:rsidRPr="00BC1336">
        <w:rPr>
          <w:color w:val="000000"/>
          <w:szCs w:val="24"/>
          <w:lang w:val="es-AR" w:eastAsia="es-AR"/>
        </w:rPr>
        <w:t> Las autoras de esta obra viven y trabajan en Buenos Aires. Mónica Testoni es abogada y periodista. Trabajó como periodista gráfica y editora en la revista B.A. Mag en Argentina y Chile. Escribió Secuestro Expréss y Chicas Escarlata – Mujeres Carmesí. Florencia González Álzaga es fotógrafa profesional, en los últimos años ha realizado muestras en Estados Unidos y Buenos Aires, en Zavaleta Lab, ArteBA, Catena. Publicó el libro Aguas que brillan y fotos en Luchadores silenciosos.</w:t>
      </w:r>
    </w:p>
    <w:p w:rsidR="00BC1336" w:rsidRPr="00BC1336" w:rsidRDefault="00BC1336" w:rsidP="00BC1336">
      <w:pPr>
        <w:jc w:val="left"/>
        <w:rPr>
          <w:szCs w:val="24"/>
          <w:lang w:val="es-AR" w:eastAsia="es-AR"/>
        </w:rPr>
      </w:pPr>
    </w:p>
    <w:p w:rsidR="00BC1336" w:rsidRPr="00BC1336" w:rsidRDefault="00BC1336" w:rsidP="00BC1336">
      <w:pPr>
        <w:ind w:firstLine="708"/>
        <w:rPr>
          <w:szCs w:val="24"/>
          <w:lang w:val="es-AR" w:eastAsia="es-AR"/>
        </w:rPr>
      </w:pPr>
      <w:r w:rsidRPr="00BC1336">
        <w:rPr>
          <w:color w:val="000000"/>
          <w:szCs w:val="24"/>
          <w:lang w:val="es-AR" w:eastAsia="es-AR"/>
        </w:rPr>
        <w:t>En este libro fotográfico, las autoras se conjugan en sus roles de entrevistadora periodística y fotógrafa para mostrarnos lo fascinante que es el mundo de la creación del arte plástico en Buenos Aires. El libro hace  foco en la realidad y sus espejos. El artista íntimo. Su gente, sus manías y sus objetos fetiche. Familia, mascotas y patios interiores. Miedos y placeres. Señas particulares que construyen su identidad, la imagen y su esencia. Espacios de trabajo y privados que encierran escenas costumbristas.</w:t>
      </w:r>
    </w:p>
    <w:p w:rsidR="00BC1336" w:rsidRPr="00BC1336" w:rsidRDefault="00BC1336" w:rsidP="00BC1336">
      <w:pPr>
        <w:jc w:val="left"/>
        <w:rPr>
          <w:szCs w:val="24"/>
          <w:lang w:val="es-AR" w:eastAsia="es-AR"/>
        </w:rPr>
      </w:pPr>
    </w:p>
    <w:p w:rsidR="00BC1336" w:rsidRPr="00BC1336" w:rsidRDefault="00BC1336" w:rsidP="00BC1336">
      <w:pPr>
        <w:ind w:firstLine="708"/>
        <w:rPr>
          <w:szCs w:val="24"/>
          <w:lang w:val="es-AR" w:eastAsia="es-AR"/>
        </w:rPr>
      </w:pPr>
      <w:r w:rsidRPr="00BC1336">
        <w:rPr>
          <w:color w:val="000000"/>
          <w:szCs w:val="24"/>
          <w:lang w:val="es-AR" w:eastAsia="es-AR"/>
        </w:rPr>
        <w:t>El objetivo inmediato es dejar pinceladas de personalidades. Una aproximación a las maneras de vivir del arte en el siglo XXI. La idea germinó en un momento histórico en el mercado del arte, en el mundo en general, en Latinoamérica y en la Argentina en particular. Se gestó a fines del año 2010, época en que se potenció el genio creativo y diferentes actores entraron en movimiento global. El arte impregnó distintas capas sociales y culturales. Artistas, curadores, galeristas, ferias, críticos, mecenas, periodistas y consumidores silenciosos generaron una movida sin precedentes.</w:t>
      </w:r>
    </w:p>
    <w:p w:rsidR="00BC1336" w:rsidRPr="00BC1336" w:rsidRDefault="00BC1336" w:rsidP="00BC1336">
      <w:pPr>
        <w:jc w:val="left"/>
        <w:rPr>
          <w:szCs w:val="24"/>
          <w:lang w:val="es-AR" w:eastAsia="es-AR"/>
        </w:rPr>
      </w:pPr>
    </w:p>
    <w:p w:rsidR="00BC1336" w:rsidRPr="00BC1336" w:rsidRDefault="00BC1336" w:rsidP="00BC1336">
      <w:pPr>
        <w:ind w:firstLine="708"/>
        <w:rPr>
          <w:szCs w:val="24"/>
          <w:lang w:val="es-AR" w:eastAsia="es-AR"/>
        </w:rPr>
      </w:pPr>
      <w:r w:rsidRPr="00BC1336">
        <w:rPr>
          <w:color w:val="000000"/>
          <w:szCs w:val="24"/>
          <w:lang w:val="es-AR" w:eastAsia="es-AR"/>
        </w:rPr>
        <w:t>En pocas palabras, la obra busca ser intimista, contemporánea y sin artificios. La herramienta principal fue una serie de preguntas sencillas para que los entrevistados se sintiesen cómodos y pudiera fluir en su cotidianeidad.</w:t>
      </w:r>
    </w:p>
    <w:p w:rsidR="00BC1336" w:rsidRPr="00BC1336" w:rsidRDefault="00BC1336" w:rsidP="00BC1336">
      <w:pPr>
        <w:spacing w:after="240"/>
        <w:jc w:val="left"/>
        <w:rPr>
          <w:szCs w:val="24"/>
          <w:lang w:val="es-AR" w:eastAsia="es-AR"/>
        </w:rPr>
      </w:pPr>
    </w:p>
    <w:p w:rsidR="00BC1336" w:rsidRPr="00BC1336" w:rsidRDefault="00BC1336" w:rsidP="00BC1336">
      <w:pPr>
        <w:ind w:firstLine="708"/>
        <w:rPr>
          <w:szCs w:val="24"/>
          <w:lang w:val="es-AR" w:eastAsia="es-AR"/>
        </w:rPr>
      </w:pPr>
      <w:r w:rsidRPr="00BC1336">
        <w:rPr>
          <w:color w:val="000000"/>
          <w:szCs w:val="24"/>
          <w:lang w:val="es-AR" w:eastAsia="es-AR"/>
        </w:rPr>
        <w:t>“Casa de artistas” busca sólo acercar una mirada a través de más de veinte entrevistas retratos, con los límites que impone el género y el tiempo. No es una guía, no es exhaustiva ni apunta a hacer crítica de arte. Busca captar la magia de cada persona y ser respetuosas del mensaje que transmiten. Aquí encontramos la vida cotidiana y la historia y obra de Claudio Barragán, Ricardo Cinalli, Nora Correas, Nicola Costantino, Eugenio Cuttica, Miguel DÁrienzo, Jorge Diciervo, Jorge Gamarra, Gachi Hasper, Eduardo Hoffmann, Juan Lascano, Milo Lockett, Celedonio Lohidoy, Luis Felipe “Yuyo” Noé, Cristina Piceda, Guillermo Roux, Daniel Santoro, Renata Schussheim, Marcela Barbau de Secondigné, Pablo Siquier, y Gabriel Valansi.</w:t>
      </w:r>
    </w:p>
    <w:p w:rsidR="00BC1336" w:rsidRPr="00BC1336" w:rsidRDefault="00BC1336" w:rsidP="00BC1336">
      <w:pPr>
        <w:jc w:val="left"/>
        <w:rPr>
          <w:szCs w:val="24"/>
          <w:lang w:val="es-AR" w:eastAsia="es-AR"/>
        </w:rPr>
      </w:pPr>
    </w:p>
    <w:p w:rsidR="005E3C49" w:rsidRPr="00BC1336" w:rsidRDefault="00BC1336" w:rsidP="00BC1336">
      <w:pPr>
        <w:ind w:firstLine="708"/>
      </w:pPr>
      <w:r w:rsidRPr="00BC1336">
        <w:rPr>
          <w:color w:val="000000"/>
          <w:szCs w:val="24"/>
          <w:lang w:val="es-AR" w:eastAsia="es-AR"/>
        </w:rPr>
        <w:t>El libro en sí mismo es una obra fotográfica hermosa que busca contagiar el amor al arte a través de la palabra y las imágenes. Por eso Sr. Presidente, solicito al Cuerpo la aprobación del presente proyecto de Declaración.</w:t>
      </w:r>
    </w:p>
    <w:sectPr w:rsidR="005E3C49" w:rsidRPr="00BC133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72F" w:rsidRDefault="00D6372F">
      <w:r>
        <w:separator/>
      </w:r>
    </w:p>
  </w:endnote>
  <w:endnote w:type="continuationSeparator" w:id="1">
    <w:p w:rsidR="00D6372F" w:rsidRDefault="00D637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C6415" w:rsidRPr="001C6415">
        <w:rPr>
          <w:noProof/>
          <w:color w:val="333333"/>
          <w:sz w:val="20"/>
        </w:rPr>
        <w:t>24/02/2022 16:09:00</w:t>
      </w:r>
    </w:fldSimple>
    <w:r w:rsidRPr="001C19C4">
      <w:rPr>
        <w:color w:val="333333"/>
        <w:sz w:val="20"/>
      </w:rPr>
      <w:t xml:space="preserve">  -  Cantidad de caracteres: </w:t>
    </w:r>
    <w:fldSimple w:instr=" NUMCHARS  \* MERGEFORMAT ">
      <w:r w:rsidR="00BC1336" w:rsidRPr="00BC1336">
        <w:rPr>
          <w:noProof/>
          <w:color w:val="333333"/>
          <w:sz w:val="20"/>
        </w:rPr>
        <w:t>2534</w:t>
      </w:r>
    </w:fldSimple>
    <w:r w:rsidRPr="001C19C4">
      <w:rPr>
        <w:color w:val="333333"/>
        <w:sz w:val="20"/>
      </w:rPr>
      <w:t xml:space="preserve"> - Cantidad de palabras: </w:t>
    </w:r>
    <w:fldSimple w:instr=" NUMWORDS  \* MERGEFORMAT ">
      <w:r w:rsidR="00BC1336" w:rsidRPr="00BC1336">
        <w:rPr>
          <w:noProof/>
          <w:color w:val="333333"/>
          <w:sz w:val="20"/>
        </w:rPr>
        <w:t>471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3C10" w:rsidRPr="001C19C4">
      <w:rPr>
        <w:rStyle w:val="Nmerodepgina"/>
        <w:color w:val="333333"/>
      </w:rPr>
      <w:fldChar w:fldCharType="begin"/>
    </w:r>
    <w:r w:rsidRPr="001C19C4">
      <w:rPr>
        <w:rStyle w:val="Nmerodepgina"/>
        <w:color w:val="333333"/>
      </w:rPr>
      <w:instrText xml:space="preserve"> PAGE </w:instrText>
    </w:r>
    <w:r w:rsidR="00C03C10" w:rsidRPr="001C19C4">
      <w:rPr>
        <w:rStyle w:val="Nmerodepgina"/>
        <w:color w:val="333333"/>
      </w:rPr>
      <w:fldChar w:fldCharType="separate"/>
    </w:r>
    <w:r w:rsidR="001C6415">
      <w:rPr>
        <w:rStyle w:val="Nmerodepgina"/>
        <w:noProof/>
        <w:color w:val="333333"/>
      </w:rPr>
      <w:t>1</w:t>
    </w:r>
    <w:r w:rsidR="00C03C10" w:rsidRPr="001C19C4">
      <w:rPr>
        <w:rStyle w:val="Nmerodepgina"/>
        <w:color w:val="333333"/>
      </w:rPr>
      <w:fldChar w:fldCharType="end"/>
    </w:r>
    <w:r w:rsidRPr="001C19C4">
      <w:rPr>
        <w:rStyle w:val="Nmerodepgina"/>
        <w:color w:val="333333"/>
      </w:rPr>
      <w:t>/</w:t>
    </w:r>
    <w:fldSimple w:instr=" NUMPAGES  \* MERGEFORMAT ">
      <w:r w:rsidR="001C6415" w:rsidRPr="001C641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72F" w:rsidRDefault="00D6372F">
      <w:r>
        <w:separator/>
      </w:r>
    </w:p>
  </w:footnote>
  <w:footnote w:type="continuationSeparator" w:id="1">
    <w:p w:rsidR="00D6372F" w:rsidRDefault="00D637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6415"/>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C1336"/>
    <w:rsid w:val="00BF2B7B"/>
    <w:rsid w:val="00BF71C2"/>
    <w:rsid w:val="00C03C10"/>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372F"/>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0911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471</Words>
  <Characters>2534</Characters>
  <Application>Microsoft Office Word</Application>
  <DocSecurity>0</DocSecurity>
  <Lines>63</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4</cp:revision>
  <cp:lastPrinted>2020-02-28T17:24:00Z</cp:lastPrinted>
  <dcterms:created xsi:type="dcterms:W3CDTF">2022-02-24T19:09:00Z</dcterms:created>
  <dcterms:modified xsi:type="dcterms:W3CDTF">2022-02-24T19:09:00Z</dcterms:modified>
</cp:coreProperties>
</file>