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3F599" w14:textId="77777777" w:rsidR="00672CDB" w:rsidRPr="00672CDB" w:rsidRDefault="00672CDB" w:rsidP="00672CDB">
      <w:pPr>
        <w:spacing w:before="240" w:after="240"/>
        <w:jc w:val="center"/>
        <w:rPr>
          <w:szCs w:val="24"/>
          <w:lang w:val="es-AR" w:eastAsia="es-AR"/>
        </w:rPr>
      </w:pPr>
      <w:r w:rsidRPr="00672CDB">
        <w:rPr>
          <w:rFonts w:ascii="Arial" w:hAnsi="Arial" w:cs="Arial"/>
          <w:b/>
          <w:bCs/>
          <w:color w:val="000000"/>
          <w:szCs w:val="24"/>
          <w:lang w:val="es-AR" w:eastAsia="es-AR"/>
        </w:rPr>
        <w:t>PROYECTO DE RESOLUCIÓN</w:t>
      </w:r>
    </w:p>
    <w:p w14:paraId="1161B026" w14:textId="77777777" w:rsidR="00672CDB" w:rsidRPr="00672CDB" w:rsidRDefault="00672CDB" w:rsidP="00672CDB">
      <w:pPr>
        <w:spacing w:before="240" w:after="240"/>
        <w:jc w:val="left"/>
        <w:rPr>
          <w:szCs w:val="24"/>
          <w:lang w:val="es-AR" w:eastAsia="es-AR"/>
        </w:rPr>
      </w:pPr>
      <w:r w:rsidRPr="00672CDB">
        <w:rPr>
          <w:rFonts w:ascii="Arial" w:hAnsi="Arial" w:cs="Arial"/>
          <w:color w:val="000000"/>
          <w:szCs w:val="24"/>
          <w:shd w:val="clear" w:color="auto" w:fill="FFFFFF"/>
          <w:lang w:val="es-AR" w:eastAsia="es-AR"/>
        </w:rPr>
        <w:t> </w:t>
      </w:r>
    </w:p>
    <w:p w14:paraId="6BAF52CE" w14:textId="77777777" w:rsidR="00672CDB" w:rsidRPr="00672CDB" w:rsidRDefault="00672CDB" w:rsidP="00672CDB">
      <w:pPr>
        <w:spacing w:before="240" w:after="240"/>
        <w:rPr>
          <w:szCs w:val="24"/>
          <w:lang w:val="es-AR" w:eastAsia="es-AR"/>
        </w:rPr>
      </w:pPr>
      <w:r w:rsidRPr="00672CDB">
        <w:rPr>
          <w:rFonts w:ascii="Arial" w:hAnsi="Arial" w:cs="Arial"/>
          <w:color w:val="000000"/>
          <w:szCs w:val="24"/>
          <w:shd w:val="clear" w:color="auto" w:fill="FFFFFF"/>
          <w:lang w:val="es-AR" w:eastAsia="es-AR"/>
        </w:rPr>
        <w:t>Artículo 1°: La Legislatura de la Ciudad Autónoma de Buenos Aires solicita al Poder Ejecutivo que, por medio de los organismos técnicos que corresponda, en un plazo no mayor a 30 días de recibida la presente, informe por escrito y en formato digital sobre los siguientes puntos relativos a la Licitación Pública relativa al sistema de estacionamiento regulado en la Ciudad de Buenos Aires.</w:t>
      </w:r>
    </w:p>
    <w:p w14:paraId="4008A119" w14:textId="77777777" w:rsidR="00672CDB" w:rsidRPr="00672CDB" w:rsidRDefault="00672CDB" w:rsidP="00672CDB">
      <w:pPr>
        <w:jc w:val="left"/>
        <w:rPr>
          <w:szCs w:val="24"/>
          <w:lang w:val="es-AR" w:eastAsia="es-AR"/>
        </w:rPr>
      </w:pPr>
    </w:p>
    <w:p w14:paraId="26190417"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1-     Especifique en qué instancia del desarrollo se encuentra el proceso de licitación y cuáles son los plazos que se llevarán a cabo en la implementación.</w:t>
      </w:r>
    </w:p>
    <w:p w14:paraId="28BEAF30"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2-     Indique cuánto tiempo falta para que se encuentre disponible al público el nuevo sistema de pago.</w:t>
      </w:r>
    </w:p>
    <w:p w14:paraId="36538D32"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3-     Indique cuándo entrará en vigencia el uso de parquímetros en las nuevas zonas.</w:t>
      </w:r>
    </w:p>
    <w:p w14:paraId="3E5C78F4"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4-     Especifique cuál fue el criterio establecido para la designación de nuevas zonas con estacionamiento regulado.</w:t>
      </w:r>
    </w:p>
    <w:p w14:paraId="7C98EE8C"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 xml:space="preserve">5-     Informe si la gestión del pago va a estar disponible en WhatsApp a través de </w:t>
      </w:r>
      <w:proofErr w:type="spellStart"/>
      <w:r w:rsidRPr="00672CDB">
        <w:rPr>
          <w:rFonts w:ascii="Arial" w:hAnsi="Arial" w:cs="Arial"/>
          <w:color w:val="000000"/>
          <w:szCs w:val="24"/>
          <w:shd w:val="clear" w:color="auto" w:fill="FFFFFF"/>
          <w:lang w:val="es-AR" w:eastAsia="es-AR"/>
        </w:rPr>
        <w:t>Boti</w:t>
      </w:r>
      <w:proofErr w:type="spellEnd"/>
      <w:r w:rsidRPr="00672CDB">
        <w:rPr>
          <w:rFonts w:ascii="Arial" w:hAnsi="Arial" w:cs="Arial"/>
          <w:color w:val="000000"/>
          <w:szCs w:val="24"/>
          <w:shd w:val="clear" w:color="auto" w:fill="FFFFFF"/>
          <w:lang w:val="es-AR" w:eastAsia="es-AR"/>
        </w:rPr>
        <w:t>.</w:t>
      </w:r>
    </w:p>
    <w:p w14:paraId="12045CC2"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6-     Informe si continuará vigente el pago por medio de monedas o fichas. En caso afirmativo, señale si se prevé la instalación de nuevos parquímetros en las zonas a incluir.</w:t>
      </w:r>
    </w:p>
    <w:p w14:paraId="4C674788"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7-     Indique si se planea extender el tope máximo de horas continuas que se puede permanecer estacionado, siendo la misma actualmente de 4 (cuatro) horas.</w:t>
      </w:r>
    </w:p>
    <w:p w14:paraId="31300A11"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8-     Señale si se tiene estipulado un aumento del valor de la hora. En caso afirmativo, especifique el porcentaje que se tiene pensado aumentar.</w:t>
      </w:r>
    </w:p>
    <w:p w14:paraId="1AFF09F7" w14:textId="77777777" w:rsidR="00672CDB" w:rsidRPr="00672CDB" w:rsidRDefault="00672CDB" w:rsidP="00672CDB">
      <w:pPr>
        <w:spacing w:before="240" w:after="240"/>
        <w:ind w:left="720" w:hanging="360"/>
        <w:rPr>
          <w:szCs w:val="24"/>
          <w:lang w:val="es-AR" w:eastAsia="es-AR"/>
        </w:rPr>
      </w:pPr>
      <w:r w:rsidRPr="00672CDB">
        <w:rPr>
          <w:rFonts w:ascii="Arial" w:hAnsi="Arial" w:cs="Arial"/>
          <w:color w:val="000000"/>
          <w:szCs w:val="24"/>
          <w:shd w:val="clear" w:color="auto" w:fill="FFFFFF"/>
          <w:lang w:val="es-AR" w:eastAsia="es-AR"/>
        </w:rPr>
        <w:t>9-     Especifique si existe un mecanismo de revisión técnica para los parquímetros. En caso afirmativo, detalle la modalidad en la que se lleva a cabo y los plazos en los que se realiza.</w:t>
      </w:r>
    </w:p>
    <w:p w14:paraId="452E0FC3" w14:textId="77777777" w:rsidR="00672CDB" w:rsidRPr="00672CDB" w:rsidRDefault="00672CDB" w:rsidP="00672CDB">
      <w:pPr>
        <w:spacing w:before="240"/>
        <w:ind w:left="1080" w:hanging="360"/>
        <w:rPr>
          <w:szCs w:val="24"/>
          <w:lang w:val="es-AR" w:eastAsia="es-AR"/>
        </w:rPr>
      </w:pPr>
      <w:r w:rsidRPr="00672CDB">
        <w:rPr>
          <w:rFonts w:ascii="Arial" w:hAnsi="Arial" w:cs="Arial"/>
          <w:color w:val="000000"/>
          <w:szCs w:val="24"/>
          <w:shd w:val="clear" w:color="auto" w:fill="FFFFFF"/>
          <w:lang w:val="es-AR" w:eastAsia="es-AR"/>
        </w:rPr>
        <w:t> </w:t>
      </w:r>
    </w:p>
    <w:p w14:paraId="131F8D2D" w14:textId="77777777" w:rsidR="00672CDB" w:rsidRPr="00672CDB" w:rsidRDefault="00672CDB" w:rsidP="00672CDB">
      <w:pPr>
        <w:spacing w:before="240" w:after="240"/>
        <w:jc w:val="left"/>
        <w:rPr>
          <w:szCs w:val="24"/>
          <w:lang w:val="es-AR" w:eastAsia="es-AR"/>
        </w:rPr>
      </w:pPr>
      <w:r w:rsidRPr="00672CDB">
        <w:rPr>
          <w:rFonts w:ascii="Arial" w:hAnsi="Arial" w:cs="Arial"/>
          <w:color w:val="000000"/>
          <w:szCs w:val="24"/>
          <w:shd w:val="clear" w:color="auto" w:fill="FFFFFF"/>
          <w:lang w:val="es-AR" w:eastAsia="es-AR"/>
        </w:rPr>
        <w:t> </w:t>
      </w:r>
    </w:p>
    <w:p w14:paraId="3C77A8F3" w14:textId="77777777" w:rsidR="00672CDB" w:rsidRPr="00672CDB" w:rsidRDefault="00672CDB" w:rsidP="00672CDB">
      <w:pPr>
        <w:spacing w:before="240"/>
        <w:ind w:left="1080" w:hanging="360"/>
        <w:rPr>
          <w:szCs w:val="24"/>
          <w:lang w:val="es-AR" w:eastAsia="es-AR"/>
        </w:rPr>
      </w:pPr>
      <w:r w:rsidRPr="00672CDB">
        <w:rPr>
          <w:rFonts w:ascii="Arial" w:hAnsi="Arial" w:cs="Arial"/>
          <w:color w:val="000000"/>
          <w:szCs w:val="24"/>
          <w:shd w:val="clear" w:color="auto" w:fill="FFFFFF"/>
          <w:lang w:val="es-AR" w:eastAsia="es-AR"/>
        </w:rPr>
        <w:t> </w:t>
      </w:r>
    </w:p>
    <w:p w14:paraId="5599558E" w14:textId="77777777" w:rsidR="00672CDB" w:rsidRPr="00672CDB" w:rsidRDefault="00672CDB" w:rsidP="00672CDB">
      <w:pPr>
        <w:spacing w:before="240" w:after="240"/>
        <w:rPr>
          <w:szCs w:val="24"/>
          <w:lang w:val="es-AR" w:eastAsia="es-AR"/>
        </w:rPr>
      </w:pPr>
      <w:r w:rsidRPr="00672CDB">
        <w:rPr>
          <w:rFonts w:ascii="Arial" w:hAnsi="Arial" w:cs="Arial"/>
          <w:color w:val="000000"/>
          <w:szCs w:val="24"/>
          <w:shd w:val="clear" w:color="auto" w:fill="FFFFFF"/>
          <w:lang w:val="es-AR" w:eastAsia="es-AR"/>
        </w:rPr>
        <w:t> </w:t>
      </w:r>
    </w:p>
    <w:p w14:paraId="09ECA1D0" w14:textId="672ED18C" w:rsidR="00672CDB" w:rsidRPr="00672CDB" w:rsidRDefault="00672CDB" w:rsidP="00672CDB">
      <w:pPr>
        <w:spacing w:before="240" w:after="240"/>
        <w:rPr>
          <w:rFonts w:ascii="Arial" w:hAnsi="Arial" w:cs="Arial"/>
          <w:b/>
          <w:bCs/>
          <w:color w:val="000000"/>
          <w:szCs w:val="24"/>
          <w:u w:val="single"/>
          <w:shd w:val="clear" w:color="auto" w:fill="FFFFFF"/>
          <w:lang w:val="es-AR" w:eastAsia="es-AR"/>
        </w:rPr>
      </w:pPr>
    </w:p>
    <w:p w14:paraId="1D15D7E7" w14:textId="6A087FCC" w:rsidR="00672CDB" w:rsidRPr="00672CDB" w:rsidRDefault="00672CDB" w:rsidP="00672CDB">
      <w:pPr>
        <w:spacing w:before="240" w:after="240"/>
        <w:rPr>
          <w:rFonts w:ascii="Arial" w:hAnsi="Arial" w:cs="Arial"/>
          <w:b/>
          <w:bCs/>
          <w:color w:val="000000"/>
          <w:szCs w:val="24"/>
          <w:u w:val="single"/>
          <w:shd w:val="clear" w:color="auto" w:fill="FFFFFF"/>
          <w:lang w:val="es-AR" w:eastAsia="es-AR"/>
        </w:rPr>
      </w:pPr>
    </w:p>
    <w:p w14:paraId="631BAEDE" w14:textId="77777777" w:rsidR="00672CDB" w:rsidRPr="00672CDB" w:rsidRDefault="00672CDB" w:rsidP="00672CDB">
      <w:pPr>
        <w:spacing w:before="240" w:after="240"/>
        <w:rPr>
          <w:szCs w:val="24"/>
          <w:lang w:val="es-AR" w:eastAsia="es-AR"/>
        </w:rPr>
      </w:pPr>
    </w:p>
    <w:p w14:paraId="5608658E" w14:textId="77777777" w:rsidR="00672CDB" w:rsidRPr="00672CDB" w:rsidRDefault="00672CDB" w:rsidP="00672CDB">
      <w:pPr>
        <w:spacing w:before="240" w:after="240"/>
        <w:rPr>
          <w:szCs w:val="24"/>
          <w:lang w:val="es-AR" w:eastAsia="es-AR"/>
        </w:rPr>
      </w:pPr>
      <w:r w:rsidRPr="00672CDB">
        <w:rPr>
          <w:rFonts w:ascii="Arial" w:hAnsi="Arial" w:cs="Arial"/>
          <w:b/>
          <w:bCs/>
          <w:color w:val="000000"/>
          <w:szCs w:val="24"/>
          <w:shd w:val="clear" w:color="auto" w:fill="FFFFFF"/>
          <w:lang w:val="es-AR" w:eastAsia="es-AR"/>
        </w:rPr>
        <w:lastRenderedPageBreak/>
        <w:t>Fundamentos</w:t>
      </w:r>
    </w:p>
    <w:p w14:paraId="1B2CCCE2" w14:textId="3D6AB8A0" w:rsidR="00672CDB" w:rsidRPr="00672CDB" w:rsidRDefault="00672CDB" w:rsidP="00672CDB">
      <w:pPr>
        <w:spacing w:before="240" w:after="200"/>
        <w:rPr>
          <w:szCs w:val="24"/>
          <w:lang w:val="es-AR" w:eastAsia="es-AR"/>
        </w:rPr>
      </w:pPr>
      <w:r w:rsidRPr="00672CDB">
        <w:rPr>
          <w:rFonts w:ascii="Arial" w:hAnsi="Arial" w:cs="Arial"/>
          <w:color w:val="000000"/>
          <w:szCs w:val="24"/>
          <w:shd w:val="clear" w:color="auto" w:fill="FFFFFF"/>
          <w:lang w:val="es-AR" w:eastAsia="es-AR"/>
        </w:rPr>
        <w:t>Sr</w:t>
      </w:r>
      <w:r>
        <w:rPr>
          <w:rFonts w:ascii="Arial" w:hAnsi="Arial" w:cs="Arial"/>
          <w:color w:val="000000"/>
          <w:szCs w:val="24"/>
          <w:shd w:val="clear" w:color="auto" w:fill="FFFFFF"/>
          <w:lang w:val="es-AR" w:eastAsia="es-AR"/>
        </w:rPr>
        <w:t>.</w:t>
      </w:r>
      <w:r w:rsidRPr="00672CDB">
        <w:rPr>
          <w:rFonts w:ascii="Arial" w:hAnsi="Arial" w:cs="Arial"/>
          <w:color w:val="000000"/>
          <w:szCs w:val="24"/>
          <w:shd w:val="clear" w:color="auto" w:fill="FFFFFF"/>
          <w:lang w:val="es-AR" w:eastAsia="es-AR"/>
        </w:rPr>
        <w:t xml:space="preserve"> </w:t>
      </w:r>
      <w:proofErr w:type="gramStart"/>
      <w:r w:rsidRPr="00672CDB">
        <w:rPr>
          <w:rFonts w:ascii="Arial" w:hAnsi="Arial" w:cs="Arial"/>
          <w:color w:val="000000"/>
          <w:szCs w:val="24"/>
          <w:shd w:val="clear" w:color="auto" w:fill="FFFFFF"/>
          <w:lang w:val="es-AR" w:eastAsia="es-AR"/>
        </w:rPr>
        <w:t>Presidente</w:t>
      </w:r>
      <w:proofErr w:type="gramEnd"/>
      <w:r>
        <w:rPr>
          <w:rFonts w:ascii="Arial" w:hAnsi="Arial" w:cs="Arial"/>
          <w:color w:val="000000"/>
          <w:szCs w:val="24"/>
          <w:shd w:val="clear" w:color="auto" w:fill="FFFFFF"/>
          <w:lang w:val="es-AR" w:eastAsia="es-AR"/>
        </w:rPr>
        <w:t>:</w:t>
      </w:r>
    </w:p>
    <w:p w14:paraId="20BCBAD8" w14:textId="77777777" w:rsidR="00672CDB" w:rsidRPr="00672CDB" w:rsidRDefault="00672CDB" w:rsidP="00672CDB">
      <w:pPr>
        <w:spacing w:before="240" w:after="200"/>
        <w:ind w:firstLine="709"/>
        <w:rPr>
          <w:szCs w:val="24"/>
          <w:lang w:val="es-AR" w:eastAsia="es-AR"/>
        </w:rPr>
      </w:pPr>
      <w:r w:rsidRPr="00672CDB">
        <w:rPr>
          <w:rFonts w:ascii="Arial" w:hAnsi="Arial" w:cs="Arial"/>
          <w:color w:val="000000"/>
          <w:szCs w:val="24"/>
          <w:shd w:val="clear" w:color="auto" w:fill="FFFFFF"/>
          <w:lang w:val="es-AR" w:eastAsia="es-AR"/>
        </w:rPr>
        <w:t>En la actualidad, los parquímetros de las calles de la Ciudad de Buenos Aires cuentan con un sistema obsoleto. La utilización exclusiva de monedas y fichas en dichas máquinas convierte al estacionamiento regulado en un sistema tedioso para el uso por parte de los porteños.</w:t>
      </w:r>
    </w:p>
    <w:p w14:paraId="0358A18D" w14:textId="77777777" w:rsidR="00672CDB" w:rsidRPr="00672CDB" w:rsidRDefault="00672CDB" w:rsidP="00672CDB">
      <w:pPr>
        <w:spacing w:before="240" w:after="200"/>
        <w:ind w:firstLine="709"/>
        <w:rPr>
          <w:szCs w:val="24"/>
          <w:lang w:val="es-AR" w:eastAsia="es-AR"/>
        </w:rPr>
      </w:pPr>
      <w:r w:rsidRPr="00672CDB">
        <w:rPr>
          <w:rFonts w:ascii="Arial" w:hAnsi="Arial" w:cs="Arial"/>
          <w:color w:val="000000"/>
          <w:szCs w:val="24"/>
          <w:shd w:val="clear" w:color="auto" w:fill="FFFFFF"/>
          <w:lang w:val="es-AR" w:eastAsia="es-AR"/>
        </w:rPr>
        <w:t>Al día de hoy, la Ciudad cuenta tan solo con 123 parquímetros distribuidos a lo largo de toda el área con estacionamiento medido. Además, si bien se observa que los mismos están distribuidos de manera tal que no queden a un rango mayor a 4 cuadras entre uno y otro, son muchos los parquímetros que no funcionan correctamente. Por lo tanto, las personas que desean hacer uso del sistema deben movilizarse mucho más de lo planificado para obtener el ticket.</w:t>
      </w:r>
    </w:p>
    <w:p w14:paraId="7A3A50B9" w14:textId="77777777" w:rsidR="00672CDB" w:rsidRPr="00672CDB" w:rsidRDefault="00672CDB" w:rsidP="00672CDB">
      <w:pPr>
        <w:spacing w:before="240" w:after="200"/>
        <w:ind w:firstLine="709"/>
        <w:rPr>
          <w:szCs w:val="24"/>
          <w:lang w:val="es-AR" w:eastAsia="es-AR"/>
        </w:rPr>
      </w:pPr>
      <w:r w:rsidRPr="00672CDB">
        <w:rPr>
          <w:rFonts w:ascii="Arial" w:hAnsi="Arial" w:cs="Arial"/>
          <w:color w:val="000000"/>
          <w:szCs w:val="24"/>
          <w:shd w:val="clear" w:color="auto" w:fill="FFFFFF"/>
          <w:lang w:val="es-AR" w:eastAsia="es-AR"/>
        </w:rPr>
        <w:t>Otra cuestión para remarcar es el tedioso sistema de pago, ya que el mismo únicamente acepta monedas o fichas. La primera opción resulta inviable teniendo en cuenta que se debe contar con, al día de la fecha, $45 en monedas para poder estacionar tan sólo una hora. Mientras que, en lo que concierne a la segunda alternativa, no todos los kioscos disponen de las fichas a comercializar, con lo cual se convierte en una ardua búsqueda encontrar quien las comercializa para poder comprarlas.</w:t>
      </w:r>
    </w:p>
    <w:p w14:paraId="2A37B362" w14:textId="77777777" w:rsidR="00672CDB" w:rsidRPr="00672CDB" w:rsidRDefault="00672CDB" w:rsidP="00672CDB">
      <w:pPr>
        <w:spacing w:before="240" w:after="200"/>
        <w:ind w:firstLine="709"/>
        <w:rPr>
          <w:szCs w:val="24"/>
          <w:lang w:val="es-AR" w:eastAsia="es-AR"/>
        </w:rPr>
      </w:pPr>
      <w:r w:rsidRPr="00672CDB">
        <w:rPr>
          <w:rFonts w:ascii="Arial" w:hAnsi="Arial" w:cs="Arial"/>
          <w:color w:val="000000"/>
          <w:szCs w:val="24"/>
          <w:shd w:val="clear" w:color="auto" w:fill="FFFFFF"/>
          <w:lang w:val="es-AR" w:eastAsia="es-AR"/>
        </w:rPr>
        <w:t>Siguiendo esta línea, la necesidad de una actualización del sistema es más que necesaria. Sin embargo, se debe pujar para que la misma cumpla con los estándares que la sociedad misma requiere. Es por esto que realizamos el siguiente pedido de informe con el fin de conocer mayores detalles sobre la licitación realizada, los avances que la misma se encuentra desarrollando y controlar el correcto funcionamiento del sistema.</w:t>
      </w:r>
    </w:p>
    <w:p w14:paraId="31C2149A" w14:textId="2A433728" w:rsidR="005E3C49" w:rsidRPr="00672CDB" w:rsidRDefault="00672CDB" w:rsidP="00672CDB">
      <w:pPr>
        <w:spacing w:before="240" w:after="200"/>
        <w:ind w:firstLine="709"/>
        <w:rPr>
          <w:szCs w:val="24"/>
        </w:rPr>
      </w:pPr>
      <w:r w:rsidRPr="00672CDB">
        <w:rPr>
          <w:rFonts w:ascii="Arial" w:hAnsi="Arial" w:cs="Arial"/>
          <w:color w:val="000000"/>
          <w:szCs w:val="24"/>
          <w:shd w:val="clear" w:color="auto" w:fill="FFFFFF"/>
          <w:lang w:val="es-AR" w:eastAsia="es-AR"/>
        </w:rPr>
        <w:t xml:space="preserve">Por la importancia que presenta la temática en cuestión, </w:t>
      </w:r>
      <w:r>
        <w:rPr>
          <w:rFonts w:ascii="Arial" w:hAnsi="Arial" w:cs="Arial"/>
          <w:color w:val="000000"/>
          <w:szCs w:val="24"/>
          <w:shd w:val="clear" w:color="auto" w:fill="FFFFFF"/>
          <w:lang w:val="es-AR" w:eastAsia="es-AR"/>
        </w:rPr>
        <w:t>solicito a mis pares la aprobación del presente proyecto de Resolución.</w:t>
      </w:r>
    </w:p>
    <w:sectPr w:rsidR="005E3C49" w:rsidRPr="00672CDB"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A8295" w14:textId="77777777" w:rsidR="00C20BD4" w:rsidRDefault="00C20BD4">
      <w:r>
        <w:separator/>
      </w:r>
    </w:p>
  </w:endnote>
  <w:endnote w:type="continuationSeparator" w:id="0">
    <w:p w14:paraId="03719248" w14:textId="77777777" w:rsidR="00C20BD4" w:rsidRDefault="00C2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A710"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801B" w14:textId="77777777" w:rsidR="00601A75" w:rsidRPr="001C19C4" w:rsidRDefault="00601A75">
    <w:pPr>
      <w:pStyle w:val="Piedepgina"/>
      <w:rPr>
        <w:color w:val="333333"/>
        <w:sz w:val="20"/>
      </w:rPr>
    </w:pPr>
    <w:bookmarkStart w:id="0" w:name="Proyecto"/>
    <w:bookmarkEnd w:id="0"/>
  </w:p>
  <w:p w14:paraId="4C2A4CEC" w14:textId="13EC8A2F" w:rsidR="00601A75" w:rsidRPr="001C19C4" w:rsidRDefault="00601A75">
    <w:pPr>
      <w:pStyle w:val="Piedepgina"/>
      <w:rPr>
        <w:color w:val="333333"/>
        <w:sz w:val="20"/>
      </w:rPr>
    </w:pPr>
    <w:r w:rsidRPr="001C19C4">
      <w:rPr>
        <w:color w:val="333333"/>
        <w:sz w:val="20"/>
      </w:rPr>
      <w:t xml:space="preserve">Último cambio: </w:t>
    </w:r>
    <w:fldSimple w:instr=" SAVEDATE  \* MERGEFORMAT ">
      <w:r w:rsidR="00672CDB" w:rsidRPr="00672CDB">
        <w:rPr>
          <w:noProof/>
          <w:color w:val="333333"/>
          <w:sz w:val="20"/>
        </w:rPr>
        <w:t>30/03/2020 11:09:00</w:t>
      </w:r>
    </w:fldSimple>
    <w:r w:rsidRPr="001C19C4">
      <w:rPr>
        <w:color w:val="333333"/>
        <w:sz w:val="20"/>
      </w:rPr>
      <w:t xml:space="preserve">  -  Cantidad de caracteres: </w:t>
    </w:r>
    <w:fldSimple w:instr=" NUMCHARS  \* MERGEFORMAT ">
      <w:r w:rsidR="00672CDB" w:rsidRPr="00672CDB">
        <w:rPr>
          <w:noProof/>
          <w:color w:val="333333"/>
          <w:sz w:val="20"/>
        </w:rPr>
        <w:t>2836</w:t>
      </w:r>
    </w:fldSimple>
    <w:r w:rsidRPr="001C19C4">
      <w:rPr>
        <w:color w:val="333333"/>
        <w:sz w:val="20"/>
      </w:rPr>
      <w:t xml:space="preserve"> - Cantidad de palabras: </w:t>
    </w:r>
    <w:fldSimple w:instr=" NUMWORDS  \* MERGEFORMAT ">
      <w:r w:rsidR="00672CDB" w:rsidRPr="00672CDB">
        <w:rPr>
          <w:noProof/>
          <w:color w:val="333333"/>
          <w:sz w:val="20"/>
        </w:rPr>
        <w:t>568</w:t>
      </w:r>
    </w:fldSimple>
  </w:p>
  <w:p w14:paraId="0DD5CDA9"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5E3F75C1"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D9F0"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10F7A" w14:textId="77777777" w:rsidR="00C20BD4" w:rsidRDefault="00C20BD4">
      <w:r>
        <w:separator/>
      </w:r>
    </w:p>
  </w:footnote>
  <w:footnote w:type="continuationSeparator" w:id="0">
    <w:p w14:paraId="1AA07709" w14:textId="77777777" w:rsidR="00C20BD4" w:rsidRDefault="00C2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531BE"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F0984"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3EDA2AF3" wp14:editId="52AE92DA">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63CEC6A"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6BEB9"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77F3"/>
    <w:rsid w:val="00672CDB"/>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0BD4"/>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451D7"/>
  <w15:docId w15:val="{B4E09332-F599-4554-9176-4402698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72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Barrer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F65BAF-5BE1-45E9-B3D5-0584AD60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2</Pages>
  <Words>568</Words>
  <Characters>2836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Jesica Gindre</cp:lastModifiedBy>
  <cp:revision>2</cp:revision>
  <cp:lastPrinted>2020-02-28T17:24:00Z</cp:lastPrinted>
  <dcterms:created xsi:type="dcterms:W3CDTF">2022-03-01T21:53:00Z</dcterms:created>
  <dcterms:modified xsi:type="dcterms:W3CDTF">2022-03-01T21:53:00Z</dcterms:modified>
</cp:coreProperties>
</file>