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AD2" w:rsidRPr="003865E6" w:rsidRDefault="002C3AD2" w:rsidP="003865E6">
      <w:pPr>
        <w:spacing w:line="360" w:lineRule="auto"/>
        <w:rPr>
          <w:rFonts w:ascii="Arial" w:hAnsi="Arial" w:cs="Arial"/>
          <w:szCs w:val="24"/>
          <w:lang w:val="es-MX"/>
        </w:rPr>
      </w:pPr>
    </w:p>
    <w:p w:rsidR="002C3AD2" w:rsidRPr="003865E6" w:rsidRDefault="002C3AD2" w:rsidP="003865E6">
      <w:pPr>
        <w:spacing w:line="360" w:lineRule="auto"/>
        <w:rPr>
          <w:rFonts w:ascii="Arial" w:hAnsi="Arial" w:cs="Arial"/>
          <w:szCs w:val="24"/>
          <w:lang w:val="es-MX"/>
        </w:rPr>
      </w:pPr>
    </w:p>
    <w:p w:rsidR="002C3AD2" w:rsidRPr="003865E6" w:rsidRDefault="002C3AD2" w:rsidP="003865E6">
      <w:pPr>
        <w:spacing w:line="360" w:lineRule="auto"/>
        <w:rPr>
          <w:rFonts w:ascii="Arial" w:hAnsi="Arial" w:cs="Arial"/>
          <w:szCs w:val="24"/>
          <w:lang w:val="es-MX"/>
        </w:rPr>
      </w:pPr>
      <w:r w:rsidRPr="003865E6">
        <w:rPr>
          <w:rFonts w:ascii="Arial" w:hAnsi="Arial" w:cs="Arial"/>
          <w:szCs w:val="24"/>
          <w:lang w:val="es-MX"/>
        </w:rPr>
        <w:tab/>
      </w:r>
    </w:p>
    <w:p w:rsidR="002C3AD2" w:rsidRPr="003865E6" w:rsidRDefault="002C3AD2" w:rsidP="003865E6">
      <w:pPr>
        <w:spacing w:line="360" w:lineRule="auto"/>
        <w:jc w:val="center"/>
        <w:rPr>
          <w:rFonts w:ascii="Arial" w:hAnsi="Arial" w:cs="Arial"/>
          <w:b/>
          <w:szCs w:val="24"/>
          <w:lang w:val="es-MX"/>
        </w:rPr>
      </w:pPr>
      <w:r w:rsidRPr="003865E6">
        <w:rPr>
          <w:rFonts w:ascii="Arial" w:hAnsi="Arial" w:cs="Arial"/>
          <w:b/>
          <w:szCs w:val="24"/>
          <w:lang w:val="es-MX"/>
        </w:rPr>
        <w:t>PROYECTO DE DECLARACIÓN</w:t>
      </w:r>
    </w:p>
    <w:p w:rsidR="002C3AD2" w:rsidRPr="003865E6" w:rsidRDefault="002C3AD2" w:rsidP="003865E6">
      <w:pPr>
        <w:spacing w:line="360" w:lineRule="auto"/>
        <w:rPr>
          <w:rFonts w:ascii="Arial" w:hAnsi="Arial" w:cs="Arial"/>
          <w:szCs w:val="24"/>
          <w:lang w:val="es-MX"/>
        </w:rPr>
      </w:pPr>
      <w:bookmarkStart w:id="0" w:name="PDeclaración"/>
      <w:bookmarkEnd w:id="0"/>
    </w:p>
    <w:p w:rsidR="002C3AD2" w:rsidRPr="003865E6" w:rsidRDefault="002C3AD2" w:rsidP="003865E6">
      <w:pPr>
        <w:spacing w:line="360" w:lineRule="auto"/>
        <w:rPr>
          <w:rFonts w:ascii="Arial" w:hAnsi="Arial" w:cs="Arial"/>
          <w:szCs w:val="24"/>
          <w:lang w:val="es-MX"/>
        </w:rPr>
      </w:pPr>
      <w:r w:rsidRPr="003865E6">
        <w:rPr>
          <w:rFonts w:ascii="Arial" w:hAnsi="Arial" w:cs="Arial"/>
          <w:szCs w:val="24"/>
          <w:lang w:val="es-MX"/>
        </w:rPr>
        <w:t xml:space="preserve">La Legislatura de la Ciudad Autónoma de Buenos Aires conmemora </w:t>
      </w:r>
      <w:r w:rsidR="00CA6FAF">
        <w:rPr>
          <w:rFonts w:ascii="Arial" w:hAnsi="Arial" w:cs="Arial"/>
          <w:szCs w:val="24"/>
          <w:lang w:val="es-MX"/>
        </w:rPr>
        <w:t xml:space="preserve">el 120° aniversario </w:t>
      </w:r>
      <w:r w:rsidRPr="003865E6">
        <w:rPr>
          <w:rFonts w:ascii="Arial" w:hAnsi="Arial" w:cs="Arial"/>
          <w:szCs w:val="24"/>
          <w:lang w:val="es-MX"/>
        </w:rPr>
        <w:t>del barrio de Parque de los Patricios y adhiere a los festejos que se realicen.</w:t>
      </w:r>
    </w:p>
    <w:p w:rsidR="002C3AD2" w:rsidRPr="003865E6" w:rsidRDefault="002C3AD2" w:rsidP="003865E6">
      <w:pPr>
        <w:spacing w:line="360" w:lineRule="auto"/>
        <w:jc w:val="left"/>
        <w:rPr>
          <w:rFonts w:ascii="Arial" w:hAnsi="Arial" w:cs="Arial"/>
          <w:szCs w:val="24"/>
          <w:lang w:val="es-MX"/>
        </w:rPr>
      </w:pPr>
      <w:r w:rsidRPr="003865E6">
        <w:rPr>
          <w:rFonts w:ascii="Arial" w:hAnsi="Arial" w:cs="Arial"/>
          <w:szCs w:val="24"/>
          <w:lang w:val="es-MX"/>
        </w:rPr>
        <w:br w:type="page"/>
      </w:r>
    </w:p>
    <w:p w:rsidR="002C3AD2" w:rsidRPr="003865E6" w:rsidRDefault="002C3AD2" w:rsidP="003865E6">
      <w:pPr>
        <w:spacing w:line="360" w:lineRule="auto"/>
        <w:jc w:val="center"/>
        <w:rPr>
          <w:rFonts w:ascii="Arial" w:hAnsi="Arial" w:cs="Arial"/>
          <w:b/>
          <w:szCs w:val="24"/>
          <w:lang w:val="es-MX"/>
        </w:rPr>
      </w:pPr>
      <w:r w:rsidRPr="003865E6">
        <w:rPr>
          <w:rFonts w:ascii="Arial" w:hAnsi="Arial" w:cs="Arial"/>
          <w:b/>
          <w:szCs w:val="24"/>
          <w:lang w:val="es-MX"/>
        </w:rPr>
        <w:lastRenderedPageBreak/>
        <w:t>FUNDAMENTOS</w:t>
      </w:r>
    </w:p>
    <w:p w:rsidR="002C3AD2" w:rsidRPr="003865E6" w:rsidRDefault="002C3AD2" w:rsidP="003865E6">
      <w:pPr>
        <w:spacing w:line="360" w:lineRule="auto"/>
        <w:jc w:val="center"/>
        <w:rPr>
          <w:rFonts w:ascii="Arial" w:hAnsi="Arial" w:cs="Arial"/>
          <w:b/>
          <w:szCs w:val="24"/>
          <w:lang w:val="es-MX"/>
        </w:rPr>
      </w:pPr>
    </w:p>
    <w:p w:rsidR="002C3AD2" w:rsidRPr="003865E6" w:rsidRDefault="002C3AD2" w:rsidP="003865E6">
      <w:pPr>
        <w:spacing w:line="360" w:lineRule="auto"/>
        <w:rPr>
          <w:rFonts w:ascii="Arial" w:hAnsi="Arial" w:cs="Arial"/>
          <w:szCs w:val="24"/>
          <w:lang w:val="es-MX"/>
        </w:rPr>
      </w:pPr>
    </w:p>
    <w:p w:rsidR="002C3AD2" w:rsidRPr="003865E6" w:rsidRDefault="002C3AD2" w:rsidP="003865E6">
      <w:pPr>
        <w:spacing w:line="360" w:lineRule="auto"/>
        <w:rPr>
          <w:rFonts w:ascii="Arial" w:hAnsi="Arial" w:cs="Arial"/>
          <w:szCs w:val="24"/>
          <w:lang w:val="es-MX"/>
        </w:rPr>
      </w:pPr>
      <w:r w:rsidRPr="003865E6">
        <w:rPr>
          <w:rFonts w:ascii="Arial" w:hAnsi="Arial" w:cs="Arial"/>
          <w:szCs w:val="24"/>
          <w:lang w:val="es-MX"/>
        </w:rPr>
        <w:t>Señor Presidente:</w:t>
      </w:r>
    </w:p>
    <w:p w:rsidR="002C3AD2" w:rsidRPr="003865E6" w:rsidRDefault="002C3AD2" w:rsidP="003865E6">
      <w:pPr>
        <w:spacing w:line="360" w:lineRule="auto"/>
        <w:rPr>
          <w:rFonts w:ascii="Arial" w:hAnsi="Arial" w:cs="Arial"/>
          <w:szCs w:val="24"/>
          <w:lang w:val="es-MX"/>
        </w:rPr>
      </w:pPr>
      <w:r w:rsidRPr="003865E6">
        <w:rPr>
          <w:rFonts w:ascii="Arial" w:hAnsi="Arial" w:cs="Arial"/>
          <w:szCs w:val="24"/>
          <w:lang w:val="es-MX"/>
        </w:rPr>
        <w:t>El presente proyecto legislativo tiene por obj</w:t>
      </w:r>
      <w:r w:rsidR="00CA6FAF">
        <w:rPr>
          <w:rFonts w:ascii="Arial" w:hAnsi="Arial" w:cs="Arial"/>
          <w:szCs w:val="24"/>
          <w:lang w:val="es-MX"/>
        </w:rPr>
        <w:t xml:space="preserve">eto </w:t>
      </w:r>
      <w:r w:rsidRPr="003865E6">
        <w:rPr>
          <w:rFonts w:ascii="Arial" w:hAnsi="Arial" w:cs="Arial"/>
          <w:szCs w:val="24"/>
          <w:lang w:val="es-MX"/>
        </w:rPr>
        <w:t>conmemora</w:t>
      </w:r>
      <w:r w:rsidR="00CA6FAF">
        <w:rPr>
          <w:rFonts w:ascii="Arial" w:hAnsi="Arial" w:cs="Arial"/>
          <w:szCs w:val="24"/>
          <w:lang w:val="es-MX"/>
        </w:rPr>
        <w:t>r el 120° aniversario del barrio de Parque de los Patricios, a celebrarse</w:t>
      </w:r>
      <w:r w:rsidRPr="003865E6">
        <w:rPr>
          <w:rFonts w:ascii="Arial" w:hAnsi="Arial" w:cs="Arial"/>
          <w:szCs w:val="24"/>
          <w:lang w:val="es-MX"/>
        </w:rPr>
        <w:t xml:space="preserve"> el 12 de septiembre de</w:t>
      </w:r>
      <w:r w:rsidR="00CA6FAF">
        <w:rPr>
          <w:rFonts w:ascii="Arial" w:hAnsi="Arial" w:cs="Arial"/>
          <w:szCs w:val="24"/>
          <w:lang w:val="es-MX"/>
        </w:rPr>
        <w:t xml:space="preserve"> éste año</w:t>
      </w:r>
      <w:bookmarkStart w:id="1" w:name="_GoBack"/>
      <w:bookmarkEnd w:id="1"/>
      <w:r w:rsidRPr="003865E6">
        <w:rPr>
          <w:rFonts w:ascii="Arial" w:hAnsi="Arial" w:cs="Arial"/>
          <w:szCs w:val="24"/>
          <w:lang w:val="es-MX"/>
        </w:rPr>
        <w:t>.</w:t>
      </w:r>
    </w:p>
    <w:p w:rsidR="002C3AD2" w:rsidRPr="003865E6" w:rsidRDefault="002C3AD2" w:rsidP="003865E6">
      <w:pPr>
        <w:spacing w:line="360" w:lineRule="auto"/>
        <w:rPr>
          <w:rFonts w:ascii="Arial" w:hAnsi="Arial" w:cs="Arial"/>
          <w:szCs w:val="24"/>
          <w:lang w:val="es-MX"/>
        </w:rPr>
      </w:pPr>
    </w:p>
    <w:p w:rsidR="002C3AD2" w:rsidRPr="003865E6" w:rsidRDefault="002C3AD2" w:rsidP="003865E6">
      <w:pPr>
        <w:spacing w:line="360" w:lineRule="auto"/>
        <w:rPr>
          <w:rFonts w:ascii="Arial" w:hAnsi="Arial" w:cs="Arial"/>
          <w:szCs w:val="24"/>
          <w:lang w:val="es-MX"/>
        </w:rPr>
      </w:pPr>
      <w:r w:rsidRPr="003865E6">
        <w:rPr>
          <w:rFonts w:ascii="Arial" w:hAnsi="Arial" w:cs="Arial"/>
          <w:szCs w:val="24"/>
          <w:lang w:val="es-MX"/>
        </w:rPr>
        <w:t xml:space="preserve">Parque Patricios se encuentra ubicado al sur de la Ciudad, el mismo pertenece a la Comuna 4 de la Ciudad Autónoma de Buenos Aires. </w:t>
      </w:r>
    </w:p>
    <w:p w:rsidR="002C3AD2" w:rsidRPr="003865E6" w:rsidRDefault="002C3AD2" w:rsidP="003865E6">
      <w:pPr>
        <w:spacing w:line="360" w:lineRule="auto"/>
        <w:rPr>
          <w:rFonts w:ascii="Arial" w:hAnsi="Arial" w:cs="Arial"/>
          <w:szCs w:val="24"/>
          <w:lang w:val="es-MX"/>
        </w:rPr>
      </w:pPr>
    </w:p>
    <w:p w:rsidR="002C3AD2" w:rsidRPr="003865E6" w:rsidRDefault="002C3AD2" w:rsidP="003865E6">
      <w:pPr>
        <w:spacing w:line="360" w:lineRule="auto"/>
        <w:rPr>
          <w:rFonts w:ascii="Arial" w:hAnsi="Arial" w:cs="Arial"/>
          <w:szCs w:val="24"/>
          <w:lang w:val="es-MX"/>
        </w:rPr>
      </w:pPr>
      <w:r w:rsidRPr="003865E6">
        <w:rPr>
          <w:rFonts w:ascii="Arial" w:hAnsi="Arial" w:cs="Arial"/>
          <w:szCs w:val="24"/>
          <w:lang w:val="es-MX"/>
        </w:rPr>
        <w:t xml:space="preserve">Por Ordenanza </w:t>
      </w:r>
      <w:r w:rsidR="003865E6" w:rsidRPr="003865E6">
        <w:rPr>
          <w:rFonts w:ascii="Arial" w:hAnsi="Arial" w:cs="Arial"/>
          <w:szCs w:val="24"/>
          <w:lang w:val="es-MX"/>
        </w:rPr>
        <w:t>Nº 41.477 (</w:t>
      </w:r>
      <w:r w:rsidRPr="003865E6">
        <w:rPr>
          <w:rFonts w:ascii="Arial" w:hAnsi="Arial" w:cs="Arial"/>
          <w:szCs w:val="24"/>
          <w:lang w:val="es-MX"/>
        </w:rPr>
        <w:t>B.M. Nº17.</w:t>
      </w:r>
      <w:r w:rsidR="00C6164E">
        <w:rPr>
          <w:rFonts w:ascii="Arial" w:hAnsi="Arial" w:cs="Arial"/>
          <w:szCs w:val="24"/>
          <w:lang w:val="es-MX"/>
        </w:rPr>
        <w:t>891 del 16 de octubre de 1986),</w:t>
      </w:r>
      <w:r w:rsidRPr="003865E6">
        <w:rPr>
          <w:rFonts w:ascii="Arial" w:hAnsi="Arial" w:cs="Arial"/>
          <w:szCs w:val="24"/>
          <w:lang w:val="es-MX"/>
        </w:rPr>
        <w:t xml:space="preserve"> se instituye al 12 de septiembre de cada año como el “Día del Parque de los Patricios”.</w:t>
      </w:r>
    </w:p>
    <w:p w:rsidR="002C3AD2" w:rsidRPr="003865E6" w:rsidRDefault="002C3AD2" w:rsidP="003865E6">
      <w:pPr>
        <w:spacing w:line="360" w:lineRule="auto"/>
        <w:rPr>
          <w:rFonts w:ascii="Arial" w:hAnsi="Arial" w:cs="Arial"/>
          <w:szCs w:val="24"/>
          <w:lang w:val="es-MX"/>
        </w:rPr>
      </w:pPr>
    </w:p>
    <w:p w:rsidR="002C3AD2" w:rsidRPr="003865E6" w:rsidRDefault="002C3AD2" w:rsidP="003865E6">
      <w:pPr>
        <w:spacing w:line="360" w:lineRule="auto"/>
        <w:rPr>
          <w:rFonts w:ascii="Arial" w:hAnsi="Arial" w:cs="Arial"/>
          <w:szCs w:val="24"/>
          <w:lang w:val="es-MX"/>
        </w:rPr>
      </w:pPr>
      <w:r w:rsidRPr="003865E6">
        <w:rPr>
          <w:rFonts w:ascii="Arial" w:hAnsi="Arial" w:cs="Arial"/>
          <w:szCs w:val="24"/>
          <w:lang w:val="es-MX"/>
        </w:rPr>
        <w:t xml:space="preserve">Es un barrio tradicional, el mismo cuenta con números espacios verdes, plazas y parques públicos que lo sitúan como uno de los pulmones verdes de la Ciudad. Muchas de sus calles conservan aún su adoquinado y están nutridas de frondosos árboles que le dan al barrio una característica sinigual. </w:t>
      </w:r>
    </w:p>
    <w:p w:rsidR="002C3AD2" w:rsidRPr="003865E6" w:rsidRDefault="002C3AD2" w:rsidP="003865E6">
      <w:pPr>
        <w:spacing w:line="360" w:lineRule="auto"/>
        <w:rPr>
          <w:rFonts w:ascii="Arial" w:hAnsi="Arial" w:cs="Arial"/>
          <w:szCs w:val="24"/>
          <w:lang w:val="es-MX"/>
        </w:rPr>
      </w:pPr>
    </w:p>
    <w:p w:rsidR="002C3AD2" w:rsidRPr="003865E6" w:rsidRDefault="002C3AD2" w:rsidP="003865E6">
      <w:pPr>
        <w:shd w:val="clear" w:color="auto" w:fill="FFFFFF"/>
        <w:spacing w:line="360" w:lineRule="auto"/>
        <w:rPr>
          <w:rFonts w:ascii="Arial" w:hAnsi="Arial" w:cs="Arial"/>
          <w:szCs w:val="24"/>
          <w:shd w:val="clear" w:color="auto" w:fill="FFFFFF"/>
        </w:rPr>
      </w:pPr>
      <w:r w:rsidRPr="003865E6">
        <w:rPr>
          <w:rFonts w:ascii="Arial" w:hAnsi="Arial" w:cs="Arial"/>
          <w:szCs w:val="24"/>
          <w:shd w:val="clear" w:color="auto" w:fill="FFFFFF"/>
        </w:rPr>
        <w:t>Ya desde principios del siglo XIX existían mataderos en este sector de Buenos Aires. Pasada la mitad del siglo, en 1867, comenzaron a funcionar en la esquina de Caseros y Monteagudo los viejos Mataderos del Sur, los cuales le dieron a este barrio su primitiva denominación de Corrales y permitieron el asentamiento de sus primeros vecinos. El Matadero del Sur fue oficialmente inaugurado el 11 de noviembre de 1872, y funcionó allí hasta principios del nuevo siglo, cuando fue trasladado a su actual emplazamiento. Se lo llamó "Corrales viejos", "barrio de las ranas" o "de las latas", compartiendo estos dos últimos nombres con Nueva Pompeya.</w:t>
      </w:r>
    </w:p>
    <w:p w:rsidR="002C3AD2" w:rsidRPr="003865E6" w:rsidRDefault="002C3AD2" w:rsidP="003865E6">
      <w:pPr>
        <w:shd w:val="clear" w:color="auto" w:fill="FFFFFF"/>
        <w:spacing w:line="360" w:lineRule="auto"/>
        <w:rPr>
          <w:rFonts w:ascii="Arial" w:hAnsi="Arial" w:cs="Arial"/>
          <w:szCs w:val="24"/>
          <w:shd w:val="clear" w:color="auto" w:fill="FFFFFF"/>
        </w:rPr>
      </w:pPr>
    </w:p>
    <w:p w:rsidR="002C3AD2" w:rsidRPr="003865E6" w:rsidRDefault="002C3AD2" w:rsidP="003865E6">
      <w:pPr>
        <w:shd w:val="clear" w:color="auto" w:fill="FFFFFF"/>
        <w:spacing w:line="360" w:lineRule="auto"/>
        <w:rPr>
          <w:rFonts w:ascii="Arial" w:hAnsi="Arial" w:cs="Arial"/>
          <w:szCs w:val="24"/>
          <w:lang w:val="es-MX"/>
        </w:rPr>
      </w:pPr>
      <w:r w:rsidRPr="003865E6">
        <w:rPr>
          <w:rFonts w:ascii="Arial" w:hAnsi="Arial" w:cs="Arial"/>
          <w:szCs w:val="24"/>
          <w:shd w:val="clear" w:color="auto" w:fill="FFFFFF"/>
        </w:rPr>
        <w:t>E</w:t>
      </w:r>
      <w:r w:rsidRPr="003865E6">
        <w:rPr>
          <w:rFonts w:ascii="Arial" w:hAnsi="Arial" w:cs="Arial"/>
          <w:szCs w:val="24"/>
          <w:lang w:val="es-MX"/>
        </w:rPr>
        <w:t>n 1873 se inauguró el “Trencito de la Basura” que trasladaba la basura, desde el centro de la ciudad por lo que hoy es la calle Oruro, hasta detrás del Camino al Puente Alsina donde se realizaba la quema de las mismas. Ahí nace la Estación “La Quema” del ferrocarril de las Basuras.</w:t>
      </w:r>
    </w:p>
    <w:p w:rsidR="002C3AD2" w:rsidRPr="003865E6" w:rsidRDefault="002C3AD2" w:rsidP="003865E6">
      <w:pPr>
        <w:spacing w:line="360" w:lineRule="auto"/>
        <w:rPr>
          <w:rFonts w:ascii="Arial" w:hAnsi="Arial" w:cs="Arial"/>
          <w:szCs w:val="24"/>
          <w:lang w:val="es-MX"/>
        </w:rPr>
      </w:pPr>
      <w:r w:rsidRPr="003865E6">
        <w:rPr>
          <w:rFonts w:ascii="Arial" w:hAnsi="Arial" w:cs="Arial"/>
          <w:szCs w:val="24"/>
          <w:lang w:val="es-MX"/>
        </w:rPr>
        <w:t xml:space="preserve">Ese funcionamiento le dio el mote de “La Quema”, designación extendida a veces a la principal institución deportiva que alberga el barrio, el Club Atlético Huracán. Este fue fundado en Nueva Pompeya, pero su sede social está en Avenida Caseros 3159 y su estadio, el Tomás Adolfo </w:t>
      </w:r>
      <w:proofErr w:type="spellStart"/>
      <w:r w:rsidRPr="003865E6">
        <w:rPr>
          <w:rFonts w:ascii="Arial" w:hAnsi="Arial" w:cs="Arial"/>
          <w:szCs w:val="24"/>
          <w:lang w:val="es-MX"/>
        </w:rPr>
        <w:t>Ducó</w:t>
      </w:r>
      <w:proofErr w:type="spellEnd"/>
      <w:r w:rsidRPr="003865E6">
        <w:rPr>
          <w:rFonts w:ascii="Arial" w:hAnsi="Arial" w:cs="Arial"/>
          <w:szCs w:val="24"/>
          <w:lang w:val="es-MX"/>
        </w:rPr>
        <w:t xml:space="preserve"> (El Palacio), en Av. Amancio </w:t>
      </w:r>
      <w:r w:rsidRPr="003865E6">
        <w:rPr>
          <w:rFonts w:ascii="Arial" w:hAnsi="Arial" w:cs="Arial"/>
          <w:szCs w:val="24"/>
          <w:lang w:val="es-MX"/>
        </w:rPr>
        <w:lastRenderedPageBreak/>
        <w:t>Alcorta 2570, dentro de los límites del barrio, del cual constituye símbolo y emblema. De todos modos</w:t>
      </w:r>
      <w:r w:rsidR="003865E6">
        <w:rPr>
          <w:rFonts w:ascii="Arial" w:hAnsi="Arial" w:cs="Arial"/>
          <w:szCs w:val="24"/>
          <w:lang w:val="es-MX"/>
        </w:rPr>
        <w:t>,</w:t>
      </w:r>
      <w:r w:rsidRPr="003865E6">
        <w:rPr>
          <w:rFonts w:ascii="Arial" w:hAnsi="Arial" w:cs="Arial"/>
          <w:szCs w:val="24"/>
          <w:lang w:val="es-MX"/>
        </w:rPr>
        <w:t xml:space="preserve"> su mote más difundido es el de “El Globo” o “El Globito” en referencia a su ícono, el aerostato bautizado “Huracán” que tripulara Jorge </w:t>
      </w:r>
      <w:proofErr w:type="spellStart"/>
      <w:r w:rsidRPr="003865E6">
        <w:rPr>
          <w:rFonts w:ascii="Arial" w:hAnsi="Arial" w:cs="Arial"/>
          <w:szCs w:val="24"/>
          <w:lang w:val="es-MX"/>
        </w:rPr>
        <w:t>Newbery</w:t>
      </w:r>
      <w:proofErr w:type="spellEnd"/>
      <w:r w:rsidRPr="003865E6">
        <w:rPr>
          <w:rFonts w:ascii="Arial" w:hAnsi="Arial" w:cs="Arial"/>
          <w:szCs w:val="24"/>
          <w:lang w:val="es-MX"/>
        </w:rPr>
        <w:t>.</w:t>
      </w:r>
    </w:p>
    <w:p w:rsidR="002C3AD2" w:rsidRPr="003865E6" w:rsidRDefault="002C3AD2" w:rsidP="003865E6">
      <w:pPr>
        <w:spacing w:line="360" w:lineRule="auto"/>
        <w:rPr>
          <w:rFonts w:ascii="Arial" w:hAnsi="Arial" w:cs="Arial"/>
          <w:szCs w:val="24"/>
          <w:lang w:val="es-MX"/>
        </w:rPr>
      </w:pPr>
    </w:p>
    <w:p w:rsidR="002C3AD2" w:rsidRPr="003865E6" w:rsidRDefault="002C3AD2" w:rsidP="003865E6">
      <w:pPr>
        <w:spacing w:line="360" w:lineRule="auto"/>
        <w:rPr>
          <w:rFonts w:ascii="Arial" w:hAnsi="Arial" w:cs="Arial"/>
          <w:szCs w:val="24"/>
          <w:lang w:val="es-MX"/>
        </w:rPr>
      </w:pPr>
      <w:r w:rsidRPr="003865E6">
        <w:rPr>
          <w:rFonts w:ascii="Arial" w:hAnsi="Arial" w:cs="Arial"/>
          <w:szCs w:val="24"/>
          <w:lang w:val="es-MX"/>
        </w:rPr>
        <w:t xml:space="preserve">El parque más importante es, sin lugar a dudas, el que le dio nombre al barrio: el emblemático “Parque de los Patricios”, que está ubicado entre las calles </w:t>
      </w:r>
      <w:proofErr w:type="spellStart"/>
      <w:r w:rsidRPr="003865E6">
        <w:rPr>
          <w:rFonts w:ascii="Arial" w:hAnsi="Arial" w:cs="Arial"/>
          <w:szCs w:val="24"/>
          <w:lang w:val="es-MX"/>
        </w:rPr>
        <w:t>Almafuerte</w:t>
      </w:r>
      <w:proofErr w:type="spellEnd"/>
      <w:r w:rsidRPr="003865E6">
        <w:rPr>
          <w:rFonts w:ascii="Arial" w:hAnsi="Arial" w:cs="Arial"/>
          <w:szCs w:val="24"/>
          <w:lang w:val="es-MX"/>
        </w:rPr>
        <w:t xml:space="preserve">, Monteagudo, </w:t>
      </w:r>
      <w:proofErr w:type="spellStart"/>
      <w:r w:rsidRPr="003865E6">
        <w:rPr>
          <w:rFonts w:ascii="Arial" w:hAnsi="Arial" w:cs="Arial"/>
          <w:szCs w:val="24"/>
          <w:lang w:val="es-MX"/>
        </w:rPr>
        <w:t>Uspallata</w:t>
      </w:r>
      <w:proofErr w:type="spellEnd"/>
      <w:r w:rsidRPr="003865E6">
        <w:rPr>
          <w:rFonts w:ascii="Arial" w:hAnsi="Arial" w:cs="Arial"/>
          <w:szCs w:val="24"/>
          <w:lang w:val="es-MX"/>
        </w:rPr>
        <w:t xml:space="preserve"> y Avenida Caseros, y fue diseñado en el año 1902 por el prestigioso arquitecto paisajista Carlos </w:t>
      </w:r>
      <w:proofErr w:type="spellStart"/>
      <w:r w:rsidRPr="003865E6">
        <w:rPr>
          <w:rFonts w:ascii="Arial" w:hAnsi="Arial" w:cs="Arial"/>
          <w:szCs w:val="24"/>
          <w:lang w:val="es-MX"/>
        </w:rPr>
        <w:t>Thays</w:t>
      </w:r>
      <w:proofErr w:type="spellEnd"/>
      <w:r w:rsidRPr="003865E6">
        <w:rPr>
          <w:rFonts w:ascii="Arial" w:hAnsi="Arial" w:cs="Arial"/>
          <w:szCs w:val="24"/>
          <w:lang w:val="es-MX"/>
        </w:rPr>
        <w:t>.</w:t>
      </w:r>
    </w:p>
    <w:p w:rsidR="003865E6" w:rsidRPr="003865E6" w:rsidRDefault="003865E6" w:rsidP="003865E6">
      <w:pPr>
        <w:spacing w:line="360" w:lineRule="auto"/>
        <w:rPr>
          <w:rFonts w:ascii="Arial" w:hAnsi="Arial" w:cs="Arial"/>
          <w:szCs w:val="24"/>
          <w:lang w:val="es-MX"/>
        </w:rPr>
      </w:pPr>
    </w:p>
    <w:p w:rsidR="003865E6" w:rsidRPr="003865E6" w:rsidRDefault="003865E6" w:rsidP="003865E6">
      <w:pPr>
        <w:spacing w:line="360" w:lineRule="auto"/>
        <w:rPr>
          <w:rFonts w:ascii="Arial" w:hAnsi="Arial" w:cs="Arial"/>
          <w:szCs w:val="24"/>
          <w:shd w:val="clear" w:color="auto" w:fill="FFFFFF"/>
        </w:rPr>
      </w:pPr>
      <w:r w:rsidRPr="003865E6">
        <w:rPr>
          <w:rFonts w:ascii="Arial" w:hAnsi="Arial" w:cs="Arial"/>
          <w:szCs w:val="24"/>
          <w:shd w:val="clear" w:color="auto" w:fill="FFFFFF"/>
        </w:rPr>
        <w:t>El cruce con la calle La Rioja se considera el centro neurálgico comercial de Parque Patricios. Allí está la Plazoleta Corrales Viejos con el monumento a Bernardo de Monteagudo, y comienza el Parque de los Patricios. Frente al mismo se alza la Casa Colectiva Valentín Alsina, en el número 3183, con un amplio frente que da a la avenida.</w:t>
      </w:r>
    </w:p>
    <w:p w:rsidR="003865E6" w:rsidRPr="003865E6" w:rsidRDefault="003865E6" w:rsidP="003865E6">
      <w:pPr>
        <w:spacing w:line="360" w:lineRule="auto"/>
        <w:rPr>
          <w:rFonts w:ascii="Arial" w:hAnsi="Arial" w:cs="Arial"/>
          <w:szCs w:val="24"/>
          <w:shd w:val="clear" w:color="auto" w:fill="FFFFFF"/>
        </w:rPr>
      </w:pPr>
    </w:p>
    <w:p w:rsidR="003865E6" w:rsidRPr="003865E6" w:rsidRDefault="003865E6" w:rsidP="003865E6">
      <w:pPr>
        <w:spacing w:line="360" w:lineRule="auto"/>
        <w:rPr>
          <w:rFonts w:ascii="Arial" w:hAnsi="Arial" w:cs="Arial"/>
          <w:szCs w:val="24"/>
          <w:shd w:val="clear" w:color="auto" w:fill="FFFFFF"/>
        </w:rPr>
      </w:pPr>
      <w:r w:rsidRPr="003865E6">
        <w:rPr>
          <w:rFonts w:ascii="Arial" w:hAnsi="Arial" w:cs="Arial"/>
          <w:szCs w:val="24"/>
          <w:shd w:val="clear" w:color="auto" w:fill="FFFFFF"/>
        </w:rPr>
        <w:t>En el 135 de la calle Pepirí, podemos ubicar el predio Polideportivo Parque Patricios, un espacio que brinda a la comunidad diversas actividades deportivas y recreativas con el objetivo de iniciarse, desarrollarse y formarse en diversos deportes; generando un espacio de inclusión y equidad para todos los vecinos del barrio.</w:t>
      </w:r>
    </w:p>
    <w:p w:rsidR="002C3AD2" w:rsidRPr="003865E6" w:rsidRDefault="002C3AD2" w:rsidP="003865E6">
      <w:pPr>
        <w:spacing w:line="360" w:lineRule="auto"/>
        <w:rPr>
          <w:rFonts w:ascii="Arial" w:hAnsi="Arial" w:cs="Arial"/>
          <w:szCs w:val="24"/>
          <w:lang w:val="es-MX"/>
        </w:rPr>
      </w:pPr>
    </w:p>
    <w:p w:rsidR="002C3AD2" w:rsidRPr="003865E6" w:rsidRDefault="002C3AD2" w:rsidP="003865E6">
      <w:pPr>
        <w:shd w:val="clear" w:color="auto" w:fill="FFFFFF"/>
        <w:spacing w:line="360" w:lineRule="auto"/>
        <w:rPr>
          <w:rFonts w:ascii="Arial" w:hAnsi="Arial" w:cs="Arial"/>
          <w:szCs w:val="24"/>
        </w:rPr>
      </w:pPr>
      <w:r w:rsidRPr="003865E6">
        <w:rPr>
          <w:rFonts w:ascii="Arial" w:hAnsi="Arial" w:cs="Arial"/>
          <w:szCs w:val="24"/>
          <w:shd w:val="clear" w:color="auto" w:fill="FFFFFF"/>
        </w:rPr>
        <w:t xml:space="preserve">Una de las instituciones importantes que alberga el barrio es </w:t>
      </w:r>
      <w:r w:rsidRPr="003865E6">
        <w:rPr>
          <w:rFonts w:ascii="Arial" w:hAnsi="Arial" w:cs="Arial"/>
          <w:szCs w:val="24"/>
        </w:rPr>
        <w:t>el imponente Instituto Félix Fernando Bernasconi, declarado “Sitio de Interés Cultural” por la Legislatura de la Ciudad de Buenos Aires.</w:t>
      </w:r>
    </w:p>
    <w:p w:rsidR="002C3AD2" w:rsidRPr="003865E6" w:rsidRDefault="002C3AD2" w:rsidP="003865E6">
      <w:pPr>
        <w:shd w:val="clear" w:color="auto" w:fill="FFFFFF"/>
        <w:spacing w:line="360" w:lineRule="auto"/>
        <w:rPr>
          <w:rFonts w:ascii="Arial" w:hAnsi="Arial" w:cs="Arial"/>
          <w:szCs w:val="24"/>
        </w:rPr>
      </w:pPr>
    </w:p>
    <w:p w:rsidR="002C3AD2" w:rsidRPr="003865E6" w:rsidRDefault="002C3AD2" w:rsidP="003865E6">
      <w:pPr>
        <w:shd w:val="clear" w:color="auto" w:fill="FFFFFF"/>
        <w:spacing w:line="360" w:lineRule="auto"/>
        <w:rPr>
          <w:rFonts w:ascii="Arial" w:hAnsi="Arial" w:cs="Arial"/>
          <w:szCs w:val="24"/>
          <w:shd w:val="clear" w:color="auto" w:fill="FFFFFF"/>
        </w:rPr>
      </w:pPr>
      <w:r w:rsidRPr="003865E6">
        <w:rPr>
          <w:rFonts w:ascii="Arial" w:hAnsi="Arial" w:cs="Arial"/>
          <w:szCs w:val="24"/>
        </w:rPr>
        <w:t xml:space="preserve">Cabe destacar que en el barrio de Parque Patricios se hallan una importante cantidad de hospitales públicos de renombre, entre los cuales, el más importante de ellos es el Hospital de Pediatría Prof. Dr. Juan P. </w:t>
      </w:r>
      <w:proofErr w:type="spellStart"/>
      <w:r w:rsidRPr="003865E6">
        <w:rPr>
          <w:rFonts w:ascii="Arial" w:hAnsi="Arial" w:cs="Arial"/>
          <w:szCs w:val="24"/>
        </w:rPr>
        <w:t>Garraham</w:t>
      </w:r>
      <w:proofErr w:type="spellEnd"/>
      <w:r w:rsidRPr="003865E6">
        <w:rPr>
          <w:rFonts w:ascii="Arial" w:hAnsi="Arial" w:cs="Arial"/>
          <w:szCs w:val="24"/>
        </w:rPr>
        <w:t>, un centro especializado en salud infantil de alta complejidad al que acuden pacientes de todo el país.</w:t>
      </w:r>
    </w:p>
    <w:p w:rsidR="002C3AD2" w:rsidRPr="003865E6" w:rsidRDefault="002C3AD2" w:rsidP="003865E6">
      <w:pPr>
        <w:shd w:val="clear" w:color="auto" w:fill="FFFFFF"/>
        <w:spacing w:line="360" w:lineRule="auto"/>
        <w:rPr>
          <w:rFonts w:ascii="Arial" w:hAnsi="Arial" w:cs="Arial"/>
          <w:szCs w:val="24"/>
          <w:shd w:val="clear" w:color="auto" w:fill="FFFFFF"/>
        </w:rPr>
      </w:pPr>
    </w:p>
    <w:p w:rsidR="00C6164E" w:rsidRPr="00C6164E" w:rsidRDefault="00C6164E" w:rsidP="00C6164E">
      <w:pPr>
        <w:spacing w:line="360" w:lineRule="auto"/>
        <w:rPr>
          <w:rFonts w:ascii="Arial" w:hAnsi="Arial" w:cs="Arial"/>
          <w:szCs w:val="24"/>
          <w:shd w:val="clear" w:color="auto" w:fill="FFFFFF"/>
        </w:rPr>
      </w:pPr>
      <w:r w:rsidRPr="00C6164E">
        <w:rPr>
          <w:rFonts w:ascii="Arial" w:hAnsi="Arial" w:cs="Arial"/>
          <w:szCs w:val="24"/>
          <w:shd w:val="clear" w:color="auto" w:fill="FFFFFF"/>
        </w:rPr>
        <w:t>Asimismo, Parque P</w:t>
      </w:r>
      <w:r>
        <w:rPr>
          <w:rFonts w:ascii="Arial" w:hAnsi="Arial" w:cs="Arial"/>
          <w:szCs w:val="24"/>
          <w:shd w:val="clear" w:color="auto" w:fill="FFFFFF"/>
        </w:rPr>
        <w:t xml:space="preserve">atricios es un barrio dinámico y que </w:t>
      </w:r>
      <w:r w:rsidRPr="00C6164E">
        <w:rPr>
          <w:rFonts w:ascii="Arial" w:hAnsi="Arial" w:cs="Arial"/>
          <w:szCs w:val="24"/>
          <w:shd w:val="clear" w:color="auto" w:fill="FFFFFF"/>
        </w:rPr>
        <w:t>está en c</w:t>
      </w:r>
      <w:r>
        <w:rPr>
          <w:rFonts w:ascii="Arial" w:hAnsi="Arial" w:cs="Arial"/>
          <w:szCs w:val="24"/>
          <w:shd w:val="clear" w:color="auto" w:fill="FFFFFF"/>
        </w:rPr>
        <w:t>ontinuo movimiento. C</w:t>
      </w:r>
      <w:r w:rsidRPr="00C6164E">
        <w:rPr>
          <w:rFonts w:ascii="Arial" w:hAnsi="Arial" w:cs="Arial"/>
          <w:szCs w:val="24"/>
          <w:shd w:val="clear" w:color="auto" w:fill="FFFFFF"/>
        </w:rPr>
        <w:t>on la instalación del Distrito Tecnológico a fines del 2008, l</w:t>
      </w:r>
      <w:r>
        <w:rPr>
          <w:rFonts w:ascii="Arial" w:hAnsi="Arial" w:cs="Arial"/>
          <w:szCs w:val="24"/>
          <w:shd w:val="clear" w:color="auto" w:fill="FFFFFF"/>
        </w:rPr>
        <w:t xml:space="preserve">a fisonomía del barrio </w:t>
      </w:r>
      <w:proofErr w:type="spellStart"/>
      <w:r>
        <w:rPr>
          <w:rFonts w:ascii="Arial" w:hAnsi="Arial" w:cs="Arial"/>
          <w:szCs w:val="24"/>
          <w:shd w:val="clear" w:color="auto" w:fill="FFFFFF"/>
        </w:rPr>
        <w:t>atravezó</w:t>
      </w:r>
      <w:proofErr w:type="spellEnd"/>
      <w:r w:rsidRPr="00C6164E">
        <w:rPr>
          <w:rFonts w:ascii="Arial" w:hAnsi="Arial" w:cs="Arial"/>
          <w:szCs w:val="24"/>
          <w:shd w:val="clear" w:color="auto" w:fill="FFFFFF"/>
        </w:rPr>
        <w:t xml:space="preserve"> un proceso de transformación e innovación. </w:t>
      </w:r>
    </w:p>
    <w:p w:rsidR="00C6164E" w:rsidRPr="00C6164E" w:rsidRDefault="00C6164E" w:rsidP="00C6164E">
      <w:pPr>
        <w:spacing w:line="360" w:lineRule="auto"/>
        <w:rPr>
          <w:rFonts w:ascii="Arial" w:hAnsi="Arial" w:cs="Arial"/>
          <w:szCs w:val="24"/>
          <w:shd w:val="clear" w:color="auto" w:fill="FFFFFF"/>
        </w:rPr>
      </w:pPr>
    </w:p>
    <w:p w:rsidR="00C6164E" w:rsidRDefault="00C6164E" w:rsidP="00C6164E">
      <w:pPr>
        <w:spacing w:line="360" w:lineRule="auto"/>
        <w:rPr>
          <w:rFonts w:ascii="Arial" w:hAnsi="Arial" w:cs="Arial"/>
          <w:szCs w:val="24"/>
          <w:shd w:val="clear" w:color="auto" w:fill="FFFFFF"/>
        </w:rPr>
      </w:pPr>
      <w:r w:rsidRPr="00C6164E">
        <w:rPr>
          <w:rFonts w:ascii="Arial" w:hAnsi="Arial" w:cs="Arial"/>
          <w:szCs w:val="24"/>
          <w:shd w:val="clear" w:color="auto" w:fill="FFFFFF"/>
        </w:rPr>
        <w:lastRenderedPageBreak/>
        <w:t xml:space="preserve">Se incorporó al Barrio la llegada del subte, la línea H con dos nuevas estaciones, inauguradas en octubre del 2011 la estación “Parque Patricios” y en mayo del 2013 la estación “Hospitales” que conecta el norte con el sur de la ciudad.  </w:t>
      </w:r>
    </w:p>
    <w:p w:rsidR="00C6164E" w:rsidRDefault="00C6164E" w:rsidP="00C6164E">
      <w:pPr>
        <w:spacing w:line="360" w:lineRule="auto"/>
        <w:rPr>
          <w:rFonts w:ascii="Arial" w:hAnsi="Arial" w:cs="Arial"/>
          <w:szCs w:val="24"/>
          <w:shd w:val="clear" w:color="auto" w:fill="FFFFFF"/>
        </w:rPr>
      </w:pPr>
    </w:p>
    <w:p w:rsidR="002C3AD2" w:rsidRPr="003865E6" w:rsidRDefault="003865E6" w:rsidP="00C6164E">
      <w:pPr>
        <w:spacing w:line="360" w:lineRule="auto"/>
        <w:rPr>
          <w:rFonts w:ascii="Arial" w:hAnsi="Arial" w:cs="Arial"/>
          <w:szCs w:val="24"/>
          <w:lang w:val="es-MX"/>
        </w:rPr>
      </w:pPr>
      <w:r w:rsidRPr="003865E6">
        <w:rPr>
          <w:rFonts w:ascii="Arial" w:hAnsi="Arial" w:cs="Arial"/>
          <w:szCs w:val="24"/>
          <w:lang w:val="es-MX"/>
        </w:rPr>
        <w:t>En 2015 se inauguró en el barrio la nueva sede de la Casa de Gobierno de la Ciudad, un edificio sustentable diseñado por el prestigioso arquitecto Norman Foster. Siendo el primer edificio público de Sudamérica construido con los estándares de cuidado ambiental.</w:t>
      </w:r>
    </w:p>
    <w:p w:rsidR="003865E6" w:rsidRPr="003865E6" w:rsidRDefault="003865E6" w:rsidP="003865E6">
      <w:pPr>
        <w:spacing w:line="360" w:lineRule="auto"/>
        <w:rPr>
          <w:rFonts w:ascii="Arial" w:hAnsi="Arial" w:cs="Arial"/>
          <w:szCs w:val="24"/>
          <w:lang w:val="es-MX"/>
        </w:rPr>
      </w:pPr>
    </w:p>
    <w:p w:rsidR="003865E6" w:rsidRPr="003865E6" w:rsidRDefault="00C6164E" w:rsidP="003865E6">
      <w:pPr>
        <w:spacing w:line="360" w:lineRule="auto"/>
        <w:rPr>
          <w:rFonts w:ascii="Arial" w:hAnsi="Arial" w:cs="Arial"/>
          <w:szCs w:val="24"/>
          <w:shd w:val="clear" w:color="auto" w:fill="FFFFFF"/>
        </w:rPr>
      </w:pPr>
      <w:r>
        <w:rPr>
          <w:rFonts w:ascii="Arial" w:hAnsi="Arial" w:cs="Arial"/>
          <w:szCs w:val="24"/>
          <w:shd w:val="clear" w:color="auto" w:fill="FFFFFF"/>
        </w:rPr>
        <w:t>En el año 2020 comenzó la mu</w:t>
      </w:r>
      <w:r w:rsidR="003865E6" w:rsidRPr="003865E6">
        <w:rPr>
          <w:rFonts w:ascii="Arial" w:hAnsi="Arial" w:cs="Arial"/>
          <w:szCs w:val="24"/>
          <w:shd w:val="clear" w:color="auto" w:fill="FFFFFF"/>
        </w:rPr>
        <w:t>danza al barrio del Archivo General de la Nación (AGN).</w:t>
      </w:r>
    </w:p>
    <w:p w:rsidR="003865E6" w:rsidRDefault="003865E6" w:rsidP="003865E6">
      <w:pPr>
        <w:spacing w:line="360" w:lineRule="auto"/>
        <w:rPr>
          <w:rFonts w:ascii="Arial" w:hAnsi="Arial" w:cs="Arial"/>
          <w:szCs w:val="24"/>
          <w:shd w:val="clear" w:color="auto" w:fill="FFFFFF"/>
        </w:rPr>
      </w:pPr>
    </w:p>
    <w:p w:rsidR="00C6164E" w:rsidRDefault="00C6164E" w:rsidP="003865E6">
      <w:pPr>
        <w:spacing w:line="360" w:lineRule="auto"/>
        <w:rPr>
          <w:rFonts w:ascii="Arial" w:hAnsi="Arial" w:cs="Arial"/>
          <w:szCs w:val="24"/>
          <w:shd w:val="clear" w:color="auto" w:fill="FFFFFF"/>
        </w:rPr>
      </w:pPr>
      <w:r w:rsidRPr="00C6164E">
        <w:rPr>
          <w:rFonts w:ascii="Arial" w:hAnsi="Arial" w:cs="Arial"/>
          <w:szCs w:val="24"/>
          <w:shd w:val="clear" w:color="auto" w:fill="FFFFFF"/>
        </w:rPr>
        <w:t>Estos cambios estructurales junto al mejoramiento del espacio público y a las obras de infraestructura, generaron un mejoramiento de la calidad de vida de vecinos.</w:t>
      </w:r>
    </w:p>
    <w:p w:rsidR="00C6164E" w:rsidRPr="003865E6" w:rsidRDefault="00C6164E" w:rsidP="003865E6">
      <w:pPr>
        <w:spacing w:line="360" w:lineRule="auto"/>
        <w:rPr>
          <w:rFonts w:ascii="Arial" w:hAnsi="Arial" w:cs="Arial"/>
          <w:szCs w:val="24"/>
          <w:shd w:val="clear" w:color="auto" w:fill="FFFFFF"/>
        </w:rPr>
      </w:pPr>
    </w:p>
    <w:p w:rsidR="002C3AD2" w:rsidRPr="003865E6" w:rsidRDefault="002C3AD2" w:rsidP="003865E6">
      <w:pPr>
        <w:spacing w:line="360" w:lineRule="auto"/>
        <w:rPr>
          <w:rFonts w:ascii="Arial" w:hAnsi="Arial" w:cs="Arial"/>
          <w:szCs w:val="24"/>
          <w:lang w:val="es-MX"/>
        </w:rPr>
      </w:pPr>
      <w:r w:rsidRPr="003865E6">
        <w:rPr>
          <w:rFonts w:ascii="Arial" w:hAnsi="Arial" w:cs="Arial"/>
          <w:szCs w:val="24"/>
          <w:lang w:val="es-MX"/>
        </w:rPr>
        <w:t xml:space="preserve">Por todo lo expuesto, </w:t>
      </w:r>
      <w:r w:rsidR="00C6164E">
        <w:rPr>
          <w:rFonts w:ascii="Arial" w:hAnsi="Arial" w:cs="Arial"/>
          <w:szCs w:val="24"/>
          <w:lang w:val="es-MX"/>
        </w:rPr>
        <w:t>solicito la aprobación del presente proyecto.</w:t>
      </w:r>
    </w:p>
    <w:p w:rsidR="002C3AD2" w:rsidRPr="003865E6" w:rsidRDefault="002C3AD2" w:rsidP="003865E6">
      <w:pPr>
        <w:spacing w:line="360" w:lineRule="auto"/>
        <w:rPr>
          <w:rFonts w:ascii="Arial" w:hAnsi="Arial" w:cs="Arial"/>
          <w:szCs w:val="24"/>
          <w:lang w:val="es-MX"/>
        </w:rPr>
      </w:pPr>
    </w:p>
    <w:p w:rsidR="005E3C49" w:rsidRPr="003865E6" w:rsidRDefault="005E3C49" w:rsidP="003865E6">
      <w:pPr>
        <w:spacing w:line="360" w:lineRule="auto"/>
        <w:rPr>
          <w:rFonts w:ascii="Arial" w:hAnsi="Arial" w:cs="Arial"/>
          <w:szCs w:val="24"/>
        </w:rPr>
      </w:pPr>
    </w:p>
    <w:sectPr w:rsidR="005E3C49" w:rsidRPr="003865E6"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D7A" w:rsidRDefault="00A66D7A">
      <w:r>
        <w:separator/>
      </w:r>
    </w:p>
  </w:endnote>
  <w:endnote w:type="continuationSeparator" w:id="0">
    <w:p w:rsidR="00A66D7A" w:rsidRDefault="00A66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A6FAF" w:rsidRPr="00CA6FAF">
        <w:rPr>
          <w:noProof/>
          <w:color w:val="333333"/>
          <w:sz w:val="20"/>
        </w:rPr>
        <w:t>08/09/2021 1:49:00</w:t>
      </w:r>
    </w:fldSimple>
    <w:r w:rsidRPr="001C19C4">
      <w:rPr>
        <w:color w:val="333333"/>
        <w:sz w:val="20"/>
      </w:rPr>
      <w:t xml:space="preserve">  -  Cantidad de caracteres: </w:t>
    </w:r>
    <w:fldSimple w:instr=" NUMCHARS  \* MERGEFORMAT ">
      <w:r w:rsidR="00CA6FAF" w:rsidRPr="00CA6FAF">
        <w:rPr>
          <w:noProof/>
          <w:color w:val="333333"/>
          <w:sz w:val="20"/>
        </w:rPr>
        <w:t>4143</w:t>
      </w:r>
    </w:fldSimple>
    <w:r w:rsidRPr="001C19C4">
      <w:rPr>
        <w:color w:val="333333"/>
        <w:sz w:val="20"/>
      </w:rPr>
      <w:t xml:space="preserve"> - Cantidad de palabras: </w:t>
    </w:r>
    <w:fldSimple w:instr=" NUMWORDS  \* MERGEFORMAT ">
      <w:r w:rsidR="00CA6FAF" w:rsidRPr="00CA6FAF">
        <w:rPr>
          <w:noProof/>
          <w:color w:val="333333"/>
          <w:sz w:val="20"/>
        </w:rPr>
        <w:t>826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CA6FAF">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CA6FAF" w:rsidRPr="00CA6FAF">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D7A" w:rsidRDefault="00A66D7A">
      <w:r>
        <w:separator/>
      </w:r>
    </w:p>
  </w:footnote>
  <w:footnote w:type="continuationSeparator" w:id="0">
    <w:p w:rsidR="00A66D7A" w:rsidRDefault="00A66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AD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3AD2"/>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865E6"/>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66D7A"/>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164E"/>
    <w:rsid w:val="00C63351"/>
    <w:rsid w:val="00C71253"/>
    <w:rsid w:val="00C734F9"/>
    <w:rsid w:val="00C87365"/>
    <w:rsid w:val="00C93FF6"/>
    <w:rsid w:val="00CA6FAF"/>
    <w:rsid w:val="00CC20B0"/>
    <w:rsid w:val="00CE163F"/>
    <w:rsid w:val="00D21279"/>
    <w:rsid w:val="00D43AA2"/>
    <w:rsid w:val="00D518DB"/>
    <w:rsid w:val="00D55ECB"/>
    <w:rsid w:val="00D67721"/>
    <w:rsid w:val="00D758CE"/>
    <w:rsid w:val="00D76A86"/>
    <w:rsid w:val="00D927D4"/>
    <w:rsid w:val="00DC14BE"/>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42182D"/>
  <w15:docId w15:val="{AF11B042-AC11-4C34-8A95-686320DA4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AD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974277">
      <w:bodyDiv w:val="1"/>
      <w:marLeft w:val="0"/>
      <w:marRight w:val="0"/>
      <w:marTop w:val="0"/>
      <w:marBottom w:val="0"/>
      <w:divBdr>
        <w:top w:val="none" w:sz="0" w:space="0" w:color="auto"/>
        <w:left w:val="none" w:sz="0" w:space="0" w:color="auto"/>
        <w:bottom w:val="none" w:sz="0" w:space="0" w:color="auto"/>
        <w:right w:val="none" w:sz="0" w:space="0" w:color="auto"/>
      </w:divBdr>
    </w:div>
    <w:div w:id="1557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ego%20Gomez\Google%20Drive\DESPACHO%20WECK\FORMA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88C4CC-D67A-4543-A829-917E9ED39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26</TotalTime>
  <Pages>4</Pages>
  <Words>826</Words>
  <Characters>4143</Characters>
  <Application>Microsoft Office Word</Application>
  <DocSecurity>0</DocSecurity>
  <Lines>100</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Diego Gomez</dc:creator>
  <cp:lastModifiedBy>Diego Martin Gomez</cp:lastModifiedBy>
  <cp:revision>2</cp:revision>
  <cp:lastPrinted>2020-02-28T17:24:00Z</cp:lastPrinted>
  <dcterms:created xsi:type="dcterms:W3CDTF">2021-09-08T04:24:00Z</dcterms:created>
  <dcterms:modified xsi:type="dcterms:W3CDTF">2022-02-28T11:40:00Z</dcterms:modified>
</cp:coreProperties>
</file>