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F20" w:rsidRPr="00200F20" w:rsidRDefault="00200F20" w:rsidP="00081FFF">
      <w:pPr>
        <w:rPr>
          <w:lang w:val="es-MX"/>
        </w:rPr>
      </w:pPr>
    </w:p>
    <w:p w:rsidR="00200F20" w:rsidRPr="00200F20" w:rsidRDefault="00200F20" w:rsidP="00081FFF">
      <w:pPr>
        <w:rPr>
          <w:lang w:val="es-MX"/>
        </w:rPr>
      </w:pPr>
    </w:p>
    <w:p w:rsidR="00200F20" w:rsidRPr="00200F20" w:rsidRDefault="00200F20" w:rsidP="00081FFF">
      <w:pPr>
        <w:rPr>
          <w:lang w:val="es-MX"/>
        </w:rPr>
      </w:pPr>
      <w:r w:rsidRPr="00200F20">
        <w:rPr>
          <w:lang w:val="es-MX"/>
        </w:rPr>
        <w:tab/>
      </w:r>
    </w:p>
    <w:p w:rsidR="00200F20" w:rsidRPr="00200F20" w:rsidRDefault="00200F20" w:rsidP="00200F20">
      <w:pPr>
        <w:jc w:val="center"/>
        <w:rPr>
          <w:b/>
          <w:lang w:val="es-MX"/>
        </w:rPr>
      </w:pPr>
      <w:bookmarkStart w:id="0" w:name="PDeclaración"/>
      <w:bookmarkEnd w:id="0"/>
      <w:r w:rsidRPr="00200F20">
        <w:rPr>
          <w:b/>
          <w:lang w:val="es-MX"/>
        </w:rPr>
        <w:t>PROYECTO DE DECLARACIÓN</w:t>
      </w:r>
    </w:p>
    <w:p w:rsidR="00200F20" w:rsidRDefault="00200F20" w:rsidP="00200F20">
      <w:pPr>
        <w:rPr>
          <w:lang w:val="es-MX"/>
        </w:rPr>
      </w:pPr>
    </w:p>
    <w:p w:rsidR="00200F20" w:rsidRDefault="00200F20" w:rsidP="00200F20">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Legislatura de la Ciudad Autónoma de Buenos Aires adhiere a la conmemoración del "Día Internacional de las Personas de Edad" que se celebra el 1 de octubre. </w:t>
      </w:r>
    </w:p>
    <w:p w:rsidR="00200F20" w:rsidRDefault="00200F20" w:rsidP="00200F20">
      <w:pPr>
        <w:rPr>
          <w:lang w:val="es-AR"/>
        </w:rPr>
      </w:pPr>
    </w:p>
    <w:p w:rsidR="00200F20" w:rsidRDefault="00200F20" w:rsidP="00200F20">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r>
        <w:rPr>
          <w:rFonts w:ascii="Times New Roman" w:eastAsia="Times New Roman" w:hAnsi="Times New Roman" w:cs="Times New Roman"/>
          <w:sz w:val="24"/>
          <w:szCs w:val="24"/>
        </w:rPr>
        <w:lastRenderedPageBreak/>
        <w:t>Señor Presidente:</w:t>
      </w:r>
    </w:p>
    <w:p w:rsidR="00200F20" w:rsidRDefault="00200F20" w:rsidP="00200F20">
      <w:pPr>
        <w:pStyle w:val="normal0"/>
        <w:jc w:val="both"/>
        <w:rPr>
          <w:rFonts w:ascii="Times New Roman" w:eastAsia="Times New Roman" w:hAnsi="Times New Roman" w:cs="Times New Roman"/>
          <w:sz w:val="24"/>
          <w:szCs w:val="24"/>
        </w:rPr>
      </w:pPr>
    </w:p>
    <w:p w:rsidR="00200F20" w:rsidRDefault="00200F20" w:rsidP="00200F20">
      <w:pPr>
        <w:pStyle w:val="norm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 14 de diciembre de 1990, la Asamblea General de las Naciones Unidas, designó el 1 de octubre como el Día Internacional de las Personas de Edad, a través de la resolución 45/106, con el objetivo de visibilizar las problemáticas que conlleva el envejecimiento poblacional y para la creación de nuevas políticas y programas que garanticen la inclusión de las personas mayores a la sociedad. </w:t>
      </w:r>
    </w:p>
    <w:p w:rsidR="00200F20" w:rsidRDefault="00200F20" w:rsidP="00200F20">
      <w:pPr>
        <w:pStyle w:val="normal0"/>
        <w:spacing w:before="280" w:after="28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En todo el mundo, las personas viven más tiempo que antes. Hoy la mayor parte de la población tiene una esperanza de vida igual o superior a los 60 años. Todos los países del mundo están experimentando un incremento tanto de la cantidad, como de la proporción de personas mayores en la población. Durante las próximas tres décadas, se estima que el número de personas mayores aumente a más del doble, partiendo de 900 millones en el año 2015 y llegando a aproximadamente 2000 millones en el año 2050. </w:t>
      </w:r>
      <w:r>
        <w:rPr>
          <w:rFonts w:ascii="Times New Roman" w:eastAsia="Times New Roman" w:hAnsi="Times New Roman" w:cs="Times New Roman"/>
          <w:sz w:val="24"/>
          <w:szCs w:val="24"/>
          <w:highlight w:val="white"/>
        </w:rPr>
        <w:t xml:space="preserve">La Organización de las Naciones Unidas, declaró el periodo 2021-2030 como la </w:t>
      </w:r>
      <w:hyperlink r:id="rId7">
        <w:r>
          <w:rPr>
            <w:rFonts w:ascii="Times New Roman" w:eastAsia="Times New Roman" w:hAnsi="Times New Roman" w:cs="Times New Roman"/>
            <w:sz w:val="24"/>
            <w:szCs w:val="24"/>
            <w:highlight w:val="white"/>
          </w:rPr>
          <w:t>Década del Envejecimiento Saludable</w:t>
        </w:r>
      </w:hyperlink>
      <w:r>
        <w:rPr>
          <w:rFonts w:ascii="Times New Roman" w:eastAsia="Times New Roman" w:hAnsi="Times New Roman" w:cs="Times New Roman"/>
          <w:sz w:val="24"/>
          <w:szCs w:val="24"/>
          <w:highlight w:val="white"/>
        </w:rPr>
        <w:t xml:space="preserve"> y trabajó en conjunto con la Organización Mundial de la Salud  para reunir a distintos actores sociales y llevar adelante acciones colaborativas para mejorar la vida de las personas mayores. En este decenio los objetivos serán reducir las desigualdades en materia de salud y mejorar la vida de las personas mayores, sus familias y sus comunidades a través de la acción colectiva entre los gobiernos, la sociedad civil, los organismos internacionales, los profesionales, los medios de comunicación y el sector privado. En ese sentido, e</w:t>
      </w:r>
      <w:r>
        <w:rPr>
          <w:rFonts w:ascii="Times New Roman" w:eastAsia="Times New Roman" w:hAnsi="Times New Roman" w:cs="Times New Roman"/>
          <w:sz w:val="24"/>
          <w:szCs w:val="24"/>
        </w:rPr>
        <w:t>n el año 2021, conmemorando el Día Internacional de las Personas de Edad, la Organización de las Naciones Unidas coordinó la campaña “</w:t>
      </w:r>
      <w:r>
        <w:rPr>
          <w:rFonts w:ascii="Times New Roman" w:eastAsia="Times New Roman" w:hAnsi="Times New Roman" w:cs="Times New Roman"/>
          <w:sz w:val="24"/>
          <w:szCs w:val="24"/>
          <w:highlight w:val="white"/>
        </w:rPr>
        <w:t>Equidad digital para todas las edades", haciendo hincapié en la necesidad de que las personas de edad tengan acceso y una participación significativa en el mundo digital y abordando en conjunto los estereotipos, prejuicios y discriminación asociados con la digitalización. Cabe destacar que las políticas en tecnologías digitales y de envejecimiento saludable propuestas serán un gran apoyo para lograr los Objetivos de Desarrollo Sostenible.</w:t>
      </w:r>
    </w:p>
    <w:p w:rsidR="00200F20" w:rsidRDefault="00200F20" w:rsidP="00200F20">
      <w:pPr>
        <w:pStyle w:val="normal0"/>
        <w:spacing w:before="240" w:after="20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Una vida más larga trae consigo oportunidades, no solo para las personas mayores y sus familias, sino también para la sociedad en su conjunto. Los años adicionales brindan la oportunidad de realizar nuevas actividades, como la educación superior, una nueva vía profesional o la búsqueda de una pasión olvidada, por lo tanto, es fundamental transitar estos años con hábitos saludables y en un entorno seguro.</w:t>
      </w:r>
    </w:p>
    <w:p w:rsidR="00200F20" w:rsidRDefault="00200F20" w:rsidP="00200F20">
      <w:pPr>
        <w:pStyle w:val="normal0"/>
        <w:spacing w:before="240" w:after="20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partir de la pandemia, producto del COVID-19, los adultos mayores sufrieron un gran aislamiento por la falta de conocimiento en materia de herramientas tecnológicas para la realización de actividades básicas diarias, tales como: compras, trámites, comunicación, movilidad, entre otras. Por consiguiente, al encarar el reto que plantea la creciente dependencia tecnológica de nuestro mundo, las personas de edad son tal vez quienes más apoyo necesitan.</w:t>
      </w:r>
    </w:p>
    <w:p w:rsidR="00200F20" w:rsidRDefault="00200F20" w:rsidP="00200F20">
      <w:pPr>
        <w:pStyle w:val="normal0"/>
        <w:spacing w:before="240" w:after="20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Las personas mayores son una fuente de conocimiento y experiencia, y otorgan profundas contribuciones a nuestro progreso colectivo. Debemos valorar este aporte y enfocarnos en garantizar su total inclusión social, entendiendo sus necesidades y generando estrategias y políticas públicas acorde. Cambiando nuestra forma de pensar, sentir y actuar en relación con la edad, podemos trabajar por un futuro sin discriminación ni esteoritipación. </w:t>
      </w:r>
    </w:p>
    <w:p w:rsidR="00200F20" w:rsidRDefault="00200F20" w:rsidP="00200F20">
      <w:pPr>
        <w:pStyle w:val="normal0"/>
        <w:spacing w:before="240" w:after="200"/>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Considerando que la conmemoración de este día contribuye a la concientización y visibilización de las problemáticas expuestas anteriormente, es que solicito a mis pares la aprobación de este proyecto de declaración.</w:t>
      </w:r>
    </w:p>
    <w:p w:rsidR="00200F20" w:rsidRPr="00200F20" w:rsidRDefault="00200F20" w:rsidP="00200F20">
      <w:pPr>
        <w:rPr>
          <w:lang w:val="es-AR"/>
        </w:rPr>
      </w:pPr>
    </w:p>
    <w:p w:rsidR="00AF6352" w:rsidRPr="00200F20" w:rsidRDefault="00AF6352" w:rsidP="00200F20">
      <w:pPr>
        <w:rPr>
          <w:lang w:val="es-MX"/>
        </w:rPr>
      </w:pPr>
    </w:p>
    <w:p w:rsidR="00B177FE" w:rsidRPr="00200F20" w:rsidRDefault="00B177FE" w:rsidP="00081FFF">
      <w:pPr>
        <w:rPr>
          <w:lang w:val="es-MX"/>
        </w:rPr>
      </w:pPr>
    </w:p>
    <w:p w:rsidR="00B177FE" w:rsidRPr="00200F20" w:rsidRDefault="00B177FE" w:rsidP="00081FFF">
      <w:pPr>
        <w:rPr>
          <w:lang w:val="es-MX"/>
        </w:rPr>
      </w:pPr>
    </w:p>
    <w:p w:rsidR="00AF6352" w:rsidRPr="00200F20" w:rsidRDefault="00AF6352" w:rsidP="00081FFF">
      <w:pPr>
        <w:rPr>
          <w:lang w:val="es-MX"/>
        </w:rPr>
      </w:pPr>
    </w:p>
    <w:sectPr w:rsidR="00AF6352" w:rsidRPr="00200F20"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33D7" w:rsidRDefault="008233D7">
      <w:r>
        <w:separator/>
      </w:r>
    </w:p>
  </w:endnote>
  <w:endnote w:type="continuationSeparator" w:id="1">
    <w:p w:rsidR="008233D7" w:rsidRDefault="008233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200F20" w:rsidRDefault="00601A75">
    <w:pPr>
      <w:pStyle w:val="Piedepgina"/>
      <w:rPr>
        <w:color w:val="333333"/>
        <w:sz w:val="20"/>
      </w:rPr>
    </w:pPr>
    <w:bookmarkStart w:id="1" w:name="Proyecto"/>
    <w:bookmarkEnd w:id="1"/>
  </w:p>
  <w:p w:rsidR="00601A75" w:rsidRPr="00200F20" w:rsidRDefault="00601A75">
    <w:pPr>
      <w:pStyle w:val="Piedepgina"/>
      <w:rPr>
        <w:color w:val="333333"/>
        <w:sz w:val="20"/>
      </w:rPr>
    </w:pPr>
    <w:r w:rsidRPr="00200F20">
      <w:rPr>
        <w:color w:val="333333"/>
        <w:sz w:val="20"/>
      </w:rPr>
      <w:t xml:space="preserve">Último cambio: </w:t>
    </w:r>
    <w:fldSimple w:instr=" SAVEDATE  \* MERGEFORMAT ">
      <w:r w:rsidR="00200F20">
        <w:rPr>
          <w:noProof/>
          <w:color w:val="333333"/>
          <w:sz w:val="20"/>
        </w:rPr>
        <w:t>00/00/0000 0:00:00</w:t>
      </w:r>
    </w:fldSimple>
    <w:r w:rsidRPr="00200F20">
      <w:rPr>
        <w:color w:val="333333"/>
        <w:sz w:val="20"/>
      </w:rPr>
      <w:t xml:space="preserve">  -  Cantidad de caracteres: </w:t>
    </w:r>
    <w:fldSimple w:instr=" NUMCHARS  \* MERGEFORMAT ">
      <w:r w:rsidR="00200F20">
        <w:rPr>
          <w:noProof/>
          <w:color w:val="333333"/>
          <w:sz w:val="20"/>
        </w:rPr>
        <w:t>3240</w:t>
      </w:r>
    </w:fldSimple>
    <w:r w:rsidRPr="00200F20">
      <w:rPr>
        <w:color w:val="333333"/>
        <w:sz w:val="20"/>
      </w:rPr>
      <w:t xml:space="preserve"> - Cantidad de palabras: </w:t>
    </w:r>
    <w:fldSimple w:instr=" NUMWORDS  \* MERGEFORMAT ">
      <w:r w:rsidR="00200F20">
        <w:rPr>
          <w:noProof/>
          <w:color w:val="333333"/>
          <w:sz w:val="20"/>
        </w:rPr>
        <w:t>597</w:t>
      </w:r>
    </w:fldSimple>
  </w:p>
  <w:p w:rsidR="00601A75" w:rsidRPr="00200F20" w:rsidRDefault="00601A75" w:rsidP="00B05649">
    <w:pPr>
      <w:pStyle w:val="Piedepgina"/>
      <w:tabs>
        <w:tab w:val="left" w:pos="3565"/>
      </w:tabs>
      <w:rPr>
        <w:rStyle w:val="Nmerodepgina"/>
        <w:color w:val="333333"/>
      </w:rPr>
    </w:pPr>
    <w:r w:rsidRPr="00200F20">
      <w:rPr>
        <w:color w:val="333333"/>
        <w:sz w:val="20"/>
      </w:rPr>
      <w:tab/>
      <w:t>Pág.</w:t>
    </w:r>
    <w:r w:rsidRPr="00200F20">
      <w:rPr>
        <w:color w:val="333333"/>
      </w:rPr>
      <w:t xml:space="preserve"> </w:t>
    </w:r>
    <w:r w:rsidRPr="00200F20">
      <w:rPr>
        <w:rStyle w:val="Nmerodepgina"/>
        <w:color w:val="333333"/>
      </w:rPr>
      <w:fldChar w:fldCharType="begin"/>
    </w:r>
    <w:r w:rsidRPr="00200F20">
      <w:rPr>
        <w:rStyle w:val="Nmerodepgina"/>
        <w:color w:val="333333"/>
      </w:rPr>
      <w:instrText xml:space="preserve"> PAGE </w:instrText>
    </w:r>
    <w:r w:rsidRPr="00200F20">
      <w:rPr>
        <w:rStyle w:val="Nmerodepgina"/>
        <w:color w:val="333333"/>
      </w:rPr>
      <w:fldChar w:fldCharType="separate"/>
    </w:r>
    <w:r w:rsidR="00200F20">
      <w:rPr>
        <w:rStyle w:val="Nmerodepgina"/>
        <w:noProof/>
        <w:color w:val="333333"/>
      </w:rPr>
      <w:t>1</w:t>
    </w:r>
    <w:r w:rsidRPr="00200F20">
      <w:rPr>
        <w:rStyle w:val="Nmerodepgina"/>
        <w:color w:val="333333"/>
      </w:rPr>
      <w:fldChar w:fldCharType="end"/>
    </w:r>
    <w:r w:rsidRPr="00200F20">
      <w:rPr>
        <w:rStyle w:val="Nmerodepgina"/>
        <w:color w:val="333333"/>
      </w:rPr>
      <w:t>/</w:t>
    </w:r>
    <w:fldSimple w:instr=" NUMPAGES  \* MERGEFORMAT ">
      <w:r w:rsidR="00200F20">
        <w:rPr>
          <w:rStyle w:val="Nmerodepgina"/>
          <w:noProof/>
          <w:color w:val="333333"/>
        </w:rPr>
        <w:t>3</w:t>
      </w:r>
    </w:fldSimple>
    <w:r w:rsidRPr="00200F20">
      <w:rPr>
        <w:rStyle w:val="Nmerodepgina"/>
        <w:color w:val="333333"/>
      </w:rPr>
      <w:t xml:space="preserve"> </w:t>
    </w:r>
  </w:p>
  <w:p w:rsidR="00601A75" w:rsidRPr="00200F20"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33D7" w:rsidRDefault="008233D7">
      <w:r>
        <w:separator/>
      </w:r>
    </w:p>
  </w:footnote>
  <w:footnote w:type="continuationSeparator" w:id="1">
    <w:p w:rsidR="008233D7" w:rsidRDefault="008233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200F20"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33168A" w:rsidRPr="00C8431C" w:rsidRDefault="0033168A" w:rsidP="00F5569F">
    <w:pPr>
      <w:pStyle w:val="Encabezado"/>
      <w:ind w:left="-1985"/>
      <w:jc w:val="center"/>
      <w:rPr>
        <w:i/>
        <w:sz w:val="18"/>
        <w:szCs w:val="18"/>
      </w:rPr>
    </w:pP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rsids>
    <w:rsidRoot w:val="008233D7"/>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D480C"/>
    <w:rsid w:val="001E5394"/>
    <w:rsid w:val="001F2924"/>
    <w:rsid w:val="001F3AFD"/>
    <w:rsid w:val="00200F20"/>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33D7"/>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E6161"/>
    <w:rsid w:val="00EF0D22"/>
    <w:rsid w:val="00F13C69"/>
    <w:rsid w:val="00F41DF6"/>
    <w:rsid w:val="00F52245"/>
    <w:rsid w:val="00F5569F"/>
    <w:rsid w:val="00F60308"/>
    <w:rsid w:val="00F640D0"/>
    <w:rsid w:val="00F75389"/>
    <w:rsid w:val="00F903E8"/>
    <w:rsid w:val="00FA0C8C"/>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sz w:val="24"/>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redaccin">
    <w:name w:val="redacción"/>
    <w:basedOn w:val="Normal"/>
    <w:next w:val="Normal"/>
    <w:pPr>
      <w:ind w:left="3686"/>
    </w:pPr>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33168A"/>
    <w:rPr>
      <w:sz w:val="24"/>
      <w:lang w:val="es-ES_tradnl"/>
    </w:rPr>
  </w:style>
  <w:style w:type="paragraph" w:customStyle="1" w:styleId="normal0">
    <w:name w:val="normal"/>
    <w:rsid w:val="00200F20"/>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ho.int/es/initiatives/decade-of-healthy-age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arthou\AppData\Roaming\Microsoft\Plantillas\Legislatura\LegislarM.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2DA368-A201-4A8D-BD48-BEFDFE68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LegislarM</Template>
  <TotalTime>4</TotalTime>
  <Pages>3</Pages>
  <Words>613</Words>
  <Characters>3327</Characters>
  <Application>Microsoft Office Word</Application>
  <DocSecurity>0</DocSecurity>
  <Lines>62</Lines>
  <Paragraphs>10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josarthou</dc:creator>
  <cp:lastModifiedBy>josarthou</cp:lastModifiedBy>
  <cp:revision>1</cp:revision>
  <cp:lastPrinted>1601-01-01T00:00:00Z</cp:lastPrinted>
  <dcterms:created xsi:type="dcterms:W3CDTF">2022-03-02T14:52:00Z</dcterms:created>
  <dcterms:modified xsi:type="dcterms:W3CDTF">2022-03-02T14:56:00Z</dcterms:modified>
</cp:coreProperties>
</file>