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3B90" w:rsidRDefault="00D93B90" w:rsidP="00D93B90">
      <w:pPr>
        <w:spacing w:after="240"/>
        <w:jc w:val="center"/>
        <w:rPr>
          <w:b/>
        </w:rPr>
      </w:pPr>
      <w:r>
        <w:rPr>
          <w:b/>
        </w:rPr>
        <w:t>PROYECTO DE DECLARACIÓN</w:t>
      </w:r>
    </w:p>
    <w:p w:rsidR="00D93B90" w:rsidRDefault="00D93B90" w:rsidP="00D93B90">
      <w:pPr>
        <w:spacing w:after="240" w:line="360" w:lineRule="auto"/>
      </w:pPr>
    </w:p>
    <w:p w:rsidR="00D93B90" w:rsidRDefault="00D93B90" w:rsidP="00D93B90">
      <w:pPr>
        <w:spacing w:after="240" w:line="360" w:lineRule="auto"/>
      </w:pPr>
      <w:r>
        <w:t xml:space="preserve">La Legislatura de la Ciudad Autónoma de Buenos Aires conmemora el “Día de Lucha contra la Discriminación por Orientación Sexual o Identidad de Género”, que se celebra el día 17 de mayo de cada año, conforme a lo establecido en la Ley N° 2.687, y adhiere a las actividades que se realicen en dicho marco. </w:t>
      </w:r>
    </w:p>
    <w:p w:rsidR="00D93B90" w:rsidRDefault="00D93B90" w:rsidP="00D93B90">
      <w:pPr>
        <w:jc w:val="left"/>
      </w:pPr>
      <w:r>
        <w:br w:type="page"/>
      </w:r>
    </w:p>
    <w:p w:rsidR="00D93B90" w:rsidRDefault="00D93B90" w:rsidP="00D93B90">
      <w:pPr>
        <w:spacing w:after="240" w:line="360" w:lineRule="auto"/>
        <w:jc w:val="center"/>
        <w:rPr>
          <w:b/>
        </w:rPr>
      </w:pPr>
      <w:r>
        <w:rPr>
          <w:b/>
        </w:rPr>
        <w:lastRenderedPageBreak/>
        <w:t>FUNDAMENTOS</w:t>
      </w:r>
    </w:p>
    <w:p w:rsidR="00D93B90" w:rsidRDefault="00D93B90" w:rsidP="00D93B90">
      <w:pPr>
        <w:spacing w:after="240" w:line="360" w:lineRule="auto"/>
      </w:pPr>
      <w:r>
        <w:t>Sr. Presidente:</w:t>
      </w:r>
    </w:p>
    <w:p w:rsidR="00D93B90" w:rsidRDefault="00D93B90" w:rsidP="00D93B90">
      <w:pPr>
        <w:spacing w:after="240" w:line="360" w:lineRule="auto"/>
        <w:ind w:right="510" w:firstLine="851"/>
        <w:rPr>
          <w:color w:val="000000"/>
        </w:rPr>
      </w:pPr>
      <w:r>
        <w:rPr>
          <w:color w:val="000000"/>
        </w:rPr>
        <w:t>En el año 2008 esta Legislatura sancionó la Ley N° 2.687, instituyendo el día 17 de mayo como “Día de Lucha contra la Discriminación por Orientación Sexual e Identidad de Género”, indicando la incorporación de esta fecha al Calendario Escolar y fomentando todas las actividades que se realizaran en ese marco, en pos de promover la igualdad y el respeto por los Derechos Humanos de la población LG</w:t>
      </w:r>
      <w:r>
        <w:t>BTI</w:t>
      </w:r>
      <w:r>
        <w:rPr>
          <w:color w:val="000000"/>
        </w:rPr>
        <w:t xml:space="preserve">Q+. </w:t>
      </w:r>
    </w:p>
    <w:p w:rsidR="00D93B90" w:rsidRDefault="00D93B90" w:rsidP="00D93B90">
      <w:pPr>
        <w:spacing w:after="240" w:line="360" w:lineRule="auto"/>
        <w:ind w:right="510" w:firstLine="851"/>
      </w:pPr>
      <w:r>
        <w:t>El 17 de mayo de 1990 la Asamblea General de la OMS reconoció que la orientación sexual no era una enfermedad mental. Así, esta fecha se conmemora año a año y tiene por objetivo visibilizar y concientizar sobre las situaciones de violencia que padecen las personas del colectivo LGBTIQ+.</w:t>
      </w:r>
    </w:p>
    <w:p w:rsidR="00D93B90" w:rsidRDefault="00D93B90" w:rsidP="00D93B90">
      <w:pPr>
        <w:spacing w:after="240" w:line="360" w:lineRule="auto"/>
        <w:ind w:firstLine="851"/>
      </w:pPr>
      <w:r>
        <w:t>En más de sesenta países del mundo  se llevan a cabo acciones políticas, culturales, artísticas y comunicacionales para exigir políticas públicas que promuevan la diversidad y la igualdad para toda la ciudadanía, y exigir que se retire de esa misma lista de enfermedades a la transexualidad y/o “disforia de género”.</w:t>
      </w:r>
    </w:p>
    <w:p w:rsidR="00D93B90" w:rsidRDefault="00D93B90" w:rsidP="00D93B90">
      <w:pPr>
        <w:spacing w:after="240" w:line="360" w:lineRule="auto"/>
        <w:ind w:firstLine="851"/>
      </w:pPr>
      <w:r>
        <w:t>A nivel mundial las personas que son discriminadas por su orientación sexual o identidad de género se ven sometidas a diferentes tipos de desigualdades sociales, culturales y estructurales que les impiden el pleno goce de sus derechos.</w:t>
      </w:r>
    </w:p>
    <w:p w:rsidR="00D93B90" w:rsidRDefault="00D93B90" w:rsidP="00D93B90">
      <w:pPr>
        <w:spacing w:after="240" w:line="360" w:lineRule="auto"/>
        <w:ind w:firstLine="851"/>
      </w:pPr>
      <w:r>
        <w:t xml:space="preserve">A pesar de que en las últimas décadas se ha avanzado mucho en el respeto a las distintas identidades y orientaciones sexuales, la exclusión y la violencia contra la comunidad LGBTIQ+ siguen existiendo. </w:t>
      </w:r>
    </w:p>
    <w:p w:rsidR="00D93B90" w:rsidRDefault="00D93B90" w:rsidP="00D93B90">
      <w:pPr>
        <w:spacing w:after="240" w:line="360" w:lineRule="auto"/>
        <w:ind w:firstLine="851"/>
      </w:pPr>
      <w:r>
        <w:t xml:space="preserve">Por ello, y bajo el entendimiento que la visibilización y el respeto son la mejor forma de erradicar la violencia y avanzar hacia una sociedad más inclusiva, solicito a mis pares el acompañamiento al presente proyecto. </w:t>
      </w:r>
    </w:p>
    <w:p w:rsidR="005E3C49" w:rsidRPr="00E5658D" w:rsidRDefault="005E3C49" w:rsidP="00E5658D"/>
    <w:sectPr w:rsidR="005E3C49" w:rsidRPr="00E5658D" w:rsidSect="005E3C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3527" w:rsidRDefault="004F3527">
      <w:r>
        <w:separator/>
      </w:r>
    </w:p>
  </w:endnote>
  <w:endnote w:type="continuationSeparator" w:id="0">
    <w:p w:rsidR="004F3527" w:rsidRDefault="004F35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2250BA" w:rsidRPr="002250BA">
        <w:rPr>
          <w:noProof/>
          <w:color w:val="333333"/>
          <w:sz w:val="20"/>
        </w:rPr>
        <w:t>17/02/2022 16:01:00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2250BA" w:rsidRPr="002250BA">
        <w:rPr>
          <w:noProof/>
          <w:color w:val="333333"/>
          <w:sz w:val="20"/>
        </w:rPr>
        <w:t>1688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2250BA" w:rsidRPr="002250BA">
        <w:rPr>
          <w:noProof/>
          <w:color w:val="333333"/>
          <w:sz w:val="20"/>
        </w:rPr>
        <w:t>335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713891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713891" w:rsidRPr="001C19C4">
      <w:rPr>
        <w:rStyle w:val="Nmerodepgina"/>
        <w:color w:val="333333"/>
      </w:rPr>
      <w:fldChar w:fldCharType="separate"/>
    </w:r>
    <w:r w:rsidR="002250BA">
      <w:rPr>
        <w:rStyle w:val="Nmerodepgina"/>
        <w:noProof/>
        <w:color w:val="333333"/>
      </w:rPr>
      <w:t>1</w:t>
    </w:r>
    <w:r w:rsidR="00713891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2250BA" w:rsidRPr="002250BA">
        <w:rPr>
          <w:rStyle w:val="Nmerodepgina"/>
          <w:noProof/>
          <w:color w:val="333333"/>
        </w:rPr>
        <w:t>2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3527" w:rsidRDefault="004F3527">
      <w:r>
        <w:separator/>
      </w:r>
    </w:p>
  </w:footnote>
  <w:footnote w:type="continuationSeparator" w:id="0">
    <w:p w:rsidR="004F3527" w:rsidRDefault="004F35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2250BA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250BA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4F3527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3891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93B90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3B90"/>
    <w:pPr>
      <w:jc w:val="both"/>
    </w:pPr>
    <w:rPr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  <w:rPr>
      <w:szCs w:val="20"/>
    </w:r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  <w:rPr>
      <w:szCs w:val="20"/>
    </w:r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  <w:rPr>
      <w:szCs w:val="20"/>
    </w:r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tilopez\Downloads\6be2afe5-e9df-426b-8515-eceea4b1aa5f%20(6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ED3FEF-5399-425B-8176-6181A4EF08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6be2afe5-e9df-426b-8515-eceea4b1aa5f (6)</Template>
  <TotalTime>0</TotalTime>
  <Pages>2</Pages>
  <Words>335</Words>
  <Characters>1688</Characters>
  <Application>Microsoft Office Word</Application>
  <DocSecurity>0</DocSecurity>
  <Lines>32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2017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matilopez</dc:creator>
  <cp:lastModifiedBy>matilopez</cp:lastModifiedBy>
  <cp:revision>3</cp:revision>
  <cp:lastPrinted>2020-02-28T17:24:00Z</cp:lastPrinted>
  <dcterms:created xsi:type="dcterms:W3CDTF">2022-02-17T19:01:00Z</dcterms:created>
  <dcterms:modified xsi:type="dcterms:W3CDTF">2022-02-17T19:01:00Z</dcterms:modified>
</cp:coreProperties>
</file>