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B0D" w:rsidRDefault="00925B0D" w:rsidP="00925B0D">
      <w:pPr>
        <w:shd w:val="clear" w:color="auto" w:fill="FFFFFF"/>
        <w:spacing w:before="240" w:after="240"/>
        <w:jc w:val="center"/>
        <w:rPr>
          <w:b/>
          <w:color w:val="222222"/>
          <w:szCs w:val="24"/>
          <w:highlight w:val="white"/>
        </w:rPr>
      </w:pPr>
      <w:r>
        <w:rPr>
          <w:b/>
          <w:color w:val="222222"/>
          <w:szCs w:val="24"/>
          <w:highlight w:val="white"/>
        </w:rPr>
        <w:t>PROYECTO DE RESOLUCIÓN</w:t>
      </w:r>
      <w:r>
        <w:rPr>
          <w:b/>
          <w:color w:val="222222"/>
          <w:szCs w:val="24"/>
          <w:highlight w:val="white"/>
        </w:rPr>
        <w:br/>
        <w:t xml:space="preserve"> </w:t>
      </w:r>
    </w:p>
    <w:p w:rsidR="00925B0D" w:rsidRDefault="00925B0D" w:rsidP="00925B0D">
      <w:pPr>
        <w:shd w:val="clear" w:color="auto" w:fill="FFFFFF"/>
        <w:spacing w:before="240" w:after="240" w:line="360" w:lineRule="auto"/>
        <w:rPr>
          <w:color w:val="222222"/>
          <w:szCs w:val="24"/>
          <w:highlight w:val="white"/>
        </w:rPr>
      </w:pPr>
      <w:r>
        <w:rPr>
          <w:b/>
          <w:color w:val="222222"/>
          <w:szCs w:val="24"/>
          <w:highlight w:val="white"/>
        </w:rPr>
        <w:t xml:space="preserve">Artículo 1°.- </w:t>
      </w:r>
      <w:r>
        <w:rPr>
          <w:color w:val="222222"/>
          <w:szCs w:val="24"/>
          <w:highlight w:val="white"/>
        </w:rPr>
        <w:t>La Legislatura de la Ciudad de Buenos Aires solicita al Poder Ejecutivo por intermedio de los organismos que correspondan informe -dentro de los 30 días de recibida la presente- sobre los puntos que a continuación se detallan, en relación a las “actividades de aproximación al mundo del trabajo y a los estudios superiores”, anunciadas el 9 de diciembre del 2021 por el Jefe de Gobierno Horacio Rodríguez Larreta y por la Ministra de Educación Soledad Acuña y publicada en el Boletín Oficial Resolución 3958/MEDGC/21:</w:t>
      </w:r>
    </w:p>
    <w:p w:rsidR="00925B0D" w:rsidRDefault="00925B0D" w:rsidP="00925B0D">
      <w:pPr>
        <w:numPr>
          <w:ilvl w:val="0"/>
          <w:numId w:val="6"/>
        </w:numPr>
        <w:shd w:val="clear" w:color="auto" w:fill="FFFFFF"/>
        <w:spacing w:before="240" w:line="360" w:lineRule="auto"/>
        <w:rPr>
          <w:color w:val="222222"/>
          <w:szCs w:val="24"/>
          <w:highlight w:val="white"/>
        </w:rPr>
      </w:pPr>
      <w:r>
        <w:rPr>
          <w:color w:val="222222"/>
          <w:szCs w:val="24"/>
          <w:highlight w:val="white"/>
        </w:rPr>
        <w:t>Informe los criterios pedagógicos que se tendrán en cuenta para la selección y/o habilitación de las empresas y/o organizaciones en las que se realizarán las actividades de aproximación al mundo del trabajo;</w:t>
      </w:r>
    </w:p>
    <w:p w:rsidR="00925B0D" w:rsidRDefault="00925B0D" w:rsidP="00925B0D">
      <w:pPr>
        <w:numPr>
          <w:ilvl w:val="0"/>
          <w:numId w:val="6"/>
        </w:numPr>
        <w:shd w:val="clear" w:color="auto" w:fill="FFFFFF"/>
        <w:spacing w:line="360" w:lineRule="auto"/>
        <w:rPr>
          <w:color w:val="222222"/>
          <w:szCs w:val="24"/>
          <w:highlight w:val="white"/>
        </w:rPr>
      </w:pPr>
      <w:r>
        <w:rPr>
          <w:color w:val="222222"/>
          <w:szCs w:val="24"/>
          <w:highlight w:val="white"/>
        </w:rPr>
        <w:t xml:space="preserve">Informe si hay un  máximo de estudiantes permitidos por institución, organización y/o empresa donde se realizan las actividades. En caso afirmativo, indique cuál; </w:t>
      </w:r>
    </w:p>
    <w:p w:rsidR="00925B0D" w:rsidRDefault="00925B0D" w:rsidP="00925B0D">
      <w:pPr>
        <w:numPr>
          <w:ilvl w:val="0"/>
          <w:numId w:val="6"/>
        </w:numPr>
        <w:shd w:val="clear" w:color="auto" w:fill="FFFFFF"/>
        <w:spacing w:line="360" w:lineRule="auto"/>
        <w:rPr>
          <w:color w:val="222222"/>
          <w:szCs w:val="24"/>
          <w:highlight w:val="white"/>
        </w:rPr>
      </w:pPr>
      <w:r>
        <w:rPr>
          <w:color w:val="222222"/>
          <w:szCs w:val="24"/>
          <w:highlight w:val="white"/>
        </w:rPr>
        <w:t>Especifique cuál es la responsabilidad que poseen las instituciones, organizaciones y/o empresas. Asimismo, describa cómo está prevista la articulación y/o coordinación entre los/as docentes y las instituciones, organizaciones y/o empresas;</w:t>
      </w:r>
    </w:p>
    <w:p w:rsidR="00925B0D" w:rsidRDefault="00925B0D" w:rsidP="00925B0D">
      <w:pPr>
        <w:numPr>
          <w:ilvl w:val="0"/>
          <w:numId w:val="6"/>
        </w:numPr>
        <w:shd w:val="clear" w:color="auto" w:fill="FFFFFF"/>
        <w:spacing w:line="360" w:lineRule="auto"/>
        <w:rPr>
          <w:color w:val="222222"/>
          <w:szCs w:val="24"/>
          <w:highlight w:val="white"/>
        </w:rPr>
      </w:pPr>
      <w:r>
        <w:rPr>
          <w:color w:val="222222"/>
          <w:szCs w:val="24"/>
          <w:highlight w:val="white"/>
        </w:rPr>
        <w:t>Especifique quién establecerá (la institución o el/la docente) las tareas específicas del/la estudiante durante sus prácticas;</w:t>
      </w:r>
    </w:p>
    <w:p w:rsidR="00925B0D" w:rsidRDefault="00925B0D" w:rsidP="00925B0D">
      <w:pPr>
        <w:numPr>
          <w:ilvl w:val="0"/>
          <w:numId w:val="6"/>
        </w:numPr>
        <w:shd w:val="clear" w:color="auto" w:fill="FFFFFF"/>
        <w:spacing w:line="360" w:lineRule="auto"/>
        <w:rPr>
          <w:color w:val="222222"/>
          <w:szCs w:val="24"/>
          <w:highlight w:val="white"/>
        </w:rPr>
      </w:pPr>
      <w:r>
        <w:rPr>
          <w:color w:val="222222"/>
          <w:szCs w:val="24"/>
          <w:highlight w:val="white"/>
        </w:rPr>
        <w:t>Informe cuál será la carga horaria máxima por semana de las Actividades de aproximación;</w:t>
      </w:r>
    </w:p>
    <w:p w:rsidR="00925B0D" w:rsidRDefault="00925B0D" w:rsidP="00925B0D">
      <w:pPr>
        <w:numPr>
          <w:ilvl w:val="0"/>
          <w:numId w:val="6"/>
        </w:numPr>
        <w:shd w:val="clear" w:color="auto" w:fill="FFFFFF"/>
        <w:spacing w:line="360" w:lineRule="auto"/>
        <w:rPr>
          <w:color w:val="222222"/>
          <w:szCs w:val="24"/>
          <w:highlight w:val="white"/>
        </w:rPr>
      </w:pPr>
      <w:r>
        <w:rPr>
          <w:color w:val="222222"/>
          <w:szCs w:val="24"/>
          <w:highlight w:val="white"/>
        </w:rPr>
        <w:t>Informe cómo se asegurará a los/as estudiantes de escuelas de gestión privada, teniendo en cuenta que quedan por fuera del Seguro Institucional del Gobierno de la Ciudad;</w:t>
      </w:r>
    </w:p>
    <w:p w:rsidR="00925B0D" w:rsidRDefault="00925B0D" w:rsidP="00925B0D">
      <w:pPr>
        <w:numPr>
          <w:ilvl w:val="0"/>
          <w:numId w:val="6"/>
        </w:numPr>
        <w:shd w:val="clear" w:color="auto" w:fill="FFFFFF"/>
        <w:spacing w:line="360" w:lineRule="auto"/>
        <w:rPr>
          <w:color w:val="222222"/>
          <w:szCs w:val="24"/>
          <w:highlight w:val="white"/>
        </w:rPr>
      </w:pPr>
      <w:r>
        <w:rPr>
          <w:color w:val="222222"/>
          <w:szCs w:val="24"/>
          <w:highlight w:val="white"/>
        </w:rPr>
        <w:t>Indique si habrá personal capacitado en las empresas para desempeñarse con el rol de tutores durante el tiempo que el/la estudiante desarrolle su práctica en la institución, organización y/o empresa. Describa cómo se formará a este personal en caso de ser necesario;</w:t>
      </w:r>
    </w:p>
    <w:p w:rsidR="00925B0D" w:rsidRDefault="00925B0D" w:rsidP="00925B0D">
      <w:pPr>
        <w:numPr>
          <w:ilvl w:val="0"/>
          <w:numId w:val="6"/>
        </w:numPr>
        <w:shd w:val="clear" w:color="auto" w:fill="FFFFFF"/>
        <w:spacing w:line="360" w:lineRule="auto"/>
        <w:rPr>
          <w:color w:val="222222"/>
          <w:szCs w:val="24"/>
          <w:highlight w:val="white"/>
        </w:rPr>
      </w:pPr>
      <w:r>
        <w:rPr>
          <w:color w:val="222222"/>
          <w:szCs w:val="24"/>
          <w:highlight w:val="white"/>
        </w:rPr>
        <w:t>Especifique cómo se garantizará que las tareas y/o actividades a realizar sean acordes a la orientación de la escuela secundaria para aplicar y/o profundizar los conocimientos de las disciplinas estudiadas;</w:t>
      </w:r>
    </w:p>
    <w:p w:rsidR="00925B0D" w:rsidRDefault="00925B0D" w:rsidP="00925B0D">
      <w:pPr>
        <w:numPr>
          <w:ilvl w:val="0"/>
          <w:numId w:val="6"/>
        </w:numPr>
        <w:shd w:val="clear" w:color="auto" w:fill="FFFFFF"/>
        <w:spacing w:line="360" w:lineRule="auto"/>
        <w:rPr>
          <w:color w:val="222222"/>
          <w:szCs w:val="24"/>
          <w:highlight w:val="white"/>
        </w:rPr>
      </w:pPr>
      <w:r>
        <w:rPr>
          <w:color w:val="222222"/>
          <w:szCs w:val="24"/>
          <w:highlight w:val="white"/>
        </w:rPr>
        <w:t xml:space="preserve">Informe si se garantizará transporte para los traslados de los/as estudiantes a las instituciones, organizaciones y/o empresas dónde realizarán las actividades, </w:t>
      </w:r>
      <w:r>
        <w:rPr>
          <w:color w:val="222222"/>
          <w:szCs w:val="24"/>
          <w:highlight w:val="white"/>
        </w:rPr>
        <w:lastRenderedPageBreak/>
        <w:t>amplíe este punto teniendo en cuenta cómo se garantizarán los traslados de estudiantes con discapacidad.</w:t>
      </w:r>
    </w:p>
    <w:p w:rsidR="00925B0D" w:rsidRDefault="00925B0D" w:rsidP="00925B0D">
      <w:pPr>
        <w:numPr>
          <w:ilvl w:val="0"/>
          <w:numId w:val="6"/>
        </w:numPr>
        <w:shd w:val="clear" w:color="auto" w:fill="FFFFFF"/>
        <w:spacing w:line="360" w:lineRule="auto"/>
        <w:rPr>
          <w:color w:val="222222"/>
          <w:szCs w:val="24"/>
          <w:highlight w:val="white"/>
        </w:rPr>
      </w:pPr>
      <w:r>
        <w:rPr>
          <w:color w:val="222222"/>
          <w:szCs w:val="24"/>
          <w:highlight w:val="white"/>
        </w:rPr>
        <w:t xml:space="preserve">Especifique si está previsto la posibilidad de que los/as estudiantes desarrollen las actividades de aproximación al mundo del trabajo y a los estudios superiores por fuera de los límites de la Ciudad Autónoma de Buenos Aires; </w:t>
      </w:r>
    </w:p>
    <w:p w:rsidR="00925B0D" w:rsidRDefault="00925B0D" w:rsidP="00925B0D">
      <w:pPr>
        <w:numPr>
          <w:ilvl w:val="0"/>
          <w:numId w:val="6"/>
        </w:numPr>
        <w:shd w:val="clear" w:color="auto" w:fill="FFFFFF"/>
        <w:spacing w:line="360" w:lineRule="auto"/>
        <w:rPr>
          <w:color w:val="222222"/>
          <w:szCs w:val="24"/>
          <w:highlight w:val="white"/>
        </w:rPr>
      </w:pPr>
      <w:r>
        <w:rPr>
          <w:color w:val="222222"/>
          <w:szCs w:val="24"/>
          <w:highlight w:val="white"/>
        </w:rPr>
        <w:t>Indique si está previsto que los/as estudiantes realicen actividades de carácter virtual desde sus hogares o desde las escuelas. En caso afirmativo, especifique si esto será así en el marco de la pandemia del Covid-19 o será una modalidad en contextos normales;</w:t>
      </w:r>
    </w:p>
    <w:p w:rsidR="00925B0D" w:rsidRDefault="00925B0D" w:rsidP="00925B0D">
      <w:pPr>
        <w:numPr>
          <w:ilvl w:val="0"/>
          <w:numId w:val="6"/>
        </w:numPr>
        <w:shd w:val="clear" w:color="auto" w:fill="FFFFFF"/>
        <w:spacing w:line="360" w:lineRule="auto"/>
        <w:rPr>
          <w:color w:val="222222"/>
          <w:szCs w:val="24"/>
          <w:highlight w:val="white"/>
        </w:rPr>
      </w:pPr>
      <w:r>
        <w:rPr>
          <w:color w:val="222222"/>
          <w:szCs w:val="24"/>
          <w:highlight w:val="white"/>
        </w:rPr>
        <w:t>De acuerdo al artículo 33 de la Ley de Educación Nacional, las actividades no podrán extenderse por más de 6 meses. Especifique qué acciones se llevarán adelante para garantizar el cumplimiento esta normativa;</w:t>
      </w:r>
    </w:p>
    <w:p w:rsidR="00925B0D" w:rsidRDefault="00925B0D" w:rsidP="00925B0D">
      <w:pPr>
        <w:numPr>
          <w:ilvl w:val="0"/>
          <w:numId w:val="6"/>
        </w:numPr>
        <w:shd w:val="clear" w:color="auto" w:fill="FFFFFF"/>
        <w:spacing w:line="360" w:lineRule="auto"/>
        <w:rPr>
          <w:color w:val="222222"/>
          <w:szCs w:val="24"/>
          <w:highlight w:val="white"/>
        </w:rPr>
      </w:pPr>
      <w:r>
        <w:rPr>
          <w:color w:val="222222"/>
          <w:szCs w:val="24"/>
          <w:highlight w:val="white"/>
        </w:rPr>
        <w:t>Informe cómo se reorganizarán / recuperarán los contenidos de las materias afectadas por la carga horaria de las actividades de aproximación, y qué tareas tendrán asignadas los docentes de esas materias;</w:t>
      </w:r>
    </w:p>
    <w:p w:rsidR="00925B0D" w:rsidRDefault="00925B0D" w:rsidP="00925B0D">
      <w:pPr>
        <w:numPr>
          <w:ilvl w:val="0"/>
          <w:numId w:val="6"/>
        </w:numPr>
        <w:shd w:val="clear" w:color="auto" w:fill="FFFFFF"/>
        <w:spacing w:line="360" w:lineRule="auto"/>
        <w:rPr>
          <w:color w:val="222222"/>
          <w:szCs w:val="24"/>
          <w:highlight w:val="white"/>
        </w:rPr>
      </w:pPr>
      <w:r>
        <w:rPr>
          <w:color w:val="222222"/>
          <w:szCs w:val="24"/>
          <w:highlight w:val="white"/>
        </w:rPr>
        <w:t>Establezca que sucederá con los estudiantes que no puedan realizar las actividades de aproximación por falta de oferta de las mismas.</w:t>
      </w:r>
    </w:p>
    <w:p w:rsidR="00925B0D" w:rsidRDefault="00925B0D" w:rsidP="00925B0D">
      <w:pPr>
        <w:numPr>
          <w:ilvl w:val="0"/>
          <w:numId w:val="6"/>
        </w:numPr>
        <w:shd w:val="clear" w:color="auto" w:fill="FFFFFF"/>
        <w:spacing w:line="360" w:lineRule="auto"/>
        <w:rPr>
          <w:color w:val="222222"/>
          <w:szCs w:val="24"/>
          <w:highlight w:val="white"/>
        </w:rPr>
      </w:pPr>
      <w:r>
        <w:rPr>
          <w:color w:val="222222"/>
          <w:szCs w:val="24"/>
          <w:highlight w:val="white"/>
        </w:rPr>
        <w:t>Indique cuál será la forma de acreditación de las horas dedicadas a la actividad, en particular si estará contemplado dentro del régimen de inasistencia escolar.</w:t>
      </w:r>
    </w:p>
    <w:p w:rsidR="00925B0D" w:rsidRDefault="00925B0D" w:rsidP="00925B0D">
      <w:pPr>
        <w:numPr>
          <w:ilvl w:val="0"/>
          <w:numId w:val="6"/>
        </w:numPr>
        <w:shd w:val="clear" w:color="auto" w:fill="FFFFFF"/>
        <w:spacing w:after="240" w:line="360" w:lineRule="auto"/>
        <w:rPr>
          <w:color w:val="222222"/>
          <w:szCs w:val="24"/>
          <w:highlight w:val="white"/>
        </w:rPr>
      </w:pPr>
      <w:r>
        <w:rPr>
          <w:color w:val="222222"/>
          <w:szCs w:val="24"/>
          <w:highlight w:val="white"/>
        </w:rPr>
        <w:t>Especifique cuantas entidades se inscribieron en el Sistema de Inscripción para las Prácticas Profesionalizantes siguiendo los lineamientos de la  Resolución N° 106-SSCPEE/18. Adjunte listado y documentación respaldatoria y remita el modelo de convenio con las instituciones, organizaciones y/o empresas inscriptas.</w:t>
      </w:r>
    </w:p>
    <w:p w:rsidR="00925B0D" w:rsidRDefault="00925B0D" w:rsidP="00925B0D">
      <w:pPr>
        <w:shd w:val="clear" w:color="auto" w:fill="FFFFFF"/>
        <w:spacing w:before="240" w:after="120" w:line="360" w:lineRule="auto"/>
        <w:rPr>
          <w:color w:val="222222"/>
          <w:szCs w:val="24"/>
          <w:highlight w:val="white"/>
        </w:rPr>
      </w:pPr>
      <w:r>
        <w:rPr>
          <w:b/>
          <w:color w:val="222222"/>
          <w:szCs w:val="24"/>
          <w:highlight w:val="white"/>
        </w:rPr>
        <w:t xml:space="preserve">Artículo 2°. - </w:t>
      </w:r>
      <w:r>
        <w:rPr>
          <w:color w:val="222222"/>
          <w:szCs w:val="24"/>
          <w:highlight w:val="white"/>
        </w:rPr>
        <w:t>Comuníquese, etc.</w:t>
      </w:r>
      <w:r>
        <w:br w:type="page"/>
      </w:r>
    </w:p>
    <w:p w:rsidR="00925B0D" w:rsidRDefault="00925B0D" w:rsidP="00925B0D">
      <w:pPr>
        <w:shd w:val="clear" w:color="auto" w:fill="FFFFFF"/>
        <w:spacing w:before="240" w:after="120" w:line="360" w:lineRule="auto"/>
        <w:ind w:firstLine="720"/>
        <w:jc w:val="center"/>
        <w:rPr>
          <w:b/>
          <w:color w:val="222222"/>
          <w:szCs w:val="24"/>
          <w:highlight w:val="white"/>
        </w:rPr>
      </w:pPr>
      <w:r>
        <w:rPr>
          <w:b/>
          <w:color w:val="222222"/>
          <w:szCs w:val="24"/>
          <w:highlight w:val="white"/>
        </w:rPr>
        <w:lastRenderedPageBreak/>
        <w:t>FUNDAMENTOS</w:t>
      </w:r>
    </w:p>
    <w:p w:rsidR="00925B0D" w:rsidRDefault="00925B0D" w:rsidP="00925B0D">
      <w:pPr>
        <w:shd w:val="clear" w:color="auto" w:fill="FFFFFF"/>
        <w:spacing w:before="240" w:after="120" w:line="360" w:lineRule="auto"/>
        <w:rPr>
          <w:color w:val="222222"/>
          <w:szCs w:val="24"/>
          <w:highlight w:val="white"/>
        </w:rPr>
      </w:pPr>
      <w:r>
        <w:rPr>
          <w:color w:val="222222"/>
          <w:szCs w:val="24"/>
          <w:highlight w:val="white"/>
        </w:rPr>
        <w:t xml:space="preserve">Sr. Presidente: </w:t>
      </w:r>
    </w:p>
    <w:p w:rsidR="00925B0D" w:rsidRDefault="00925B0D" w:rsidP="00925B0D">
      <w:pPr>
        <w:shd w:val="clear" w:color="auto" w:fill="FFFFFF"/>
        <w:spacing w:before="240" w:after="120" w:line="360" w:lineRule="auto"/>
        <w:ind w:firstLine="720"/>
        <w:rPr>
          <w:color w:val="222222"/>
          <w:szCs w:val="24"/>
          <w:highlight w:val="white"/>
        </w:rPr>
      </w:pPr>
      <w:r>
        <w:rPr>
          <w:color w:val="222222"/>
          <w:szCs w:val="24"/>
          <w:highlight w:val="white"/>
        </w:rPr>
        <w:t xml:space="preserve">El Jefe de Gobierno porteño Rodríguez Larreta y la Ministra de Educación de la Ciudad Soledad Acuña anunciaron el 9 de diciembre de 2021, la implementación a partir de 2022, de prácticas educativas en ámbitos laborales para estudiantes de 5° año de escuelas secundarias de gestión estatal y privada. </w:t>
      </w:r>
    </w:p>
    <w:p w:rsidR="00925B0D" w:rsidRDefault="00925B0D" w:rsidP="00925B0D">
      <w:pPr>
        <w:shd w:val="clear" w:color="auto" w:fill="FFFFFF"/>
        <w:spacing w:before="240" w:after="120" w:line="360" w:lineRule="auto"/>
        <w:ind w:firstLine="720"/>
        <w:rPr>
          <w:rFonts w:ascii="Roboto" w:eastAsia="Roboto" w:hAnsi="Roboto" w:cs="Roboto"/>
          <w:color w:val="0F1419"/>
          <w:sz w:val="23"/>
          <w:szCs w:val="23"/>
        </w:rPr>
      </w:pPr>
      <w:r>
        <w:rPr>
          <w:color w:val="222222"/>
          <w:szCs w:val="24"/>
          <w:highlight w:val="white"/>
        </w:rPr>
        <w:t xml:space="preserve">En la Resolución N° 3958/MEDG/2021 publicada en el Boletín Oficial el 09 de diciembre de 2021 se establece la implementación obligatoria de las “Actividades de Aproximación al mundo del trabajo y a los estudios superiores” en todos los establecimientos educativos de Nivel Secundario de Gestión Estatal y Privada, de forma progresiva. La misma define a las “ Actividades de Aproximación al mundo del trabajo y de los estudios superiores (ACAP)” como </w:t>
      </w:r>
      <w:r>
        <w:rPr>
          <w:i/>
          <w:color w:val="222222"/>
          <w:szCs w:val="24"/>
          <w:highlight w:val="white"/>
        </w:rPr>
        <w:t>“aquellas experiencias pedagógicas concretas destinadas a acercar a los/las estudiantes al mundo laboral, cultural y de la formación superior, las cuales profundizan en el campo de conocimiento de la orientación.</w:t>
      </w:r>
      <w:r>
        <w:rPr>
          <w:color w:val="222222"/>
          <w:szCs w:val="24"/>
          <w:highlight w:val="white"/>
        </w:rPr>
        <w:t>”  Establece que deben tener un mínimo de 120 horas cátedra y que los/as estudiantes deben realizar al menos un itinerario formativo. Se indica que se van a realizar en el marco</w:t>
      </w:r>
      <w:r>
        <w:rPr>
          <w:color w:val="0F1419"/>
          <w:sz w:val="23"/>
          <w:szCs w:val="23"/>
        </w:rPr>
        <w:t xml:space="preserve"> de las asignaturas de la Formación Específica y/o el Espacio de Definición Institucional, y en caso excepcional de Formación General, y serán estos docentes quiénes acompañarían a los/as estudiantes</w:t>
      </w:r>
      <w:r>
        <w:rPr>
          <w:rFonts w:ascii="Roboto" w:eastAsia="Roboto" w:hAnsi="Roboto" w:cs="Roboto"/>
          <w:color w:val="0F1419"/>
          <w:sz w:val="23"/>
          <w:szCs w:val="23"/>
        </w:rPr>
        <w:t xml:space="preserve">. </w:t>
      </w:r>
    </w:p>
    <w:p w:rsidR="00925B0D" w:rsidRDefault="00925B0D" w:rsidP="00925B0D">
      <w:pPr>
        <w:shd w:val="clear" w:color="auto" w:fill="FFFFFF"/>
        <w:spacing w:before="240" w:after="120" w:line="360" w:lineRule="auto"/>
        <w:ind w:firstLine="720"/>
        <w:rPr>
          <w:color w:val="0F1419"/>
          <w:sz w:val="23"/>
          <w:szCs w:val="23"/>
        </w:rPr>
      </w:pPr>
      <w:r>
        <w:rPr>
          <w:color w:val="0F1419"/>
          <w:sz w:val="23"/>
          <w:szCs w:val="23"/>
        </w:rPr>
        <w:t xml:space="preserve">Sin embargo, esta normativa es poco clara en numerosas cuestiones que hacen la implementación efectiva de estas actividades. La normativa no especifica cómo se realizará la articulación entre las escuelas y las diferentes instituciones y se asegurará el carácter pedagógico, cómo se garantizarán las Actividades de aproximación para todos/as los/as estudiantes, cómo se cumplirá con la normativa nacional que establece que no pueden extenderse por más de seis meses (Art. 33° - Ley 26.206), cuál será el máximo de horas que tendrán las actividades, así como el máximo de actividades laborales. Al mismo tiempo, no se establecen máximos de estudiantes por institución y/o empresa, y no se establecen sus responsabilidades. </w:t>
      </w:r>
    </w:p>
    <w:p w:rsidR="00925B0D" w:rsidRDefault="00925B0D" w:rsidP="00925B0D">
      <w:pPr>
        <w:shd w:val="clear" w:color="auto" w:fill="FFFFFF"/>
        <w:spacing w:before="240" w:after="120" w:line="360" w:lineRule="auto"/>
        <w:ind w:firstLine="720"/>
        <w:rPr>
          <w:color w:val="0F1419"/>
          <w:sz w:val="23"/>
          <w:szCs w:val="23"/>
        </w:rPr>
      </w:pPr>
      <w:r>
        <w:rPr>
          <w:color w:val="0F1419"/>
          <w:sz w:val="23"/>
          <w:szCs w:val="23"/>
        </w:rPr>
        <w:t>La articulación entre la escuela y el trabajo es fundamental. La Ley de Educación Nacional 26.206 establece como objetivo de la educación secundaria en su artículo 30° inc.g “</w:t>
      </w:r>
      <w:r>
        <w:rPr>
          <w:i/>
          <w:color w:val="0F1419"/>
          <w:sz w:val="23"/>
          <w:szCs w:val="23"/>
        </w:rPr>
        <w:t>Vincular a los/as estudiantes con el mundo del trabajo, la producción, la ciencia y la tecnología</w:t>
      </w:r>
      <w:r>
        <w:rPr>
          <w:color w:val="0F1419"/>
          <w:sz w:val="23"/>
          <w:szCs w:val="23"/>
        </w:rPr>
        <w:t xml:space="preserve">”. Sin embargo, debe hacerse con un claro sentido pedagógico y de formación de los/as estudiantes, en condiciones de igualdad y equidad, entre las instituciones y los/as estudiantes. </w:t>
      </w:r>
    </w:p>
    <w:p w:rsidR="00925B0D" w:rsidRDefault="00925B0D" w:rsidP="00925B0D">
      <w:pPr>
        <w:spacing w:before="200" w:line="360" w:lineRule="auto"/>
        <w:ind w:firstLine="720"/>
        <w:rPr>
          <w:szCs w:val="24"/>
        </w:rPr>
      </w:pPr>
      <w:r>
        <w:rPr>
          <w:szCs w:val="24"/>
        </w:rPr>
        <w:lastRenderedPageBreak/>
        <w:t xml:space="preserve">Por todo lo anteriormente expuesto es que solicitamos el acompañamiento del presente proyecto de resolución. </w:t>
      </w:r>
    </w:p>
    <w:p w:rsidR="00925B0D" w:rsidRDefault="00925B0D" w:rsidP="00925B0D">
      <w:pPr>
        <w:spacing w:line="360" w:lineRule="auto"/>
      </w:pPr>
    </w:p>
    <w:p w:rsidR="00D2474D" w:rsidRDefault="00D2474D" w:rsidP="00D2474D">
      <w:pPr>
        <w:rPr>
          <w:szCs w:val="24"/>
          <w:highlight w:val="white"/>
        </w:rPr>
      </w:pPr>
      <w:bookmarkStart w:id="0" w:name="_GoBack"/>
      <w:bookmarkEnd w:id="0"/>
    </w:p>
    <w:p w:rsidR="005E3C49" w:rsidRPr="0034475C" w:rsidRDefault="005E3C49" w:rsidP="0034475C"/>
    <w:sectPr w:rsidR="005E3C49" w:rsidRPr="0034475C" w:rsidSect="005E3C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B42" w:rsidRDefault="002B7B42">
      <w:r>
        <w:separator/>
      </w:r>
    </w:p>
  </w:endnote>
  <w:endnote w:type="continuationSeparator" w:id="0">
    <w:p w:rsidR="002B7B42" w:rsidRDefault="002B7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925B0D" w:rsidRPr="00925B0D">
        <w:rPr>
          <w:noProof/>
          <w:color w:val="333333"/>
          <w:sz w:val="20"/>
        </w:rPr>
        <w:t>03/03/2022 9:50:00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925B0D" w:rsidRPr="00925B0D">
        <w:rPr>
          <w:noProof/>
          <w:color w:val="333333"/>
          <w:sz w:val="20"/>
        </w:rPr>
        <w:t>5551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25B0D" w:rsidRPr="00925B0D">
        <w:rPr>
          <w:noProof/>
          <w:color w:val="333333"/>
          <w:sz w:val="20"/>
        </w:rPr>
        <w:t>997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04F8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04F8C" w:rsidRPr="001C19C4">
      <w:rPr>
        <w:rStyle w:val="Nmerodepgina"/>
        <w:color w:val="333333"/>
      </w:rPr>
      <w:fldChar w:fldCharType="separate"/>
    </w:r>
    <w:r w:rsidR="00925B0D">
      <w:rPr>
        <w:rStyle w:val="Nmerodepgina"/>
        <w:noProof/>
        <w:color w:val="333333"/>
      </w:rPr>
      <w:t>4</w:t>
    </w:r>
    <w:r w:rsidR="00C04F8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925B0D" w:rsidRPr="00925B0D">
        <w:rPr>
          <w:rStyle w:val="Nmerodepgina"/>
          <w:noProof/>
          <w:color w:val="333333"/>
        </w:rPr>
        <w:t>4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B42" w:rsidRDefault="002B7B42">
      <w:r>
        <w:separator/>
      </w:r>
    </w:p>
  </w:footnote>
  <w:footnote w:type="continuationSeparator" w:id="0">
    <w:p w:rsidR="002B7B42" w:rsidRDefault="002B7B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US" w:eastAsia="es-U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D67"/>
    <w:multiLevelType w:val="multilevel"/>
    <w:tmpl w:val="BDD0660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0B6A1A11"/>
    <w:multiLevelType w:val="multilevel"/>
    <w:tmpl w:val="80A244B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2C975199"/>
    <w:multiLevelType w:val="multilevel"/>
    <w:tmpl w:val="50FE9F8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nsid w:val="47FD0591"/>
    <w:multiLevelType w:val="multilevel"/>
    <w:tmpl w:val="94C6D9C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nsid w:val="50F50F05"/>
    <w:multiLevelType w:val="multilevel"/>
    <w:tmpl w:val="ABE02E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67B26CB2"/>
    <w:multiLevelType w:val="multilevel"/>
    <w:tmpl w:val="797AAAF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FC3"/>
    <w:rsid w:val="00026430"/>
    <w:rsid w:val="00030DF5"/>
    <w:rsid w:val="0003615C"/>
    <w:rsid w:val="000376AB"/>
    <w:rsid w:val="00043882"/>
    <w:rsid w:val="00062864"/>
    <w:rsid w:val="00067370"/>
    <w:rsid w:val="000709D1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D5274"/>
    <w:rsid w:val="001E0E01"/>
    <w:rsid w:val="001E5394"/>
    <w:rsid w:val="001F2924"/>
    <w:rsid w:val="001F3AFD"/>
    <w:rsid w:val="00205802"/>
    <w:rsid w:val="00205DAD"/>
    <w:rsid w:val="00223436"/>
    <w:rsid w:val="002327DE"/>
    <w:rsid w:val="00233DD3"/>
    <w:rsid w:val="00246DF0"/>
    <w:rsid w:val="0026220D"/>
    <w:rsid w:val="00265972"/>
    <w:rsid w:val="00275865"/>
    <w:rsid w:val="00276A7E"/>
    <w:rsid w:val="00296815"/>
    <w:rsid w:val="002971A4"/>
    <w:rsid w:val="002B47D0"/>
    <w:rsid w:val="002B7B42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E7E"/>
    <w:rsid w:val="00340F54"/>
    <w:rsid w:val="0034475C"/>
    <w:rsid w:val="0035681D"/>
    <w:rsid w:val="00361201"/>
    <w:rsid w:val="00391D25"/>
    <w:rsid w:val="00395843"/>
    <w:rsid w:val="003A3FC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3710"/>
    <w:rsid w:val="00584777"/>
    <w:rsid w:val="00586F52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B600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25B0D"/>
    <w:rsid w:val="00947238"/>
    <w:rsid w:val="009624FC"/>
    <w:rsid w:val="0096461D"/>
    <w:rsid w:val="009953AF"/>
    <w:rsid w:val="00996E34"/>
    <w:rsid w:val="009A6E2B"/>
    <w:rsid w:val="009B4FAC"/>
    <w:rsid w:val="009C20D3"/>
    <w:rsid w:val="009D750E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04F8C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2474D"/>
    <w:rsid w:val="00D43AA2"/>
    <w:rsid w:val="00D518DB"/>
    <w:rsid w:val="00D55ECB"/>
    <w:rsid w:val="00D65C19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643D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  <w:rsid w:val="00FE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enga\Downloads\legislar%20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079F11-7858-4F46-A6D8-65D8FE277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offline (1)</Template>
  <TotalTime>0</TotalTime>
  <Pages>4</Pages>
  <Words>997</Words>
  <Characters>5551</Characters>
  <Application>Microsoft Office Word</Application>
  <DocSecurity>0</DocSecurity>
  <Lines>98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6535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mamenga</dc:creator>
  <cp:lastModifiedBy>Maria Alejandra Stoyanchaqui</cp:lastModifiedBy>
  <cp:revision>2</cp:revision>
  <cp:lastPrinted>2021-02-26T17:06:00Z</cp:lastPrinted>
  <dcterms:created xsi:type="dcterms:W3CDTF">2022-03-03T12:51:00Z</dcterms:created>
  <dcterms:modified xsi:type="dcterms:W3CDTF">2022-03-03T12:51:00Z</dcterms:modified>
</cp:coreProperties>
</file>