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BCB" w:rsidRDefault="00362BCB" w:rsidP="00362BCB">
      <w:pPr>
        <w:widowControl w:val="0"/>
        <w:spacing w:line="276" w:lineRule="auto"/>
        <w:jc w:val="left"/>
      </w:pPr>
    </w:p>
    <w:p w:rsidR="00362BCB" w:rsidRDefault="00362BCB" w:rsidP="00362BCB">
      <w:pPr>
        <w:widowControl w:val="0"/>
        <w:spacing w:line="276" w:lineRule="auto"/>
        <w:jc w:val="left"/>
      </w:pPr>
    </w:p>
    <w:p w:rsidR="00362BCB" w:rsidRDefault="00362BCB" w:rsidP="00362BCB">
      <w:pPr>
        <w:rPr>
          <w:b/>
        </w:rPr>
      </w:pPr>
    </w:p>
    <w:p w:rsidR="00362BCB" w:rsidRDefault="00362BCB" w:rsidP="00362BCB">
      <w:pPr>
        <w:tabs>
          <w:tab w:val="center" w:pos="4419"/>
          <w:tab w:val="right" w:pos="8838"/>
        </w:tabs>
        <w:jc w:val="center"/>
        <w:rPr>
          <w:b/>
          <w:color w:val="000000"/>
        </w:rPr>
      </w:pPr>
      <w:r>
        <w:rPr>
          <w:b/>
          <w:color w:val="000000"/>
        </w:rPr>
        <w:t>PROYECTO DE DECLARACIÓN</w:t>
      </w:r>
    </w:p>
    <w:p w:rsidR="00362BCB" w:rsidRDefault="00362BCB" w:rsidP="00362BCB">
      <w:pPr>
        <w:tabs>
          <w:tab w:val="center" w:pos="4419"/>
          <w:tab w:val="right" w:pos="8838"/>
        </w:tabs>
        <w:rPr>
          <w:color w:val="000000"/>
        </w:rPr>
      </w:pPr>
    </w:p>
    <w:p w:rsidR="00362BCB" w:rsidRDefault="00362BCB" w:rsidP="00362BCB">
      <w:pPr>
        <w:tabs>
          <w:tab w:val="center" w:pos="4419"/>
          <w:tab w:val="right" w:pos="8838"/>
        </w:tabs>
        <w:rPr>
          <w:color w:val="000000"/>
        </w:rPr>
      </w:pPr>
    </w:p>
    <w:p w:rsidR="00362BCB" w:rsidRDefault="00362BCB" w:rsidP="00362BCB">
      <w:r>
        <w:t>La Legislatura de la Ciudad Autónoma de Buenos Aires conmemora la semana del 4 al 7 de octubre como la “Semana de la Educación Especial”.</w:t>
      </w:r>
    </w:p>
    <w:p w:rsidR="00362BCB" w:rsidRDefault="00362BCB" w:rsidP="00362BCB"/>
    <w:p w:rsidR="00362BCB" w:rsidRDefault="00362BCB" w:rsidP="00362BCB"/>
    <w:p w:rsidR="00362BCB" w:rsidRDefault="00362BCB" w:rsidP="00362BCB">
      <w:pPr>
        <w:tabs>
          <w:tab w:val="left" w:pos="3375"/>
        </w:tabs>
        <w:rPr>
          <w:highlight w:val="white"/>
        </w:rPr>
      </w:pPr>
    </w:p>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 w:rsidR="00362BCB" w:rsidRDefault="00362BCB" w:rsidP="00362BCB">
      <w:pPr>
        <w:tabs>
          <w:tab w:val="center" w:pos="4419"/>
          <w:tab w:val="right" w:pos="8838"/>
        </w:tabs>
        <w:rPr>
          <w:color w:val="000000"/>
        </w:rPr>
      </w:pPr>
    </w:p>
    <w:p w:rsidR="00362BCB" w:rsidRDefault="00362BCB" w:rsidP="00362BCB"/>
    <w:p w:rsidR="00362BCB" w:rsidRDefault="00362BCB" w:rsidP="00362BCB"/>
    <w:p w:rsidR="00362BCB" w:rsidRDefault="00362BCB" w:rsidP="00362BCB">
      <w:pPr>
        <w:tabs>
          <w:tab w:val="center" w:pos="4419"/>
          <w:tab w:val="right" w:pos="8838"/>
        </w:tabs>
        <w:rPr>
          <w:color w:val="000000"/>
        </w:rPr>
      </w:pPr>
    </w:p>
    <w:p w:rsidR="00362BCB" w:rsidRDefault="00362BCB" w:rsidP="00362BCB">
      <w:pPr>
        <w:tabs>
          <w:tab w:val="center" w:pos="4419"/>
          <w:tab w:val="right" w:pos="8838"/>
        </w:tabs>
        <w:rPr>
          <w:color w:val="000000"/>
        </w:rPr>
      </w:pPr>
    </w:p>
    <w:p w:rsidR="00362BCB" w:rsidRDefault="00362BCB" w:rsidP="00362BCB">
      <w:pPr>
        <w:tabs>
          <w:tab w:val="center" w:pos="4419"/>
          <w:tab w:val="right" w:pos="8838"/>
        </w:tabs>
        <w:rPr>
          <w:color w:val="000000"/>
        </w:rPr>
      </w:pPr>
      <w:r>
        <w:br w:type="page"/>
      </w:r>
    </w:p>
    <w:p w:rsidR="00362BCB" w:rsidRDefault="00362BCB" w:rsidP="00362BCB">
      <w:pPr>
        <w:tabs>
          <w:tab w:val="center" w:pos="4419"/>
          <w:tab w:val="right" w:pos="8838"/>
        </w:tabs>
        <w:spacing w:line="276" w:lineRule="auto"/>
        <w:jc w:val="center"/>
        <w:rPr>
          <w:b/>
          <w:color w:val="000000"/>
        </w:rPr>
      </w:pPr>
      <w:r>
        <w:rPr>
          <w:b/>
          <w:color w:val="000000"/>
        </w:rPr>
        <w:lastRenderedPageBreak/>
        <w:t>FUNDAMENTOS</w:t>
      </w:r>
      <w:r>
        <w:rPr>
          <w:b/>
          <w:color w:val="000000"/>
        </w:rPr>
        <w:br/>
      </w:r>
      <w:r>
        <w:rPr>
          <w:b/>
          <w:color w:val="000000"/>
        </w:rPr>
        <w:br/>
      </w:r>
    </w:p>
    <w:p w:rsidR="00362BCB" w:rsidRDefault="00362BCB" w:rsidP="00362BCB">
      <w:pPr>
        <w:tabs>
          <w:tab w:val="center" w:pos="4419"/>
          <w:tab w:val="right" w:pos="8838"/>
        </w:tabs>
        <w:spacing w:line="276" w:lineRule="auto"/>
        <w:rPr>
          <w:color w:val="000000"/>
        </w:rPr>
      </w:pPr>
      <w:r>
        <w:rPr>
          <w:color w:val="000000"/>
        </w:rPr>
        <w:t>Señor Presidente:</w:t>
      </w:r>
    </w:p>
    <w:p w:rsidR="00362BCB" w:rsidRDefault="00362BCB" w:rsidP="00362BCB">
      <w:pPr>
        <w:spacing w:line="276" w:lineRule="auto"/>
      </w:pPr>
    </w:p>
    <w:p w:rsidR="00362BCB" w:rsidRDefault="00362BCB" w:rsidP="00362BCB">
      <w:pPr>
        <w:spacing w:line="276" w:lineRule="auto"/>
      </w:pPr>
      <w:r>
        <w:t>La Semana de la Educación Especial tiene como propósito fundamental generar espacios de reflexión e intercambio de saberes y experiencias.</w:t>
      </w:r>
    </w:p>
    <w:p w:rsidR="00362BCB" w:rsidRDefault="00362BCB" w:rsidP="00362BCB">
      <w:pPr>
        <w:spacing w:line="276" w:lineRule="auto"/>
      </w:pPr>
    </w:p>
    <w:p w:rsidR="00362BCB" w:rsidRDefault="00362BCB" w:rsidP="00362BCB">
      <w:pPr>
        <w:spacing w:line="276" w:lineRule="auto"/>
        <w:rPr>
          <w:shd w:val="clear" w:color="auto" w:fill="B3D9E2"/>
        </w:rPr>
      </w:pPr>
      <w:r>
        <w:t xml:space="preserve">Según la Ley de Educación Nacional, Ley N.° 26.206 en su artículo N.°42 expresa: </w:t>
      </w:r>
      <w:r>
        <w:rPr>
          <w:i/>
        </w:rPr>
        <w:t>“La Educación Especial es la modalidad del sistema educativo destinada a asegurar el derecho a la educación de las personas con discapacidades, temporales o permanentes, en todos los niveles y modalidades del Sistema Educativo. La Educación Especial se rige por el principio de inclusión educativa, de acuerdo con el inciso n) del artículo 11 de esta ley. La Educación Especial brinda atención educativa en todas aquellas problemáticas específicas que no puedan ser abordadas por la educación común. El Ministerio de Educación, Ciencia y Tecnología, en acuerdo con el Consejo Federal de Educación, garantizará la integración de los/as alumnos/as con discapacidades en todos los niveles y modalidades según las posibilidades de cada persona.”</w:t>
      </w:r>
    </w:p>
    <w:p w:rsidR="00362BCB" w:rsidRDefault="00362BCB" w:rsidP="00362BCB">
      <w:pPr>
        <w:spacing w:line="276" w:lineRule="auto"/>
      </w:pPr>
    </w:p>
    <w:p w:rsidR="00362BCB" w:rsidRDefault="00362BCB" w:rsidP="00362BCB">
      <w:pPr>
        <w:spacing w:line="276" w:lineRule="auto"/>
      </w:pPr>
      <w:r>
        <w:t xml:space="preserve">La Educación Especial, entonces, es una modalidad de educación, es un dispositivo escolar, donde hay aulas, pizarrones, docentes y estudiantes que aprenden a su ritmo y con metodologías de enseñanza acordes a cada una de las necesidades. Es un espacio donde las familias poseen contención, orientación y escucha tanto para los/as niños/as como para ellas. </w:t>
      </w:r>
    </w:p>
    <w:p w:rsidR="00362BCB" w:rsidRDefault="00362BCB" w:rsidP="00362BCB">
      <w:pPr>
        <w:spacing w:line="276" w:lineRule="auto"/>
      </w:pPr>
      <w:r>
        <w:br/>
        <w:t>Por mucho tiempo, las familias se han sentido segregadas y expulsadas de dispositivos donde, con la mirada puesta en la inclusión, se olvidan que niños y niñas no han logrado hacer amistades, aprender a ser independientes, ni a manejarse con autonomía.</w:t>
      </w:r>
    </w:p>
    <w:p w:rsidR="00362BCB" w:rsidRDefault="00362BCB" w:rsidP="00362BCB">
      <w:pPr>
        <w:spacing w:line="276" w:lineRule="auto"/>
      </w:pPr>
    </w:p>
    <w:p w:rsidR="00362BCB" w:rsidRDefault="00362BCB" w:rsidP="00362BCB">
      <w:pPr>
        <w:spacing w:line="276" w:lineRule="auto"/>
      </w:pPr>
      <w:r>
        <w:rPr>
          <w:highlight w:val="white"/>
        </w:rPr>
        <w:t xml:space="preserve">La visibilización social de las personas con discapacidad generó un conjunto de desafíos y demandas en común que marcaron un cambio social con eje en la singularidad de cada persona con discapacidad. </w:t>
      </w:r>
      <w:r>
        <w:t xml:space="preserve">La Educación Especial brinda atención educativa en todas aquellas problemáticas específicas que no puedan ser abordadas por la educación común. </w:t>
      </w:r>
    </w:p>
    <w:p w:rsidR="00362BCB" w:rsidRDefault="00362BCB" w:rsidP="00362BCB">
      <w:pPr>
        <w:spacing w:line="276" w:lineRule="auto"/>
      </w:pPr>
    </w:p>
    <w:p w:rsidR="00362BCB" w:rsidRDefault="00362BCB" w:rsidP="00362BCB">
      <w:pPr>
        <w:spacing w:line="276" w:lineRule="auto"/>
      </w:pPr>
      <w:r>
        <w:t>En las aulas de las escuelas se trabaja por la inclusión de las personas con discapacidad a diferentes contextos: social, escolar, laboral, entre otros. Trabajar por la inclusión significa proveer de herramientas para aprender, estar con otros/as, participar en la comunidad, trabajar y llevar una vida autónoma. Esta es la parte de lo común en especial, el hacer posible la participación en la comunidad, formar parte de ella.</w:t>
      </w:r>
    </w:p>
    <w:p w:rsidR="00362BCB" w:rsidRDefault="00362BCB" w:rsidP="00362BCB">
      <w:pPr>
        <w:spacing w:line="276" w:lineRule="auto"/>
        <w:rPr>
          <w:highlight w:val="white"/>
        </w:rPr>
      </w:pPr>
      <w:r>
        <w:br/>
      </w:r>
      <w:r>
        <w:rPr>
          <w:highlight w:val="white"/>
        </w:rPr>
        <w:t xml:space="preserve">La Educación Especial es una modalidad de la Educación Básica que ofrece atención educativa con equidad a alumnos con discapacidad de acuerdo a sus condiciones, necesidades, intereses y potencialidades, su práctica se basa en el enfoque de la educación inclusiva, entendida como un conjunto de procesos orientados a eliminar o minimizar las barreras que limitan el aprendizaje y la participación de todo el alumnado. Las barreras, al igual que los recursos para reducirlas, se pueden encontrar en los </w:t>
      </w:r>
      <w:r>
        <w:rPr>
          <w:highlight w:val="white"/>
        </w:rPr>
        <w:lastRenderedPageBreak/>
        <w:t>elementos y estructuras del sistema educativo, como en escuelas, en la comunidad, y en las políticas locales y nacionales.</w:t>
      </w:r>
    </w:p>
    <w:p w:rsidR="00362BCB" w:rsidRDefault="00362BCB" w:rsidP="00362BCB">
      <w:pPr>
        <w:tabs>
          <w:tab w:val="left" w:pos="3375"/>
        </w:tabs>
        <w:spacing w:line="276" w:lineRule="auto"/>
        <w:rPr>
          <w:highlight w:val="white"/>
        </w:rPr>
      </w:pPr>
    </w:p>
    <w:p w:rsidR="00362BCB" w:rsidRDefault="00362BCB" w:rsidP="00362BCB">
      <w:pPr>
        <w:tabs>
          <w:tab w:val="center" w:pos="4419"/>
          <w:tab w:val="right" w:pos="8838"/>
        </w:tabs>
        <w:spacing w:line="276" w:lineRule="auto"/>
        <w:rPr>
          <w:color w:val="000000"/>
        </w:rPr>
      </w:pPr>
      <w:r>
        <w:rPr>
          <w:color w:val="000000"/>
        </w:rPr>
        <w:t>Es por lo anteriormente expuesto que solicito a mis pares la aprobación de este proyecto.</w:t>
      </w:r>
    </w:p>
    <w:p w:rsidR="00362BCB" w:rsidRDefault="00362BCB" w:rsidP="00362BCB">
      <w:pPr>
        <w:rPr>
          <w:sz w:val="22"/>
          <w:szCs w:val="22"/>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14C" w:rsidRDefault="0021214C">
      <w:r>
        <w:separator/>
      </w:r>
    </w:p>
  </w:endnote>
  <w:endnote w:type="continuationSeparator" w:id="1">
    <w:p w:rsidR="0021214C" w:rsidRDefault="002121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62BCB" w:rsidRPr="00362BCB">
        <w:rPr>
          <w:noProof/>
          <w:color w:val="333333"/>
          <w:sz w:val="20"/>
        </w:rPr>
        <w:t>00/00/0000 0:00:00</w:t>
      </w:r>
    </w:fldSimple>
    <w:r w:rsidRPr="001C19C4">
      <w:rPr>
        <w:color w:val="333333"/>
        <w:sz w:val="20"/>
      </w:rPr>
      <w:t xml:space="preserve">  -  Cantidad de caracteres: </w:t>
    </w:r>
    <w:fldSimple w:instr=" NUMCHARS  \* MERGEFORMAT ">
      <w:r w:rsidR="00362BCB" w:rsidRPr="00362BCB">
        <w:rPr>
          <w:noProof/>
          <w:color w:val="333333"/>
          <w:sz w:val="20"/>
        </w:rPr>
        <w:t>2745</w:t>
      </w:r>
    </w:fldSimple>
    <w:r w:rsidRPr="001C19C4">
      <w:rPr>
        <w:color w:val="333333"/>
        <w:sz w:val="20"/>
      </w:rPr>
      <w:t xml:space="preserve"> - Cantidad de palabras: </w:t>
    </w:r>
    <w:fldSimple w:instr=" NUMWORDS  \* MERGEFORMAT ">
      <w:r w:rsidR="00362BCB" w:rsidRPr="00362BCB">
        <w:rPr>
          <w:noProof/>
          <w:color w:val="333333"/>
          <w:sz w:val="20"/>
        </w:rPr>
        <w:t>506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27DC4" w:rsidRPr="001C19C4">
      <w:rPr>
        <w:rStyle w:val="Nmerodepgina"/>
        <w:color w:val="333333"/>
      </w:rPr>
      <w:fldChar w:fldCharType="begin"/>
    </w:r>
    <w:r w:rsidRPr="001C19C4">
      <w:rPr>
        <w:rStyle w:val="Nmerodepgina"/>
        <w:color w:val="333333"/>
      </w:rPr>
      <w:instrText xml:space="preserve"> PAGE </w:instrText>
    </w:r>
    <w:r w:rsidR="00A27DC4" w:rsidRPr="001C19C4">
      <w:rPr>
        <w:rStyle w:val="Nmerodepgina"/>
        <w:color w:val="333333"/>
      </w:rPr>
      <w:fldChar w:fldCharType="separate"/>
    </w:r>
    <w:r w:rsidR="00362BCB">
      <w:rPr>
        <w:rStyle w:val="Nmerodepgina"/>
        <w:noProof/>
        <w:color w:val="333333"/>
      </w:rPr>
      <w:t>1</w:t>
    </w:r>
    <w:r w:rsidR="00A27DC4" w:rsidRPr="001C19C4">
      <w:rPr>
        <w:rStyle w:val="Nmerodepgina"/>
        <w:color w:val="333333"/>
      </w:rPr>
      <w:fldChar w:fldCharType="end"/>
    </w:r>
    <w:r w:rsidRPr="001C19C4">
      <w:rPr>
        <w:rStyle w:val="Nmerodepgina"/>
        <w:color w:val="333333"/>
      </w:rPr>
      <w:t>/</w:t>
    </w:r>
    <w:fldSimple w:instr=" NUMPAGES  \* MERGEFORMAT ">
      <w:r w:rsidR="00362BCB" w:rsidRPr="00362BC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14C" w:rsidRDefault="0021214C">
      <w:r>
        <w:separator/>
      </w:r>
    </w:p>
  </w:footnote>
  <w:footnote w:type="continuationSeparator" w:id="1">
    <w:p w:rsidR="0021214C" w:rsidRDefault="002121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1214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214C"/>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2BC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7DC4"/>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BC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86043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3</Pages>
  <Words>506</Words>
  <Characters>2745</Characters>
  <Application>Microsoft Office Word</Application>
  <DocSecurity>0</DocSecurity>
  <Lines>105</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2022-02-25T19:28:00Z</dcterms:created>
  <dcterms:modified xsi:type="dcterms:W3CDTF">2022-02-25T19:30:00Z</dcterms:modified>
</cp:coreProperties>
</file>