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C18" w:rsidRDefault="008F1C18" w:rsidP="008F1C18">
      <w:pPr>
        <w:spacing w:line="360" w:lineRule="auto"/>
        <w:jc w:val="center"/>
        <w:rPr>
          <w:rFonts w:asciiTheme="majorHAnsi" w:hAnsiTheme="majorHAnsi"/>
          <w:szCs w:val="24"/>
          <w:lang w:val="es-MX"/>
        </w:rPr>
      </w:pPr>
      <w:bookmarkStart w:id="0" w:name="PResolución"/>
      <w:bookmarkEnd w:id="0"/>
    </w:p>
    <w:p w:rsidR="008F1C18" w:rsidRDefault="008F1C18" w:rsidP="008F1C18">
      <w:pPr>
        <w:spacing w:line="360" w:lineRule="auto"/>
        <w:jc w:val="center"/>
        <w:rPr>
          <w:rFonts w:asciiTheme="majorHAnsi" w:hAnsiTheme="majorHAnsi"/>
          <w:szCs w:val="24"/>
          <w:lang w:val="es-MX"/>
        </w:rPr>
      </w:pPr>
    </w:p>
    <w:p w:rsidR="008F1C18" w:rsidRDefault="008F1C18" w:rsidP="008F1C18">
      <w:pPr>
        <w:spacing w:line="360" w:lineRule="auto"/>
        <w:jc w:val="center"/>
        <w:rPr>
          <w:rFonts w:asciiTheme="majorHAnsi" w:hAnsiTheme="majorHAnsi"/>
          <w:szCs w:val="24"/>
          <w:lang w:val="es-MX"/>
        </w:rPr>
      </w:pPr>
    </w:p>
    <w:p w:rsidR="008F1C18" w:rsidRPr="008B4C3D" w:rsidRDefault="008F1C18" w:rsidP="008F1C18">
      <w:pPr>
        <w:spacing w:line="360" w:lineRule="auto"/>
        <w:jc w:val="center"/>
        <w:rPr>
          <w:rFonts w:asciiTheme="majorHAnsi" w:hAnsiTheme="majorHAnsi"/>
          <w:b/>
          <w:szCs w:val="24"/>
          <w:lang w:val="es-MX"/>
        </w:rPr>
      </w:pPr>
      <w:r w:rsidRPr="008B4C3D">
        <w:rPr>
          <w:rFonts w:asciiTheme="majorHAnsi" w:hAnsiTheme="majorHAnsi"/>
          <w:b/>
          <w:szCs w:val="24"/>
          <w:lang w:val="es-MX"/>
        </w:rPr>
        <w:t>PROYECTO DE RESOLUCIÓN</w:t>
      </w:r>
    </w:p>
    <w:p w:rsidR="008F1C18" w:rsidRPr="008B4C3D" w:rsidRDefault="008F1C18" w:rsidP="008F1C18">
      <w:pPr>
        <w:spacing w:line="360" w:lineRule="auto"/>
        <w:rPr>
          <w:rFonts w:asciiTheme="majorHAnsi" w:hAnsiTheme="majorHAnsi"/>
          <w:b/>
          <w:szCs w:val="24"/>
          <w:lang w:val="es-MX"/>
        </w:rPr>
      </w:pPr>
    </w:p>
    <w:p w:rsidR="008F1C18" w:rsidRDefault="008F1C18" w:rsidP="008F1C18">
      <w:pPr>
        <w:spacing w:line="360" w:lineRule="auto"/>
        <w:rPr>
          <w:rFonts w:asciiTheme="majorHAnsi" w:hAnsiTheme="majorHAnsi"/>
          <w:szCs w:val="24"/>
        </w:rPr>
      </w:pPr>
      <w:r w:rsidRPr="008B4C3D">
        <w:rPr>
          <w:rFonts w:asciiTheme="majorHAnsi" w:hAnsiTheme="majorHAnsi"/>
          <w:b/>
          <w:szCs w:val="24"/>
          <w:lang w:val="es-MX"/>
        </w:rPr>
        <w:t xml:space="preserve">Artículo 1°.- </w:t>
      </w:r>
      <w:r w:rsidRPr="008B4C3D">
        <w:rPr>
          <w:rFonts w:asciiTheme="majorHAnsi" w:hAnsiTheme="majorHAnsi"/>
          <w:szCs w:val="24"/>
        </w:rPr>
        <w:t>La Legislatura de la Ciudad Autónoma de Buenos Aires conmemora el 100° aniversario del Club Gimnasia y Esgrima de Villa del Parque.</w:t>
      </w:r>
    </w:p>
    <w:p w:rsidR="008F1C18" w:rsidRDefault="008F1C18" w:rsidP="008F1C18">
      <w:pPr>
        <w:spacing w:line="360" w:lineRule="auto"/>
        <w:rPr>
          <w:rFonts w:asciiTheme="majorHAnsi" w:hAnsiTheme="majorHAnsi"/>
          <w:szCs w:val="24"/>
        </w:rPr>
      </w:pPr>
    </w:p>
    <w:p w:rsidR="008F1C18" w:rsidRPr="008B4C3D" w:rsidRDefault="008F1C18" w:rsidP="008F1C18">
      <w:pPr>
        <w:spacing w:line="360" w:lineRule="auto"/>
        <w:rPr>
          <w:rFonts w:asciiTheme="majorHAnsi" w:hAnsiTheme="majorHAnsi"/>
          <w:szCs w:val="24"/>
        </w:rPr>
      </w:pPr>
      <w:r w:rsidRPr="008B4C3D">
        <w:rPr>
          <w:rFonts w:asciiTheme="majorHAnsi" w:hAnsiTheme="majorHAnsi"/>
          <w:b/>
          <w:bCs/>
          <w:szCs w:val="24"/>
        </w:rPr>
        <w:t xml:space="preserve">Art 2°.- </w:t>
      </w:r>
      <w:r>
        <w:rPr>
          <w:rFonts w:asciiTheme="majorHAnsi" w:hAnsiTheme="majorHAnsi"/>
          <w:szCs w:val="24"/>
        </w:rPr>
        <w:t xml:space="preserve">Dispóngase </w:t>
      </w:r>
      <w:r w:rsidRPr="008B4C3D">
        <w:rPr>
          <w:rFonts w:asciiTheme="majorHAnsi" w:hAnsiTheme="majorHAnsi"/>
          <w:szCs w:val="24"/>
        </w:rPr>
        <w:t xml:space="preserve">la colocación de una placa dentro de las instalaciones de la institución sita en la calle Tinogasta 3455 en el barrio de Villa del Parque de </w:t>
      </w:r>
      <w:r>
        <w:rPr>
          <w:rFonts w:asciiTheme="majorHAnsi" w:hAnsiTheme="majorHAnsi"/>
          <w:szCs w:val="24"/>
        </w:rPr>
        <w:t>la Comuna 11 con el siguiente texto:</w:t>
      </w:r>
    </w:p>
    <w:p w:rsidR="008F1C18" w:rsidRPr="008B4C3D" w:rsidRDefault="008F1C18" w:rsidP="008F1C18">
      <w:pPr>
        <w:spacing w:line="360" w:lineRule="auto"/>
        <w:rPr>
          <w:rFonts w:asciiTheme="majorHAnsi" w:hAnsiTheme="majorHAnsi"/>
          <w:szCs w:val="24"/>
        </w:rPr>
      </w:pPr>
    </w:p>
    <w:p w:rsidR="008F1C18" w:rsidRDefault="008F1C18" w:rsidP="008F1C18">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szCs w:val="24"/>
        </w:rPr>
      </w:pPr>
      <w:r w:rsidRPr="008B4C3D">
        <w:rPr>
          <w:rFonts w:asciiTheme="majorHAnsi" w:hAnsiTheme="majorHAnsi"/>
          <w:szCs w:val="24"/>
        </w:rPr>
        <w:t xml:space="preserve">“La Legislatura de la Ciudad Autónoma de Buenos Aires rinde homenaje al </w:t>
      </w:r>
    </w:p>
    <w:p w:rsidR="008F1C18" w:rsidRDefault="008F1C18" w:rsidP="008F1C18">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szCs w:val="24"/>
        </w:rPr>
      </w:pPr>
      <w:r w:rsidRPr="008B4C3D">
        <w:rPr>
          <w:rFonts w:asciiTheme="majorHAnsi" w:hAnsiTheme="majorHAnsi"/>
          <w:szCs w:val="24"/>
        </w:rPr>
        <w:t xml:space="preserve">CLUB GIMNASIA Y ESGRIMA DE VILLA DEL PARQUE </w:t>
      </w:r>
    </w:p>
    <w:p w:rsidR="008F1C18" w:rsidRPr="008B4C3D" w:rsidRDefault="008F1C18" w:rsidP="008F1C18">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szCs w:val="24"/>
        </w:rPr>
      </w:pPr>
      <w:r w:rsidRPr="008B4C3D">
        <w:rPr>
          <w:rFonts w:asciiTheme="majorHAnsi" w:hAnsiTheme="majorHAnsi"/>
          <w:szCs w:val="24"/>
        </w:rPr>
        <w:t xml:space="preserve">en el </w:t>
      </w:r>
      <w:r>
        <w:rPr>
          <w:rFonts w:asciiTheme="majorHAnsi" w:hAnsiTheme="majorHAnsi"/>
          <w:szCs w:val="24"/>
        </w:rPr>
        <w:t>Centenario de su fundación."</w:t>
      </w:r>
    </w:p>
    <w:p w:rsidR="008F1C18" w:rsidRPr="008B4C3D" w:rsidRDefault="008F1C18" w:rsidP="008F1C18">
      <w:pPr>
        <w:pBdr>
          <w:top w:val="single" w:sz="4" w:space="1" w:color="000000"/>
          <w:left w:val="single" w:sz="4" w:space="4" w:color="000000"/>
          <w:bottom w:val="single" w:sz="4" w:space="1" w:color="000000"/>
          <w:right w:val="single" w:sz="4" w:space="4" w:color="000000"/>
        </w:pBdr>
        <w:spacing w:line="360" w:lineRule="auto"/>
        <w:jc w:val="center"/>
        <w:rPr>
          <w:rFonts w:asciiTheme="majorHAnsi" w:hAnsiTheme="majorHAnsi"/>
          <w:b/>
          <w:bCs/>
          <w:szCs w:val="24"/>
        </w:rPr>
      </w:pPr>
      <w:r w:rsidRPr="008B4C3D">
        <w:rPr>
          <w:rFonts w:asciiTheme="majorHAnsi" w:hAnsiTheme="majorHAnsi"/>
          <w:szCs w:val="24"/>
        </w:rPr>
        <w:t>1922 - 2022</w:t>
      </w:r>
    </w:p>
    <w:p w:rsidR="008F1C18" w:rsidRPr="008B4C3D" w:rsidRDefault="008F1C18" w:rsidP="008F1C18">
      <w:pPr>
        <w:spacing w:line="360" w:lineRule="auto"/>
        <w:rPr>
          <w:rFonts w:asciiTheme="majorHAnsi" w:hAnsiTheme="majorHAnsi"/>
          <w:b/>
          <w:bCs/>
          <w:szCs w:val="24"/>
        </w:rPr>
      </w:pPr>
    </w:p>
    <w:p w:rsidR="008F1C18" w:rsidRPr="008B4C3D" w:rsidRDefault="008F1C18" w:rsidP="008F1C18">
      <w:pPr>
        <w:spacing w:line="360" w:lineRule="auto"/>
        <w:rPr>
          <w:rFonts w:asciiTheme="majorHAnsi" w:hAnsiTheme="majorHAnsi"/>
          <w:szCs w:val="24"/>
          <w:lang w:val="es-MX"/>
        </w:rPr>
      </w:pPr>
      <w:r w:rsidRPr="008B4C3D">
        <w:rPr>
          <w:rFonts w:asciiTheme="majorHAnsi" w:hAnsiTheme="majorHAnsi"/>
          <w:b/>
          <w:bCs/>
          <w:szCs w:val="24"/>
        </w:rPr>
        <w:t xml:space="preserve">Art 3°.- </w:t>
      </w:r>
      <w:r w:rsidRPr="008B4C3D">
        <w:rPr>
          <w:rFonts w:asciiTheme="majorHAnsi" w:hAnsiTheme="majorHAnsi"/>
          <w:szCs w:val="24"/>
        </w:rPr>
        <w:t>Comuníquese, etc.</w:t>
      </w:r>
    </w:p>
    <w:p w:rsidR="008F1C18" w:rsidRDefault="008F1C18" w:rsidP="008F1C18">
      <w:pPr>
        <w:spacing w:line="360" w:lineRule="auto"/>
        <w:rPr>
          <w:rFonts w:asciiTheme="majorHAnsi" w:hAnsiTheme="majorHAnsi"/>
          <w:szCs w:val="24"/>
          <w:lang w:val="es-MX"/>
        </w:rPr>
      </w:pPr>
    </w:p>
    <w:p w:rsidR="008F1C18" w:rsidRDefault="008F1C18" w:rsidP="008F1C18">
      <w:pPr>
        <w:spacing w:line="360" w:lineRule="auto"/>
        <w:rPr>
          <w:rFonts w:asciiTheme="majorHAnsi" w:hAnsiTheme="majorHAnsi"/>
          <w:szCs w:val="24"/>
          <w:lang w:val="es-MX"/>
        </w:rPr>
      </w:pPr>
    </w:p>
    <w:p w:rsidR="008F1C18" w:rsidRDefault="008F1C18" w:rsidP="008F1C18">
      <w:pPr>
        <w:spacing w:line="360" w:lineRule="auto"/>
        <w:rPr>
          <w:rFonts w:asciiTheme="majorHAnsi" w:hAnsiTheme="majorHAnsi"/>
          <w:szCs w:val="24"/>
          <w:lang w:val="es-MX"/>
        </w:rPr>
      </w:pPr>
    </w:p>
    <w:p w:rsidR="008F1C18" w:rsidRPr="008B4C3D" w:rsidRDefault="008F1C18" w:rsidP="008F1C18">
      <w:pPr>
        <w:spacing w:line="360" w:lineRule="auto"/>
        <w:jc w:val="center"/>
        <w:rPr>
          <w:rFonts w:asciiTheme="majorHAnsi" w:hAnsiTheme="majorHAnsi"/>
          <w:b/>
          <w:szCs w:val="24"/>
          <w:lang w:val="es-MX"/>
        </w:rPr>
      </w:pPr>
      <w:r>
        <w:rPr>
          <w:rFonts w:asciiTheme="majorHAnsi" w:hAnsiTheme="majorHAnsi"/>
          <w:b/>
          <w:szCs w:val="24"/>
          <w:lang w:val="es-MX"/>
        </w:rPr>
        <w:t>FUNDAMENTACIÓN</w:t>
      </w:r>
    </w:p>
    <w:p w:rsidR="008F1C18" w:rsidRPr="008B4C3D" w:rsidRDefault="008F1C18" w:rsidP="008F1C18">
      <w:pPr>
        <w:spacing w:line="360" w:lineRule="auto"/>
        <w:rPr>
          <w:rFonts w:asciiTheme="majorHAnsi" w:hAnsiTheme="majorHAnsi"/>
          <w:szCs w:val="24"/>
          <w:lang w:val="es-MX"/>
        </w:rPr>
      </w:pPr>
    </w:p>
    <w:p w:rsidR="008F1C18" w:rsidRPr="008B4C3D" w:rsidRDefault="008F1C18" w:rsidP="008F1C18">
      <w:pPr>
        <w:spacing w:line="360" w:lineRule="auto"/>
        <w:ind w:firstLine="567"/>
        <w:rPr>
          <w:rFonts w:asciiTheme="majorHAnsi" w:hAnsiTheme="majorHAnsi"/>
          <w:szCs w:val="24"/>
          <w:lang w:val="es-MX"/>
        </w:rPr>
      </w:pPr>
      <w:r w:rsidRPr="008B4C3D">
        <w:rPr>
          <w:rFonts w:asciiTheme="majorHAnsi" w:hAnsiTheme="majorHAnsi"/>
          <w:szCs w:val="24"/>
          <w:lang w:val="es-MX"/>
        </w:rPr>
        <w:t>Señor Presidente:</w:t>
      </w:r>
    </w:p>
    <w:p w:rsidR="008F1C18" w:rsidRDefault="008F1C18" w:rsidP="008F1C18">
      <w:pPr>
        <w:pStyle w:val="Ttulo1"/>
        <w:spacing w:before="0" w:beforeAutospacing="0" w:after="0" w:afterAutospacing="0" w:line="360" w:lineRule="auto"/>
        <w:ind w:firstLine="567"/>
        <w:jc w:val="both"/>
        <w:textAlignment w:val="baseline"/>
        <w:rPr>
          <w:rFonts w:asciiTheme="majorHAnsi" w:hAnsiTheme="majorHAnsi"/>
          <w:b w:val="0"/>
          <w:sz w:val="24"/>
          <w:szCs w:val="24"/>
          <w:lang w:val="es-MX"/>
        </w:rPr>
      </w:pPr>
      <w:r w:rsidRPr="008B4C3D">
        <w:rPr>
          <w:rFonts w:asciiTheme="majorHAnsi" w:hAnsiTheme="majorHAnsi"/>
          <w:b w:val="0"/>
          <w:sz w:val="24"/>
          <w:szCs w:val="24"/>
          <w:lang w:val="es-MX"/>
        </w:rPr>
        <w:t>En el año 1907, se inaugura la estación del Ferrocarril Buenos Aires al Pacífi</w:t>
      </w:r>
      <w:r>
        <w:rPr>
          <w:rFonts w:asciiTheme="majorHAnsi" w:hAnsiTheme="majorHAnsi"/>
          <w:b w:val="0"/>
          <w:sz w:val="24"/>
          <w:szCs w:val="24"/>
          <w:lang w:val="es-MX"/>
        </w:rPr>
        <w:t>co denominada Villa del Parque.</w:t>
      </w:r>
    </w:p>
    <w:p w:rsidR="008F1C18" w:rsidRDefault="008F1C18" w:rsidP="008F1C18">
      <w:pPr>
        <w:pStyle w:val="Ttulo1"/>
        <w:spacing w:before="0" w:beforeAutospacing="0" w:after="0" w:afterAutospacing="0" w:line="360" w:lineRule="auto"/>
        <w:ind w:firstLine="567"/>
        <w:jc w:val="both"/>
        <w:textAlignment w:val="baseline"/>
        <w:rPr>
          <w:rFonts w:asciiTheme="majorHAnsi" w:hAnsiTheme="majorHAnsi"/>
          <w:b w:val="0"/>
          <w:sz w:val="24"/>
          <w:szCs w:val="24"/>
          <w:lang w:val="es-MX"/>
        </w:rPr>
      </w:pPr>
      <w:r w:rsidRPr="008B4C3D">
        <w:rPr>
          <w:rFonts w:asciiTheme="majorHAnsi" w:hAnsiTheme="majorHAnsi"/>
          <w:b w:val="0"/>
          <w:sz w:val="24"/>
          <w:szCs w:val="24"/>
          <w:lang w:val="es-MX"/>
        </w:rPr>
        <w:t xml:space="preserve">Precisamente en su hall, el 18 de </w:t>
      </w:r>
      <w:r>
        <w:rPr>
          <w:rFonts w:asciiTheme="majorHAnsi" w:hAnsiTheme="majorHAnsi"/>
          <w:b w:val="0"/>
          <w:sz w:val="24"/>
          <w:szCs w:val="24"/>
          <w:lang w:val="es-MX"/>
        </w:rPr>
        <w:t>J</w:t>
      </w:r>
      <w:r w:rsidRPr="008B4C3D">
        <w:rPr>
          <w:rFonts w:asciiTheme="majorHAnsi" w:hAnsiTheme="majorHAnsi"/>
          <w:b w:val="0"/>
          <w:sz w:val="24"/>
          <w:szCs w:val="24"/>
          <w:lang w:val="es-MX"/>
        </w:rPr>
        <w:t>unio de 1922</w:t>
      </w:r>
      <w:r>
        <w:rPr>
          <w:rFonts w:asciiTheme="majorHAnsi" w:hAnsiTheme="majorHAnsi"/>
          <w:b w:val="0"/>
          <w:sz w:val="24"/>
          <w:szCs w:val="24"/>
          <w:lang w:val="es-MX"/>
        </w:rPr>
        <w:t>,</w:t>
      </w:r>
      <w:r w:rsidRPr="008B4C3D">
        <w:rPr>
          <w:rFonts w:asciiTheme="majorHAnsi" w:hAnsiTheme="majorHAnsi"/>
          <w:b w:val="0"/>
          <w:sz w:val="24"/>
          <w:szCs w:val="24"/>
          <w:lang w:val="es-MX"/>
        </w:rPr>
        <w:t xml:space="preserve"> un grupo de vecinos decidió sentar las bases de una nueva institución social y deportiva que a partir de ese momento se erige en referente barrial.</w:t>
      </w:r>
    </w:p>
    <w:p w:rsidR="008F1C18" w:rsidRDefault="008F1C18" w:rsidP="008F1C18">
      <w:pPr>
        <w:pStyle w:val="Ttulo1"/>
        <w:spacing w:before="0" w:beforeAutospacing="0" w:after="0" w:afterAutospacing="0" w:line="360" w:lineRule="auto"/>
        <w:ind w:firstLine="567"/>
        <w:jc w:val="both"/>
        <w:textAlignment w:val="baseline"/>
        <w:rPr>
          <w:rFonts w:asciiTheme="majorHAnsi" w:hAnsiTheme="majorHAnsi"/>
          <w:b w:val="0"/>
          <w:sz w:val="24"/>
          <w:szCs w:val="24"/>
          <w:lang w:val="es-MX"/>
        </w:rPr>
      </w:pPr>
      <w:r w:rsidRPr="008B4C3D">
        <w:rPr>
          <w:rFonts w:asciiTheme="majorHAnsi" w:hAnsiTheme="majorHAnsi"/>
          <w:b w:val="0"/>
          <w:sz w:val="24"/>
          <w:szCs w:val="24"/>
          <w:lang w:val="es-MX"/>
        </w:rPr>
        <w:t xml:space="preserve">Gracias al sacrificio y esfuerzo de sus fundadores y numerosos socios que se fueron incorporando para colaborar, </w:t>
      </w:r>
      <w:r>
        <w:rPr>
          <w:rFonts w:asciiTheme="majorHAnsi" w:hAnsiTheme="majorHAnsi"/>
          <w:b w:val="0"/>
          <w:sz w:val="24"/>
          <w:szCs w:val="24"/>
          <w:lang w:val="es-MX"/>
        </w:rPr>
        <w:t xml:space="preserve">se construyeron un nuevo edificio, además de ir mejorando la infraestructura ya propia como también se adquirieron </w:t>
      </w:r>
      <w:r w:rsidRPr="008B4C3D">
        <w:rPr>
          <w:rFonts w:asciiTheme="majorHAnsi" w:hAnsiTheme="majorHAnsi"/>
          <w:b w:val="0"/>
          <w:sz w:val="24"/>
          <w:szCs w:val="24"/>
          <w:lang w:val="es-MX"/>
        </w:rPr>
        <w:t>nuevos terrenos linderos que le permitieron al club expandirse y desarrollar cada vez más actividades.</w:t>
      </w:r>
    </w:p>
    <w:p w:rsidR="008F1C18" w:rsidRPr="008B4C3D" w:rsidRDefault="008F1C18" w:rsidP="008F1C18">
      <w:pPr>
        <w:pStyle w:val="Ttulo1"/>
        <w:spacing w:before="0" w:beforeAutospacing="0" w:after="0" w:afterAutospacing="0" w:line="360" w:lineRule="auto"/>
        <w:ind w:firstLine="567"/>
        <w:jc w:val="both"/>
        <w:textAlignment w:val="baseline"/>
        <w:rPr>
          <w:rFonts w:asciiTheme="majorHAnsi" w:hAnsiTheme="majorHAnsi"/>
          <w:b w:val="0"/>
          <w:sz w:val="24"/>
          <w:szCs w:val="24"/>
          <w:lang w:val="es-MX"/>
        </w:rPr>
      </w:pPr>
      <w:r w:rsidRPr="008B4C3D">
        <w:rPr>
          <w:rFonts w:asciiTheme="majorHAnsi" w:hAnsiTheme="majorHAnsi"/>
          <w:b w:val="0"/>
          <w:sz w:val="24"/>
          <w:szCs w:val="24"/>
          <w:lang w:val="es-MX"/>
        </w:rPr>
        <w:t>Estas iniciativas, posicionaron a la institución en una potencia deportiva destacándose en las disciplinas de esgrima, básquet, gimnasia artística, natación, cestoball, fútbol, gimnasia rítmica, patín y vóley entre otras.</w:t>
      </w:r>
    </w:p>
    <w:p w:rsidR="008F1C18" w:rsidRDefault="008F1C18" w:rsidP="008F1C18">
      <w:pPr>
        <w:pStyle w:val="Ttulo1"/>
        <w:spacing w:before="0" w:beforeAutospacing="0" w:after="0" w:afterAutospacing="0" w:line="360" w:lineRule="auto"/>
        <w:ind w:firstLine="567"/>
        <w:jc w:val="both"/>
        <w:textAlignment w:val="baseline"/>
        <w:rPr>
          <w:rFonts w:asciiTheme="majorHAnsi" w:hAnsiTheme="majorHAnsi"/>
          <w:b w:val="0"/>
          <w:iCs/>
          <w:sz w:val="24"/>
          <w:szCs w:val="24"/>
        </w:rPr>
      </w:pPr>
      <w:r w:rsidRPr="008B4C3D">
        <w:rPr>
          <w:rFonts w:asciiTheme="majorHAnsi" w:hAnsiTheme="majorHAnsi"/>
          <w:b w:val="0"/>
          <w:iCs/>
          <w:sz w:val="24"/>
          <w:szCs w:val="24"/>
        </w:rPr>
        <w:lastRenderedPageBreak/>
        <w:t>En este sentido, merece destacarse que en el año 1947, la esgrimista y socia Elsa Lidia Irigoyen, obtuvo el Campeonato Sudamericano de Florete y un año después el Campeonato Rioplatense de la especialidad</w:t>
      </w:r>
      <w:r>
        <w:rPr>
          <w:rFonts w:asciiTheme="majorHAnsi" w:hAnsiTheme="majorHAnsi"/>
          <w:b w:val="0"/>
          <w:iCs/>
          <w:sz w:val="24"/>
          <w:szCs w:val="24"/>
        </w:rPr>
        <w:t xml:space="preserve">. Así fue </w:t>
      </w:r>
      <w:r w:rsidRPr="008B4C3D">
        <w:rPr>
          <w:rFonts w:asciiTheme="majorHAnsi" w:hAnsiTheme="majorHAnsi"/>
          <w:b w:val="0"/>
          <w:iCs/>
          <w:sz w:val="24"/>
          <w:szCs w:val="24"/>
        </w:rPr>
        <w:t>seleccionada para competir en la Olimpiadas celebradas en Londres. En el año 1950 ganó por décima vez el Campeonato Argentino de Florete</w:t>
      </w:r>
      <w:r>
        <w:rPr>
          <w:rFonts w:asciiTheme="majorHAnsi" w:hAnsiTheme="majorHAnsi"/>
          <w:b w:val="0"/>
          <w:iCs/>
          <w:sz w:val="24"/>
          <w:szCs w:val="24"/>
        </w:rPr>
        <w:t>,</w:t>
      </w:r>
      <w:r w:rsidRPr="008B4C3D">
        <w:rPr>
          <w:rFonts w:asciiTheme="majorHAnsi" w:hAnsiTheme="majorHAnsi"/>
          <w:b w:val="0"/>
          <w:iCs/>
          <w:sz w:val="24"/>
          <w:szCs w:val="24"/>
        </w:rPr>
        <w:t xml:space="preserve"> siempre representando al </w:t>
      </w:r>
      <w:r>
        <w:rPr>
          <w:rFonts w:asciiTheme="majorHAnsi" w:hAnsiTheme="majorHAnsi"/>
          <w:b w:val="0"/>
          <w:iCs/>
          <w:sz w:val="24"/>
          <w:szCs w:val="24"/>
        </w:rPr>
        <w:t>C</w:t>
      </w:r>
      <w:r w:rsidRPr="008B4C3D">
        <w:rPr>
          <w:rFonts w:asciiTheme="majorHAnsi" w:hAnsiTheme="majorHAnsi"/>
          <w:b w:val="0"/>
          <w:iCs/>
          <w:sz w:val="24"/>
          <w:szCs w:val="24"/>
        </w:rPr>
        <w:t>lub de Villa del Parque alcanzando un triunfo resonante en el año 1951, en oportunidad de obtener la medalla de oro en los Juegos Deportivos Panamericanos celebrados en nuestra ciudad.</w:t>
      </w:r>
    </w:p>
    <w:p w:rsidR="008F1C18" w:rsidRPr="00EE2788" w:rsidRDefault="008F1C18" w:rsidP="008F1C18">
      <w:pPr>
        <w:pStyle w:val="Ttulo1"/>
        <w:spacing w:before="0" w:beforeAutospacing="0" w:after="0" w:afterAutospacing="0" w:line="360" w:lineRule="auto"/>
        <w:ind w:firstLine="567"/>
        <w:jc w:val="both"/>
        <w:textAlignment w:val="baseline"/>
        <w:rPr>
          <w:rFonts w:asciiTheme="majorHAnsi" w:hAnsiTheme="majorHAnsi"/>
          <w:b w:val="0"/>
          <w:iCs/>
          <w:sz w:val="24"/>
          <w:szCs w:val="24"/>
        </w:rPr>
      </w:pPr>
      <w:r w:rsidRPr="00EE2788">
        <w:rPr>
          <w:rFonts w:asciiTheme="majorHAnsi" w:hAnsiTheme="majorHAnsi"/>
          <w:b w:val="0"/>
          <w:iCs/>
          <w:sz w:val="24"/>
          <w:szCs w:val="24"/>
        </w:rPr>
        <w:t>Es el básquet también el que le aporta momentos de gloria a la institución contribuyendo con cinco jugadores a la Selección Argentina campeona mundial en el año 1950: Raúl Pérez Varela, Oscar Furlong, Roberto Viau, Omar Monza y Jorge Nuré; siendo su entrenador Jorge Canivesi también del club. Albergando también a jugadores de la talla de Ricardo Alix referente de la generación posterior a los campeones del mundo. Por otra parte, en el año 1999, Eric Pedercini también deportista del Club, logró la medalla de oro en gimnasia artística en los Juegos Panamericanos de Winnipeg (Canadá). También la natación y la gimnasia rítmica le han dado grandes satisfacciones a Gimnasia y Esgrima de Villa del Parque.</w:t>
      </w:r>
    </w:p>
    <w:p w:rsidR="008F1C18" w:rsidRPr="00EE2788" w:rsidRDefault="008F1C18" w:rsidP="008F1C18">
      <w:pPr>
        <w:pStyle w:val="Ttulo1"/>
        <w:spacing w:before="0" w:beforeAutospacing="0" w:after="0" w:afterAutospacing="0" w:line="360" w:lineRule="auto"/>
        <w:ind w:firstLine="567"/>
        <w:jc w:val="both"/>
        <w:textAlignment w:val="baseline"/>
        <w:rPr>
          <w:rFonts w:asciiTheme="majorHAnsi" w:hAnsiTheme="majorHAnsi"/>
          <w:b w:val="0"/>
          <w:iCs/>
          <w:sz w:val="24"/>
          <w:szCs w:val="24"/>
        </w:rPr>
      </w:pPr>
      <w:r w:rsidRPr="00EE2788">
        <w:rPr>
          <w:rFonts w:asciiTheme="majorHAnsi" w:hAnsiTheme="majorHAnsi"/>
          <w:b w:val="0"/>
          <w:iCs/>
          <w:sz w:val="24"/>
          <w:szCs w:val="24"/>
        </w:rPr>
        <w:t>El club siempre tuvo un crecimiento sostenido celebrando reuniones, bailes, carnavales con orquestas y en lo deportivo con las diferentes disciplinas que se fueron incorporando obteniendo logros de alto nivel y ganando prestigio en todas las federaciones participantes, destacándose la obtención del Olimpia de Plata en diferentes oportunidades en Cestoball.</w:t>
      </w:r>
    </w:p>
    <w:p w:rsidR="008F1C18" w:rsidRPr="00EE2788" w:rsidRDefault="008F1C18" w:rsidP="008F1C18">
      <w:pPr>
        <w:pStyle w:val="Ttulo1"/>
        <w:spacing w:before="0" w:beforeAutospacing="0" w:after="0" w:afterAutospacing="0" w:line="360" w:lineRule="auto"/>
        <w:ind w:firstLine="567"/>
        <w:jc w:val="both"/>
        <w:textAlignment w:val="baseline"/>
        <w:rPr>
          <w:rFonts w:asciiTheme="majorHAnsi" w:hAnsiTheme="majorHAnsi"/>
          <w:b w:val="0"/>
          <w:iCs/>
          <w:sz w:val="24"/>
          <w:szCs w:val="24"/>
        </w:rPr>
      </w:pPr>
      <w:r w:rsidRPr="00EE2788">
        <w:rPr>
          <w:rFonts w:asciiTheme="majorHAnsi" w:hAnsiTheme="majorHAnsi"/>
          <w:b w:val="0"/>
          <w:iCs/>
          <w:sz w:val="24"/>
          <w:szCs w:val="24"/>
        </w:rPr>
        <w:t>En la actualidad cuenta con más de veinte actividades deportivas y culturales distribuidas en sus cuatro gimnasios cubiertos, cinco canchas de tenis, dos natatorios, gimnasio de musculación, salón social, colonias de verano etc..</w:t>
      </w:r>
    </w:p>
    <w:p w:rsidR="008F1C18" w:rsidRPr="00EE2788" w:rsidRDefault="008F1C18" w:rsidP="008F1C18">
      <w:pPr>
        <w:pStyle w:val="Ttulo1"/>
        <w:spacing w:before="0" w:beforeAutospacing="0" w:after="0" w:afterAutospacing="0" w:line="360" w:lineRule="auto"/>
        <w:ind w:firstLine="567"/>
        <w:jc w:val="both"/>
        <w:textAlignment w:val="baseline"/>
        <w:rPr>
          <w:rFonts w:asciiTheme="majorHAnsi" w:hAnsiTheme="majorHAnsi"/>
          <w:b w:val="0"/>
          <w:iCs/>
          <w:sz w:val="24"/>
          <w:szCs w:val="24"/>
        </w:rPr>
      </w:pPr>
      <w:r w:rsidRPr="00EE2788">
        <w:rPr>
          <w:rFonts w:asciiTheme="majorHAnsi" w:hAnsiTheme="majorHAnsi"/>
          <w:b w:val="0"/>
          <w:iCs/>
          <w:sz w:val="24"/>
          <w:szCs w:val="24"/>
        </w:rPr>
        <w:t>El club se enorgullece de erigirse en referente para desarrollar valores como la pasión, la vida sana, la sociabilización, la amistad y convertirse en el tercer eje en la formación de niños después del hogar y la escuela refrendando día a día el espíritu que le dio origen, "un club para la familia".</w:t>
      </w:r>
    </w:p>
    <w:p w:rsidR="008F1C18" w:rsidRPr="00EE2788" w:rsidRDefault="008F1C18" w:rsidP="008F1C18">
      <w:pPr>
        <w:pStyle w:val="Ttulo1"/>
        <w:spacing w:before="0" w:beforeAutospacing="0" w:after="0" w:afterAutospacing="0" w:line="360" w:lineRule="auto"/>
        <w:ind w:firstLine="567"/>
        <w:jc w:val="both"/>
        <w:textAlignment w:val="baseline"/>
        <w:rPr>
          <w:rFonts w:asciiTheme="majorHAnsi" w:hAnsiTheme="majorHAnsi"/>
          <w:b w:val="0"/>
          <w:iCs/>
          <w:sz w:val="24"/>
          <w:szCs w:val="24"/>
        </w:rPr>
      </w:pPr>
      <w:r w:rsidRPr="00EE2788">
        <w:rPr>
          <w:rFonts w:asciiTheme="majorHAnsi" w:hAnsiTheme="majorHAnsi"/>
          <w:b w:val="0"/>
          <w:iCs/>
          <w:sz w:val="24"/>
          <w:szCs w:val="24"/>
        </w:rPr>
        <w:t>A efectos de reconocer el papel fundamental</w:t>
      </w:r>
      <w:bookmarkStart w:id="1" w:name="_GoBack"/>
      <w:bookmarkEnd w:id="1"/>
      <w:r w:rsidRPr="00EE2788">
        <w:rPr>
          <w:rFonts w:asciiTheme="majorHAnsi" w:hAnsiTheme="majorHAnsi"/>
          <w:b w:val="0"/>
          <w:iCs/>
          <w:sz w:val="24"/>
          <w:szCs w:val="24"/>
        </w:rPr>
        <w:t xml:space="preserve"> que esta junto a tantas otras instituciones sociales, culturales y deportivas cumplen en nuestra ciudad es que solicitamos la aprobación de la presente resolución.</w:t>
      </w:r>
    </w:p>
    <w:p w:rsidR="00AF6352" w:rsidRPr="008F1C18" w:rsidRDefault="00AF6352" w:rsidP="008F1C18"/>
    <w:sectPr w:rsidR="00AF6352" w:rsidRPr="008F1C18"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742" w:rsidRDefault="00250742">
      <w:r>
        <w:separator/>
      </w:r>
    </w:p>
  </w:endnote>
  <w:endnote w:type="continuationSeparator" w:id="1">
    <w:p w:rsidR="00250742" w:rsidRDefault="002507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F1C18" w:rsidRDefault="00601A75" w:rsidP="008F1C18">
    <w:pPr>
      <w:pStyle w:val="Piedepgina"/>
      <w:jc w:val="center"/>
      <w:rPr>
        <w:rFonts w:asciiTheme="majorHAnsi" w:hAnsiTheme="majorHAnsi"/>
        <w:color w:val="333333"/>
        <w:sz w:val="20"/>
      </w:rPr>
    </w:pPr>
    <w:bookmarkStart w:id="2" w:name="Proyecto"/>
    <w:bookmarkEnd w:id="2"/>
  </w:p>
  <w:p w:rsidR="00601A75" w:rsidRPr="008F1C18" w:rsidRDefault="00601A75" w:rsidP="008F1C18">
    <w:pPr>
      <w:pStyle w:val="Piedepgina"/>
      <w:jc w:val="center"/>
      <w:rPr>
        <w:rFonts w:asciiTheme="majorHAnsi" w:hAnsiTheme="majorHAnsi"/>
        <w:color w:val="333333"/>
        <w:sz w:val="20"/>
      </w:rPr>
    </w:pPr>
    <w:r w:rsidRPr="008F1C18">
      <w:rPr>
        <w:rFonts w:asciiTheme="majorHAnsi" w:hAnsiTheme="majorHAnsi"/>
        <w:color w:val="333333"/>
        <w:sz w:val="20"/>
      </w:rPr>
      <w:t xml:space="preserve">Último cambio: </w:t>
    </w:r>
    <w:fldSimple w:instr=" SAVEDATE  \* MERGEFORMAT ">
      <w:r w:rsidR="008F1C18" w:rsidRPr="008F1C18">
        <w:rPr>
          <w:rFonts w:asciiTheme="majorHAnsi" w:hAnsiTheme="majorHAnsi"/>
          <w:noProof/>
          <w:color w:val="333333"/>
          <w:sz w:val="20"/>
        </w:rPr>
        <w:t>00/00/0000 0:00:00</w:t>
      </w:r>
    </w:fldSimple>
    <w:r w:rsidRPr="008F1C18">
      <w:rPr>
        <w:rFonts w:asciiTheme="majorHAnsi" w:hAnsiTheme="majorHAnsi"/>
        <w:color w:val="333333"/>
        <w:sz w:val="20"/>
      </w:rPr>
      <w:t xml:space="preserve">  -  Cantidad de caracteres: </w:t>
    </w:r>
    <w:fldSimple w:instr=" NUMCHARS  \* MERGEFORMAT ">
      <w:r w:rsidR="008F1C18">
        <w:rPr>
          <w:rFonts w:asciiTheme="majorHAnsi" w:hAnsiTheme="majorHAnsi"/>
          <w:noProof/>
          <w:color w:val="333333"/>
          <w:sz w:val="20"/>
        </w:rPr>
        <w:t>3215</w:t>
      </w:r>
    </w:fldSimple>
    <w:r w:rsidRPr="008F1C18">
      <w:rPr>
        <w:rFonts w:asciiTheme="majorHAnsi" w:hAnsiTheme="majorHAnsi"/>
        <w:color w:val="333333"/>
        <w:sz w:val="20"/>
      </w:rPr>
      <w:t xml:space="preserve"> - Cantidad de palabras: </w:t>
    </w:r>
    <w:fldSimple w:instr=" NUMWORDS  \* MERGEFORMAT ">
      <w:r w:rsidR="008F1C18">
        <w:rPr>
          <w:rFonts w:asciiTheme="majorHAnsi" w:hAnsiTheme="majorHAnsi"/>
          <w:noProof/>
          <w:color w:val="333333"/>
          <w:sz w:val="20"/>
        </w:rPr>
        <w:t>604</w:t>
      </w:r>
    </w:fldSimple>
  </w:p>
  <w:p w:rsidR="00601A75" w:rsidRPr="008F1C18" w:rsidRDefault="00601A75" w:rsidP="008F1C18">
    <w:pPr>
      <w:pStyle w:val="Piedepgina"/>
      <w:tabs>
        <w:tab w:val="left" w:pos="3565"/>
      </w:tabs>
      <w:jc w:val="center"/>
      <w:rPr>
        <w:rStyle w:val="Nmerodepgina"/>
        <w:rFonts w:asciiTheme="majorHAnsi" w:hAnsiTheme="majorHAnsi"/>
        <w:color w:val="333333"/>
        <w:sz w:val="20"/>
      </w:rPr>
    </w:pPr>
    <w:r w:rsidRPr="008F1C18">
      <w:rPr>
        <w:rFonts w:asciiTheme="majorHAnsi" w:hAnsiTheme="majorHAnsi"/>
        <w:color w:val="333333"/>
        <w:sz w:val="20"/>
      </w:rPr>
      <w:t xml:space="preserve">Pág. </w:t>
    </w:r>
    <w:r w:rsidRPr="008F1C18">
      <w:rPr>
        <w:rStyle w:val="Nmerodepgina"/>
        <w:rFonts w:asciiTheme="majorHAnsi" w:hAnsiTheme="majorHAnsi"/>
        <w:color w:val="333333"/>
        <w:sz w:val="20"/>
      </w:rPr>
      <w:fldChar w:fldCharType="begin"/>
    </w:r>
    <w:r w:rsidRPr="008F1C18">
      <w:rPr>
        <w:rStyle w:val="Nmerodepgina"/>
        <w:rFonts w:asciiTheme="majorHAnsi" w:hAnsiTheme="majorHAnsi"/>
        <w:color w:val="333333"/>
        <w:sz w:val="20"/>
      </w:rPr>
      <w:instrText xml:space="preserve"> PAGE </w:instrText>
    </w:r>
    <w:r w:rsidRPr="008F1C18">
      <w:rPr>
        <w:rStyle w:val="Nmerodepgina"/>
        <w:rFonts w:asciiTheme="majorHAnsi" w:hAnsiTheme="majorHAnsi"/>
        <w:color w:val="333333"/>
        <w:sz w:val="20"/>
      </w:rPr>
      <w:fldChar w:fldCharType="separate"/>
    </w:r>
    <w:r w:rsidR="008F1C18">
      <w:rPr>
        <w:rStyle w:val="Nmerodepgina"/>
        <w:rFonts w:asciiTheme="majorHAnsi" w:hAnsiTheme="majorHAnsi"/>
        <w:noProof/>
        <w:color w:val="333333"/>
        <w:sz w:val="20"/>
      </w:rPr>
      <w:t>1</w:t>
    </w:r>
    <w:r w:rsidRPr="008F1C18">
      <w:rPr>
        <w:rStyle w:val="Nmerodepgina"/>
        <w:rFonts w:asciiTheme="majorHAnsi" w:hAnsiTheme="majorHAnsi"/>
        <w:color w:val="333333"/>
        <w:sz w:val="20"/>
      </w:rPr>
      <w:fldChar w:fldCharType="end"/>
    </w:r>
    <w:r w:rsidRPr="008F1C18">
      <w:rPr>
        <w:rStyle w:val="Nmerodepgina"/>
        <w:rFonts w:asciiTheme="majorHAnsi" w:hAnsiTheme="majorHAnsi"/>
        <w:color w:val="333333"/>
        <w:sz w:val="20"/>
      </w:rPr>
      <w:t>/</w:t>
    </w:r>
    <w:fldSimple w:instr=" NUMPAGES  \* MERGEFORMAT ">
      <w:r w:rsidR="008F1C18">
        <w:rPr>
          <w:rStyle w:val="Nmerodepgina"/>
          <w:rFonts w:asciiTheme="majorHAnsi" w:hAnsiTheme="majorHAnsi"/>
          <w:noProof/>
          <w:color w:val="333333"/>
          <w:sz w:val="20"/>
        </w:rPr>
        <w:t>2</w:t>
      </w:r>
    </w:fldSimple>
  </w:p>
  <w:p w:rsidR="00601A75" w:rsidRPr="008F1C18" w:rsidRDefault="00601A75" w:rsidP="008F1C18">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742" w:rsidRDefault="00250742">
      <w:r>
        <w:separator/>
      </w:r>
    </w:p>
  </w:footnote>
  <w:footnote w:type="continuationSeparator" w:id="1">
    <w:p w:rsidR="00250742" w:rsidRDefault="002507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F1C18"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250742"/>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50742"/>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1C18"/>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C18"/>
    <w:pPr>
      <w:jc w:val="both"/>
    </w:pPr>
    <w:rPr>
      <w:sz w:val="24"/>
      <w:lang w:val="es-ES_tradnl" w:eastAsia="es-ES"/>
    </w:rPr>
  </w:style>
  <w:style w:type="paragraph" w:styleId="Ttulo1">
    <w:name w:val="heading 1"/>
    <w:basedOn w:val="Normal"/>
    <w:link w:val="Ttulo1Car"/>
    <w:uiPriority w:val="9"/>
    <w:qFormat/>
    <w:rsid w:val="008F1C18"/>
    <w:pPr>
      <w:spacing w:before="100" w:beforeAutospacing="1" w:after="100" w:afterAutospacing="1"/>
      <w:jc w:val="left"/>
      <w:outlineLvl w:val="0"/>
    </w:pPr>
    <w:rPr>
      <w:b/>
      <w:bCs/>
      <w:kern w:val="36"/>
      <w:sz w:val="48"/>
      <w:szCs w:val="48"/>
      <w:lang w:val="es-AR" w:eastAsia="es-AR"/>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character" w:customStyle="1" w:styleId="Ttulo1Car">
    <w:name w:val="Título 1 Car"/>
    <w:basedOn w:val="Fuentedeprrafopredeter"/>
    <w:link w:val="Ttulo1"/>
    <w:uiPriority w:val="9"/>
    <w:rsid w:val="008F1C18"/>
    <w:rPr>
      <w:b/>
      <w:bCs/>
      <w:kern w:val="36"/>
      <w:sz w:val="48"/>
      <w:szCs w:val="4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2</Pages>
  <Words>606</Words>
  <Characters>3227</Characters>
  <Application>Microsoft Office Word</Application>
  <DocSecurity>0</DocSecurity>
  <Lines>70</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2022-02-24T19:21:00Z</dcterms:created>
  <dcterms:modified xsi:type="dcterms:W3CDTF">2022-02-24T19:23:00Z</dcterms:modified>
</cp:coreProperties>
</file>