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CCD" w:rsidRDefault="002D5CCD" w:rsidP="002D5CCD">
      <w:pPr>
        <w:jc w:val="center"/>
        <w:rPr>
          <w:b/>
          <w:lang w:val="es-MX"/>
        </w:rPr>
      </w:pPr>
      <w:r>
        <w:rPr>
          <w:b/>
          <w:lang w:val="es-MX"/>
        </w:rPr>
        <w:t>PROYECTO DE DECLARACIÓN</w:t>
      </w:r>
    </w:p>
    <w:p w:rsidR="002D5CCD" w:rsidRDefault="002D5CCD" w:rsidP="002D5CCD">
      <w:pPr>
        <w:rPr>
          <w:b/>
          <w:lang w:val="es-MX"/>
        </w:rPr>
      </w:pPr>
    </w:p>
    <w:p w:rsidR="002D5CCD" w:rsidRDefault="002D5CCD" w:rsidP="002D5CCD">
      <w:pPr>
        <w:rPr>
          <w:b/>
          <w:lang w:val="es-MX"/>
        </w:rPr>
      </w:pPr>
    </w:p>
    <w:p w:rsidR="002D5CCD" w:rsidRDefault="002D5CCD" w:rsidP="002D5CCD">
      <w:pPr>
        <w:spacing w:line="360" w:lineRule="auto"/>
        <w:rPr>
          <w:lang w:val="es-MX"/>
        </w:rPr>
      </w:pPr>
      <w:r>
        <w:rPr>
          <w:lang w:val="es-MX"/>
        </w:rPr>
        <w:t xml:space="preserve">La Legislatura de la Ciudad Autónoma de Buenos Aires conmemora el 90 (nonagésimo) aniversario del nacimiento </w:t>
      </w:r>
      <w:r w:rsidRPr="00B41ACC">
        <w:rPr>
          <w:lang w:val="es-MX"/>
        </w:rPr>
        <w:t xml:space="preserve">de </w:t>
      </w:r>
      <w:r>
        <w:rPr>
          <w:lang w:val="es-MX"/>
        </w:rPr>
        <w:t>Ricardo Armando Obregón Cano, ex gobernador de la Provincia de Córdoba y militante peronista.</w:t>
      </w:r>
    </w:p>
    <w:p w:rsidR="002D5CCD" w:rsidRDefault="002D5CCD" w:rsidP="002D5CCD">
      <w:pPr>
        <w:spacing w:line="360" w:lineRule="auto"/>
        <w:ind w:firstLine="709"/>
        <w:rPr>
          <w:b/>
          <w:lang w:val="es-MX"/>
        </w:rPr>
      </w:pPr>
    </w:p>
    <w:p w:rsidR="002D5CCD" w:rsidRPr="00E365B2" w:rsidRDefault="002D5CCD" w:rsidP="002D5CCD">
      <w:pPr>
        <w:spacing w:line="360" w:lineRule="auto"/>
        <w:rPr>
          <w:lang w:val="es-MX"/>
        </w:rPr>
      </w:pPr>
    </w:p>
    <w:p w:rsidR="002D5CCD" w:rsidRDefault="002D5CCD" w:rsidP="002D5CCD">
      <w:pPr>
        <w:jc w:val="center"/>
        <w:rPr>
          <w:b/>
          <w:lang w:val="es-MX"/>
        </w:rPr>
      </w:pPr>
      <w:r>
        <w:rPr>
          <w:b/>
          <w:lang w:val="es-MX"/>
        </w:rPr>
        <w:br w:type="page"/>
      </w:r>
    </w:p>
    <w:p w:rsidR="002D5CCD" w:rsidRPr="00640F5C" w:rsidRDefault="002D5CCD" w:rsidP="002D5CCD">
      <w:pPr>
        <w:jc w:val="center"/>
        <w:rPr>
          <w:b/>
          <w:lang w:val="es-MX"/>
        </w:rPr>
      </w:pPr>
      <w:r>
        <w:rPr>
          <w:b/>
          <w:lang w:val="es-MX"/>
        </w:rPr>
        <w:t>FUNDAMENTOS</w:t>
      </w:r>
    </w:p>
    <w:p w:rsidR="002D5CCD" w:rsidRDefault="002D5CCD" w:rsidP="002D5CCD">
      <w:pPr>
        <w:spacing w:line="360" w:lineRule="auto"/>
        <w:ind w:firstLine="709"/>
        <w:rPr>
          <w:color w:val="000000"/>
        </w:rPr>
      </w:pPr>
    </w:p>
    <w:p w:rsidR="002D5CCD" w:rsidRDefault="002D5CCD" w:rsidP="002D5CCD">
      <w:pPr>
        <w:spacing w:line="360" w:lineRule="auto"/>
        <w:rPr>
          <w:color w:val="000000"/>
        </w:rPr>
      </w:pPr>
      <w:r>
        <w:rPr>
          <w:color w:val="000000"/>
        </w:rPr>
        <w:t xml:space="preserve">Señor presidente: </w:t>
      </w:r>
    </w:p>
    <w:p w:rsidR="002D5CCD" w:rsidRDefault="002D5CCD" w:rsidP="002D5CCD">
      <w:pPr>
        <w:spacing w:line="360" w:lineRule="auto"/>
        <w:ind w:firstLine="709"/>
        <w:jc w:val="right"/>
        <w:rPr>
          <w:color w:val="000000"/>
          <w:sz w:val="20"/>
        </w:rPr>
      </w:pPr>
    </w:p>
    <w:p w:rsidR="002D5CCD" w:rsidRPr="004D4961" w:rsidRDefault="002D5CCD" w:rsidP="002D5CCD">
      <w:pPr>
        <w:spacing w:line="360" w:lineRule="auto"/>
        <w:ind w:firstLine="709"/>
        <w:jc w:val="right"/>
        <w:rPr>
          <w:b/>
          <w:color w:val="000000"/>
          <w:sz w:val="22"/>
          <w:szCs w:val="22"/>
        </w:rPr>
      </w:pPr>
      <w:r w:rsidRPr="004D4961">
        <w:rPr>
          <w:b/>
          <w:color w:val="000000"/>
          <w:sz w:val="22"/>
          <w:szCs w:val="22"/>
        </w:rPr>
        <w:t xml:space="preserve">"Que el hombre del futuro sea una persona realizada, que en el esfuerzo de contribuir al interés de la comunidad, allí encuentre el más alto grado de realización individual"  </w:t>
      </w:r>
    </w:p>
    <w:p w:rsidR="002D5CCD" w:rsidRPr="006D2205" w:rsidRDefault="002D5CCD" w:rsidP="002D5CCD">
      <w:pPr>
        <w:spacing w:line="360" w:lineRule="auto"/>
        <w:ind w:firstLine="709"/>
        <w:jc w:val="right"/>
        <w:rPr>
          <w:b/>
          <w:color w:val="000000"/>
          <w:szCs w:val="24"/>
        </w:rPr>
      </w:pPr>
      <w:r w:rsidRPr="006D2205">
        <w:rPr>
          <w:b/>
          <w:color w:val="000000"/>
          <w:szCs w:val="24"/>
        </w:rPr>
        <w:t>Ricardo Obregón Cano</w:t>
      </w:r>
    </w:p>
    <w:p w:rsidR="002D5CCD" w:rsidRDefault="002D5CCD" w:rsidP="002D5CCD">
      <w:pPr>
        <w:spacing w:line="360" w:lineRule="auto"/>
        <w:ind w:firstLine="709"/>
        <w:rPr>
          <w:color w:val="000000"/>
        </w:rPr>
      </w:pPr>
    </w:p>
    <w:p w:rsidR="002D5CCD" w:rsidRDefault="002D5CCD" w:rsidP="002D5CCD">
      <w:pPr>
        <w:spacing w:line="360" w:lineRule="auto"/>
        <w:ind w:firstLine="709"/>
        <w:rPr>
          <w:color w:val="000000"/>
        </w:rPr>
      </w:pPr>
      <w:r w:rsidRPr="00FC2A9B">
        <w:rPr>
          <w:color w:val="000000"/>
        </w:rPr>
        <w:t>Ricardo Armando Obreg</w:t>
      </w:r>
      <w:r>
        <w:rPr>
          <w:color w:val="000000"/>
        </w:rPr>
        <w:t>ón Cano</w:t>
      </w:r>
      <w:r w:rsidRPr="00FC2A9B">
        <w:rPr>
          <w:color w:val="000000"/>
        </w:rPr>
        <w:t xml:space="preserve"> nació</w:t>
      </w:r>
      <w:r>
        <w:rPr>
          <w:color w:val="000000"/>
        </w:rPr>
        <w:t xml:space="preserve"> en Rio Cuarto</w:t>
      </w:r>
      <w:r w:rsidRPr="00FC2A9B">
        <w:rPr>
          <w:color w:val="000000"/>
        </w:rPr>
        <w:t xml:space="preserve">, </w:t>
      </w:r>
      <w:r>
        <w:rPr>
          <w:color w:val="000000"/>
        </w:rPr>
        <w:t>C</w:t>
      </w:r>
      <w:r w:rsidRPr="00FC2A9B">
        <w:rPr>
          <w:color w:val="000000"/>
        </w:rPr>
        <w:t>órdoba</w:t>
      </w:r>
      <w:r>
        <w:rPr>
          <w:color w:val="000000"/>
        </w:rPr>
        <w:t>,</w:t>
      </w:r>
      <w:r w:rsidRPr="00FC2A9B">
        <w:rPr>
          <w:color w:val="000000"/>
        </w:rPr>
        <w:t xml:space="preserve"> el 4 de abril de 1917.</w:t>
      </w:r>
      <w:r>
        <w:rPr>
          <w:color w:val="000000"/>
        </w:rPr>
        <w:t xml:space="preserve"> </w:t>
      </w:r>
      <w:r w:rsidRPr="00FC2A9B">
        <w:rPr>
          <w:color w:val="000000"/>
        </w:rPr>
        <w:t>Peronista de vasto recorrido en el </w:t>
      </w:r>
      <w:hyperlink r:id="rId7" w:tooltip="Partido Peronista" w:history="1">
        <w:r w:rsidRPr="00FC2A9B">
          <w:rPr>
            <w:color w:val="000000"/>
          </w:rPr>
          <w:t>Partido justicialista</w:t>
        </w:r>
      </w:hyperlink>
      <w:r w:rsidRPr="00FC2A9B">
        <w:rPr>
          <w:color w:val="000000"/>
        </w:rPr>
        <w:t> de </w:t>
      </w:r>
      <w:hyperlink r:id="rId8" w:tooltip="Córdoba (Argentina)" w:history="1">
        <w:r w:rsidRPr="00FC2A9B">
          <w:rPr>
            <w:color w:val="000000"/>
          </w:rPr>
          <w:t>Córdoba</w:t>
        </w:r>
      </w:hyperlink>
      <w:r>
        <w:rPr>
          <w:color w:val="000000"/>
        </w:rPr>
        <w:t xml:space="preserve">, se sumó a </w:t>
      </w:r>
      <w:r w:rsidRPr="00FC2A9B">
        <w:rPr>
          <w:color w:val="000000"/>
        </w:rPr>
        <w:t xml:space="preserve">las filas del peronismo </w:t>
      </w:r>
      <w:r>
        <w:rPr>
          <w:color w:val="000000"/>
        </w:rPr>
        <w:t xml:space="preserve">de </w:t>
      </w:r>
      <w:r w:rsidRPr="00FC2A9B">
        <w:rPr>
          <w:color w:val="000000"/>
        </w:rPr>
        <w:t>muy joven. En el año 1951, fue electo Senador provincial por el de</w:t>
      </w:r>
      <w:r>
        <w:rPr>
          <w:color w:val="000000"/>
        </w:rPr>
        <w:t>partamento Río Cuarto y presidió</w:t>
      </w:r>
      <w:r w:rsidRPr="00FC2A9B">
        <w:rPr>
          <w:color w:val="000000"/>
        </w:rPr>
        <w:t xml:space="preserve"> el bloque peronista </w:t>
      </w:r>
      <w:r>
        <w:rPr>
          <w:color w:val="000000"/>
        </w:rPr>
        <w:t xml:space="preserve">durante </w:t>
      </w:r>
      <w:r w:rsidRPr="00FC2A9B">
        <w:rPr>
          <w:color w:val="000000"/>
        </w:rPr>
        <w:t>tre</w:t>
      </w:r>
      <w:r>
        <w:rPr>
          <w:color w:val="000000"/>
        </w:rPr>
        <w:t>s períodos. E</w:t>
      </w:r>
      <w:r w:rsidRPr="00FC2A9B">
        <w:rPr>
          <w:color w:val="000000"/>
        </w:rPr>
        <w:t>n 1954</w:t>
      </w:r>
      <w:r>
        <w:rPr>
          <w:color w:val="000000"/>
        </w:rPr>
        <w:t xml:space="preserve">, </w:t>
      </w:r>
      <w:r w:rsidRPr="00FC2A9B">
        <w:rPr>
          <w:color w:val="000000"/>
        </w:rPr>
        <w:t>renunció para ser designado ministro de Gobierno, Educación, Culto y Justicia de Córdoba</w:t>
      </w:r>
      <w:r>
        <w:rPr>
          <w:color w:val="000000"/>
        </w:rPr>
        <w:t xml:space="preserve">. </w:t>
      </w:r>
      <w:r w:rsidRPr="00FC2A9B">
        <w:rPr>
          <w:color w:val="000000"/>
        </w:rPr>
        <w:t xml:space="preserve"> </w:t>
      </w:r>
    </w:p>
    <w:p w:rsidR="002D5CCD" w:rsidRPr="00FC2A9B" w:rsidRDefault="002D5CCD" w:rsidP="002D5CCD">
      <w:pPr>
        <w:spacing w:line="360" w:lineRule="auto"/>
        <w:ind w:firstLine="709"/>
        <w:rPr>
          <w:color w:val="000000"/>
        </w:rPr>
      </w:pPr>
    </w:p>
    <w:p w:rsidR="002D5CCD" w:rsidRDefault="002D5CCD" w:rsidP="002D5CCD">
      <w:pPr>
        <w:spacing w:line="360" w:lineRule="auto"/>
        <w:ind w:firstLine="709"/>
        <w:rPr>
          <w:color w:val="000000"/>
        </w:rPr>
      </w:pPr>
      <w:r w:rsidRPr="00FC2A9B">
        <w:rPr>
          <w:color w:val="000000"/>
        </w:rPr>
        <w:t xml:space="preserve">En el mes de </w:t>
      </w:r>
      <w:r>
        <w:rPr>
          <w:color w:val="000000"/>
        </w:rPr>
        <w:t xml:space="preserve">septiembre de 1955, </w:t>
      </w:r>
      <w:r w:rsidRPr="00FC2A9B">
        <w:rPr>
          <w:color w:val="000000"/>
        </w:rPr>
        <w:t xml:space="preserve">la dictadura </w:t>
      </w:r>
      <w:r>
        <w:rPr>
          <w:color w:val="000000"/>
        </w:rPr>
        <w:t>autode</w:t>
      </w:r>
      <w:r w:rsidRPr="00FC2A9B">
        <w:rPr>
          <w:color w:val="000000"/>
        </w:rPr>
        <w:t>nominada </w:t>
      </w:r>
      <w:r>
        <w:rPr>
          <w:color w:val="000000"/>
        </w:rPr>
        <w:t>"</w:t>
      </w:r>
      <w:hyperlink r:id="rId9" w:tooltip="Revolución Libertadora (Argentina)" w:history="1">
        <w:r w:rsidRPr="00FC2A9B">
          <w:rPr>
            <w:color w:val="000000"/>
          </w:rPr>
          <w:t>Revolución Libertadora</w:t>
        </w:r>
      </w:hyperlink>
      <w:r>
        <w:rPr>
          <w:color w:val="000000"/>
        </w:rPr>
        <w:t>"</w:t>
      </w:r>
      <w:r w:rsidRPr="00FC2A9B">
        <w:rPr>
          <w:color w:val="000000"/>
        </w:rPr>
        <w:t> lo encarceló por razones políticas y</w:t>
      </w:r>
      <w:r>
        <w:rPr>
          <w:color w:val="000000"/>
        </w:rPr>
        <w:t>,</w:t>
      </w:r>
      <w:r w:rsidRPr="00FC2A9B">
        <w:rPr>
          <w:color w:val="000000"/>
        </w:rPr>
        <w:t xml:space="preserve"> en junio de 1956, le efectuaron simulacros de fusilamiento en la vieja Penitenciaría Nacional. Luego que le otorgaran la libertad se fue al exilio, sin dejar de generar acciones </w:t>
      </w:r>
      <w:r>
        <w:rPr>
          <w:color w:val="000000"/>
        </w:rPr>
        <w:t>contra la dictadura de Aramburu</w:t>
      </w:r>
      <w:r w:rsidRPr="00FC2A9B">
        <w:rPr>
          <w:color w:val="000000"/>
        </w:rPr>
        <w:t xml:space="preserve"> y de </w:t>
      </w:r>
      <w:hyperlink r:id="rId10" w:tooltip="Isaac Rojas" w:history="1">
        <w:r w:rsidRPr="00FC2A9B">
          <w:rPr>
            <w:color w:val="000000"/>
          </w:rPr>
          <w:t>Rojas</w:t>
        </w:r>
      </w:hyperlink>
      <w:r w:rsidRPr="00FC2A9B">
        <w:rPr>
          <w:color w:val="000000"/>
        </w:rPr>
        <w:t>.</w:t>
      </w:r>
      <w:r>
        <w:rPr>
          <w:color w:val="000000"/>
        </w:rPr>
        <w:t xml:space="preserve"> </w:t>
      </w:r>
    </w:p>
    <w:p w:rsidR="002D5CCD" w:rsidRPr="00FC2A9B" w:rsidRDefault="002D5CCD" w:rsidP="002D5CCD">
      <w:pPr>
        <w:spacing w:line="360" w:lineRule="auto"/>
        <w:ind w:firstLine="709"/>
        <w:rPr>
          <w:color w:val="000000"/>
        </w:rPr>
      </w:pPr>
    </w:p>
    <w:p w:rsidR="002D5CCD" w:rsidRDefault="002D5CCD" w:rsidP="002D5CCD">
      <w:pPr>
        <w:spacing w:line="360" w:lineRule="auto"/>
        <w:ind w:firstLine="709"/>
        <w:rPr>
          <w:color w:val="000000"/>
        </w:rPr>
      </w:pPr>
      <w:r w:rsidRPr="00FC2A9B">
        <w:rPr>
          <w:color w:val="000000"/>
        </w:rPr>
        <w:t>Fundó el partido Tres Banderas, durante la proscripción</w:t>
      </w:r>
      <w:r>
        <w:rPr>
          <w:color w:val="000000"/>
        </w:rPr>
        <w:t xml:space="preserve"> del peronismo, </w:t>
      </w:r>
      <w:r w:rsidRPr="00FC2A9B">
        <w:rPr>
          <w:color w:val="000000"/>
        </w:rPr>
        <w:t xml:space="preserve">y en 1962 surgió electo diputado nacional, comicios más tarde anulados por el presidente de </w:t>
      </w:r>
      <w:r>
        <w:rPr>
          <w:color w:val="000000"/>
        </w:rPr>
        <w:t xml:space="preserve">facto José María Guido. En 1963, </w:t>
      </w:r>
      <w:r w:rsidRPr="00FC2A9B">
        <w:rPr>
          <w:color w:val="000000"/>
        </w:rPr>
        <w:t>también candidato a diputado, depuso su postulación para fomentar el </w:t>
      </w:r>
      <w:hyperlink r:id="rId11" w:tooltip="Voto en blanco" w:history="1">
        <w:r w:rsidRPr="00FC2A9B">
          <w:rPr>
            <w:color w:val="000000"/>
          </w:rPr>
          <w:t>voto en blanco</w:t>
        </w:r>
      </w:hyperlink>
      <w:r w:rsidRPr="00FC2A9B">
        <w:rPr>
          <w:color w:val="000000"/>
        </w:rPr>
        <w:t>, en una clara acción política por la continuidad de la proscripción.</w:t>
      </w:r>
    </w:p>
    <w:p w:rsidR="002D5CCD" w:rsidRPr="00FC2A9B" w:rsidRDefault="002D5CCD" w:rsidP="002D5CCD">
      <w:pPr>
        <w:spacing w:line="360" w:lineRule="auto"/>
        <w:ind w:firstLine="709"/>
        <w:rPr>
          <w:color w:val="000000"/>
        </w:rPr>
      </w:pPr>
    </w:p>
    <w:p w:rsidR="002D5CCD" w:rsidRDefault="002D5CCD" w:rsidP="002D5CCD">
      <w:pPr>
        <w:spacing w:line="360" w:lineRule="auto"/>
        <w:ind w:firstLine="709"/>
        <w:rPr>
          <w:color w:val="000000"/>
        </w:rPr>
      </w:pPr>
      <w:r w:rsidRPr="00FC2A9B">
        <w:rPr>
          <w:color w:val="000000"/>
        </w:rPr>
        <w:t xml:space="preserve"> Ricardo Obregón Cano </w:t>
      </w:r>
      <w:r>
        <w:rPr>
          <w:color w:val="000000"/>
        </w:rPr>
        <w:t xml:space="preserve">junto a </w:t>
      </w:r>
      <w:hyperlink r:id="rId12" w:tooltip="Hipólito Atilio López" w:history="1">
        <w:r w:rsidRPr="00FC2A9B">
          <w:rPr>
            <w:color w:val="000000"/>
          </w:rPr>
          <w:t>Hipólito Atilio López</w:t>
        </w:r>
      </w:hyperlink>
      <w:r w:rsidRPr="00FC2A9B">
        <w:rPr>
          <w:color w:val="000000"/>
        </w:rPr>
        <w:t xml:space="preserve"> (</w:t>
      </w:r>
      <w:r>
        <w:rPr>
          <w:color w:val="000000"/>
        </w:rPr>
        <w:t xml:space="preserve">quien </w:t>
      </w:r>
      <w:r w:rsidRPr="00FC2A9B">
        <w:rPr>
          <w:color w:val="000000"/>
        </w:rPr>
        <w:t>lue</w:t>
      </w:r>
      <w:r>
        <w:rPr>
          <w:color w:val="000000"/>
        </w:rPr>
        <w:t>go lo acompañaría como vicegobernador</w:t>
      </w:r>
      <w:r w:rsidRPr="00FC2A9B">
        <w:rPr>
          <w:color w:val="000000"/>
        </w:rPr>
        <w:t>) fueron líderes del </w:t>
      </w:r>
      <w:hyperlink r:id="rId13" w:tooltip="Cordobazo" w:history="1">
        <w:r w:rsidRPr="00FC2A9B">
          <w:rPr>
            <w:color w:val="000000"/>
          </w:rPr>
          <w:t>Cordobazo</w:t>
        </w:r>
      </w:hyperlink>
      <w:r>
        <w:rPr>
          <w:color w:val="000000"/>
        </w:rPr>
        <w:t xml:space="preserve">, </w:t>
      </w:r>
      <w:r w:rsidRPr="00FC2A9B">
        <w:rPr>
          <w:color w:val="000000"/>
        </w:rPr>
        <w:t>hecho político que surgió al calor de la proscripción y de las medidas de la dictadura</w:t>
      </w:r>
      <w:r>
        <w:rPr>
          <w:color w:val="000000"/>
        </w:rPr>
        <w:t xml:space="preserve"> de entonces. </w:t>
      </w:r>
      <w:r w:rsidRPr="00FC2A9B">
        <w:rPr>
          <w:color w:val="000000"/>
        </w:rPr>
        <w:t xml:space="preserve"> </w:t>
      </w:r>
    </w:p>
    <w:p w:rsidR="002D5CCD" w:rsidRPr="00FC2A9B" w:rsidRDefault="002D5CCD" w:rsidP="002D5CCD">
      <w:pPr>
        <w:spacing w:line="360" w:lineRule="auto"/>
        <w:ind w:firstLine="709"/>
        <w:rPr>
          <w:color w:val="000000"/>
        </w:rPr>
      </w:pPr>
    </w:p>
    <w:p w:rsidR="002D5CCD" w:rsidRDefault="002D5CCD" w:rsidP="002D5CCD">
      <w:pPr>
        <w:spacing w:line="360" w:lineRule="auto"/>
        <w:ind w:firstLine="709"/>
        <w:rPr>
          <w:color w:val="000000"/>
        </w:rPr>
      </w:pPr>
      <w:r w:rsidRPr="00FC2A9B">
        <w:rPr>
          <w:color w:val="000000"/>
        </w:rPr>
        <w:t>Entre 1970 y 1973, Obregón Cano había pasado sus días previos a la gobern</w:t>
      </w:r>
      <w:r>
        <w:rPr>
          <w:color w:val="000000"/>
        </w:rPr>
        <w:t xml:space="preserve">ación </w:t>
      </w:r>
      <w:r w:rsidRPr="00FC2A9B">
        <w:rPr>
          <w:color w:val="000000"/>
        </w:rPr>
        <w:t>ejerciendo la presidencia del </w:t>
      </w:r>
      <w:hyperlink r:id="rId14" w:tooltip="Club Atlético Universitario (aún no redactado)" w:history="1">
        <w:r w:rsidRPr="00FC2A9B">
          <w:rPr>
            <w:color w:val="000000"/>
          </w:rPr>
          <w:t>Club Atlético Universitario</w:t>
        </w:r>
      </w:hyperlink>
      <w:r w:rsidRPr="00FC2A9B">
        <w:rPr>
          <w:color w:val="000000"/>
        </w:rPr>
        <w:t> de Córdoba. Cuando se levant</w:t>
      </w:r>
      <w:r>
        <w:rPr>
          <w:color w:val="000000"/>
        </w:rPr>
        <w:t>ó</w:t>
      </w:r>
      <w:r w:rsidRPr="00FC2A9B">
        <w:rPr>
          <w:color w:val="000000"/>
        </w:rPr>
        <w:t xml:space="preserve"> la proscripción al peronismo, Obregón Cano fue designado delegado del Consejo Superior Peronista, cumpliendo el rol de reorganizar al partido en Córdoba.</w:t>
      </w:r>
    </w:p>
    <w:p w:rsidR="002D5CCD" w:rsidRPr="00FC2A9B" w:rsidRDefault="002D5CCD" w:rsidP="002D5CCD">
      <w:pPr>
        <w:spacing w:line="360" w:lineRule="auto"/>
        <w:ind w:firstLine="709"/>
        <w:rPr>
          <w:color w:val="000000"/>
        </w:rPr>
      </w:pPr>
    </w:p>
    <w:p w:rsidR="002D5CCD" w:rsidRDefault="002D5CCD" w:rsidP="002D5CCD">
      <w:pPr>
        <w:spacing w:line="360" w:lineRule="auto"/>
        <w:ind w:firstLine="709"/>
        <w:rPr>
          <w:color w:val="000000"/>
        </w:rPr>
      </w:pPr>
      <w:r w:rsidRPr="00FC2A9B">
        <w:rPr>
          <w:color w:val="000000"/>
        </w:rPr>
        <w:t xml:space="preserve">La Lista Unidad encabezada por Obregón Cano (presidente de la Junta promotora provincial del Partido Justicialista); acompañado como vicegobernador por </w:t>
      </w:r>
      <w:hyperlink r:id="rId15" w:tooltip="Hipólito Atilio López" w:history="1">
        <w:r w:rsidRPr="00FC2A9B">
          <w:rPr>
            <w:color w:val="000000"/>
          </w:rPr>
          <w:t xml:space="preserve">Hipólito </w:t>
        </w:r>
        <w:r w:rsidRPr="00FC2A9B">
          <w:rPr>
            <w:color w:val="000000"/>
          </w:rPr>
          <w:lastRenderedPageBreak/>
          <w:t>Atilio López</w:t>
        </w:r>
      </w:hyperlink>
      <w:r w:rsidRPr="00FC2A9B">
        <w:rPr>
          <w:color w:val="000000"/>
        </w:rPr>
        <w:t xml:space="preserve"> (UOM), Rodolfo Vittar (</w:t>
      </w:r>
      <w:hyperlink r:id="rId16" w:tooltip="Juventud Peronista" w:history="1">
        <w:r w:rsidRPr="00FC2A9B">
          <w:rPr>
            <w:color w:val="000000"/>
          </w:rPr>
          <w:t>Juventud Peronista</w:t>
        </w:r>
      </w:hyperlink>
      <w:r w:rsidRPr="00FC2A9B">
        <w:rPr>
          <w:color w:val="000000"/>
        </w:rPr>
        <w:t xml:space="preserve">), Carlos Blas García (Juventud Revolucionaria Peronista), Norberto Erico Tejada (Peronismo en Lucha) y Fausto Rodríguez (Movimiento Revolucionario Peronista) </w:t>
      </w:r>
      <w:r>
        <w:rPr>
          <w:color w:val="000000"/>
        </w:rPr>
        <w:t>ganó</w:t>
      </w:r>
      <w:r w:rsidRPr="00FC2A9B">
        <w:rPr>
          <w:color w:val="000000"/>
        </w:rPr>
        <w:t xml:space="preserve"> la interna con el 60% de los votos. Luego</w:t>
      </w:r>
      <w:r>
        <w:rPr>
          <w:color w:val="000000"/>
        </w:rPr>
        <w:t>,</w:t>
      </w:r>
      <w:r w:rsidRPr="00FC2A9B">
        <w:rPr>
          <w:color w:val="000000"/>
        </w:rPr>
        <w:t xml:space="preserve"> ganaría la elección a gobernador de la provincia de Córdoba para asumir el 25 de mayo de 1973. Su primer discurso convocó al</w:t>
      </w:r>
      <w:r>
        <w:rPr>
          <w:color w:val="000000"/>
        </w:rPr>
        <w:t xml:space="preserve"> pueblo, </w:t>
      </w:r>
      <w:r w:rsidRPr="00FC2A9B">
        <w:rPr>
          <w:color w:val="000000"/>
        </w:rPr>
        <w:t>si</w:t>
      </w:r>
      <w:r>
        <w:rPr>
          <w:color w:val="000000"/>
        </w:rPr>
        <w:t xml:space="preserve">n distinción de ideas políticas, </w:t>
      </w:r>
      <w:r w:rsidRPr="00FC2A9B">
        <w:rPr>
          <w:color w:val="000000"/>
        </w:rPr>
        <w:t>para aportar a los intereses colectivos y a los intereses nacionales un carácter prioritario.</w:t>
      </w:r>
    </w:p>
    <w:p w:rsidR="002D5CCD" w:rsidRDefault="002D5CCD" w:rsidP="002D5CCD">
      <w:pPr>
        <w:spacing w:line="360" w:lineRule="auto"/>
        <w:ind w:firstLine="709"/>
        <w:rPr>
          <w:color w:val="000000"/>
        </w:rPr>
      </w:pPr>
    </w:p>
    <w:p w:rsidR="002D5CCD" w:rsidRDefault="002D5CCD" w:rsidP="002D5CCD">
      <w:pPr>
        <w:spacing w:line="360" w:lineRule="auto"/>
        <w:ind w:firstLine="709"/>
        <w:rPr>
          <w:color w:val="000000"/>
        </w:rPr>
      </w:pPr>
      <w:r w:rsidRPr="00FC2A9B">
        <w:rPr>
          <w:color w:val="000000"/>
        </w:rPr>
        <w:t>El </w:t>
      </w:r>
      <w:hyperlink r:id="rId17" w:tooltip="27 de febrero" w:history="1">
        <w:r w:rsidRPr="00FC2A9B">
          <w:rPr>
            <w:color w:val="000000"/>
          </w:rPr>
          <w:t>27 de febrero</w:t>
        </w:r>
      </w:hyperlink>
      <w:r w:rsidRPr="00FC2A9B">
        <w:rPr>
          <w:color w:val="000000"/>
        </w:rPr>
        <w:t> de </w:t>
      </w:r>
      <w:hyperlink r:id="rId18" w:tooltip="1974" w:history="1">
        <w:r w:rsidRPr="00FC2A9B">
          <w:rPr>
            <w:color w:val="000000"/>
          </w:rPr>
          <w:t>1974</w:t>
        </w:r>
      </w:hyperlink>
      <w:r w:rsidRPr="00FC2A9B">
        <w:rPr>
          <w:color w:val="000000"/>
        </w:rPr>
        <w:t>, Obregón Cano ordenó la remoción del jefe de la </w:t>
      </w:r>
      <w:hyperlink r:id="rId19" w:tooltip="Policía de Córdoba" w:history="1">
        <w:r w:rsidRPr="00FC2A9B">
          <w:rPr>
            <w:color w:val="000000"/>
          </w:rPr>
          <w:t>Policía de Córdoba</w:t>
        </w:r>
      </w:hyperlink>
      <w:r w:rsidRPr="00FC2A9B">
        <w:rPr>
          <w:color w:val="000000"/>
        </w:rPr>
        <w:t>, el </w:t>
      </w:r>
      <w:hyperlink r:id="rId20" w:tooltip="Teniente coronel" w:history="1">
        <w:r w:rsidRPr="00FC2A9B">
          <w:rPr>
            <w:color w:val="000000"/>
          </w:rPr>
          <w:t>teniente coronel</w:t>
        </w:r>
      </w:hyperlink>
      <w:r w:rsidRPr="00FC2A9B">
        <w:rPr>
          <w:color w:val="000000"/>
        </w:rPr>
        <w:t> Antonio Domingo Navarro, exjefe de la </w:t>
      </w:r>
      <w:hyperlink r:id="rId21" w:tooltip="Policía Militar" w:history="1">
        <w:r w:rsidRPr="00FC2A9B">
          <w:rPr>
            <w:color w:val="000000"/>
          </w:rPr>
          <w:t>Policía Militar</w:t>
        </w:r>
      </w:hyperlink>
      <w:r w:rsidRPr="00FC2A9B">
        <w:rPr>
          <w:color w:val="000000"/>
        </w:rPr>
        <w:t> </w:t>
      </w:r>
      <w:r>
        <w:rPr>
          <w:color w:val="000000"/>
        </w:rPr>
        <w:t xml:space="preserve">del Tercer Cuerpo del Ejército, quien se </w:t>
      </w:r>
      <w:r w:rsidRPr="00FC2A9B">
        <w:rPr>
          <w:color w:val="000000"/>
        </w:rPr>
        <w:t xml:space="preserve">acuarteló </w:t>
      </w:r>
      <w:r>
        <w:rPr>
          <w:color w:val="000000"/>
        </w:rPr>
        <w:t>con</w:t>
      </w:r>
      <w:r w:rsidRPr="00FC2A9B">
        <w:rPr>
          <w:color w:val="000000"/>
        </w:rPr>
        <w:t xml:space="preserve"> siete mil policías</w:t>
      </w:r>
      <w:r>
        <w:rPr>
          <w:color w:val="000000"/>
        </w:rPr>
        <w:t xml:space="preserve"> a su</w:t>
      </w:r>
      <w:r w:rsidRPr="00FC2A9B">
        <w:rPr>
          <w:color w:val="000000"/>
        </w:rPr>
        <w:t xml:space="preserve"> mando en la ciudad, invocando una infiltración marxista en el Gobierno.</w:t>
      </w:r>
      <w:r>
        <w:rPr>
          <w:color w:val="000000"/>
        </w:rPr>
        <w:t xml:space="preserve"> El gobernador, dictó</w:t>
      </w:r>
      <w:r w:rsidRPr="00FC2A9B">
        <w:rPr>
          <w:color w:val="000000"/>
        </w:rPr>
        <w:t xml:space="preserve"> la exoneración definitiva del sedicioso y </w:t>
      </w:r>
      <w:r>
        <w:rPr>
          <w:color w:val="000000"/>
        </w:rPr>
        <w:t>nombró</w:t>
      </w:r>
      <w:r w:rsidRPr="00FC2A9B">
        <w:rPr>
          <w:color w:val="000000"/>
        </w:rPr>
        <w:t xml:space="preserve"> </w:t>
      </w:r>
      <w:r>
        <w:rPr>
          <w:color w:val="000000"/>
        </w:rPr>
        <w:t xml:space="preserve">en su lugar </w:t>
      </w:r>
      <w:r w:rsidRPr="00FC2A9B">
        <w:rPr>
          <w:color w:val="000000"/>
        </w:rPr>
        <w:t>al inspector mayor Rubén Cuello</w:t>
      </w:r>
      <w:r>
        <w:rPr>
          <w:color w:val="000000"/>
        </w:rPr>
        <w:t>. E</w:t>
      </w:r>
      <w:r w:rsidRPr="00FC2A9B">
        <w:rPr>
          <w:color w:val="000000"/>
        </w:rPr>
        <w:t>n simult</w:t>
      </w:r>
      <w:r>
        <w:rPr>
          <w:color w:val="000000"/>
        </w:rPr>
        <w:t>á</w:t>
      </w:r>
      <w:r w:rsidRPr="00FC2A9B">
        <w:rPr>
          <w:color w:val="000000"/>
        </w:rPr>
        <w:t>neo</w:t>
      </w:r>
      <w:r>
        <w:rPr>
          <w:color w:val="000000"/>
        </w:rPr>
        <w:t>,</w:t>
      </w:r>
      <w:r w:rsidRPr="00FC2A9B">
        <w:rPr>
          <w:color w:val="000000"/>
        </w:rPr>
        <w:t xml:space="preserve"> </w:t>
      </w:r>
      <w:r>
        <w:rPr>
          <w:color w:val="000000"/>
        </w:rPr>
        <w:t>sectores</w:t>
      </w:r>
      <w:r w:rsidRPr="00FC2A9B">
        <w:rPr>
          <w:color w:val="000000"/>
        </w:rPr>
        <w:t xml:space="preserve"> antiperonistas tomaron </w:t>
      </w:r>
      <w:hyperlink r:id="rId22" w:tooltip="LV2 La Voz del Pueblo (aún no redactado)" w:history="1">
        <w:r w:rsidRPr="00FC2A9B">
          <w:rPr>
            <w:color w:val="000000"/>
          </w:rPr>
          <w:t>LV2 Radio La Voz del Pueblo</w:t>
        </w:r>
      </w:hyperlink>
      <w:r w:rsidRPr="00FC2A9B">
        <w:rPr>
          <w:color w:val="000000"/>
        </w:rPr>
        <w:t> y </w:t>
      </w:r>
      <w:hyperlink r:id="rId23" w:tooltip="LV3 Radio Córdoba" w:history="1">
        <w:r w:rsidRPr="00FC2A9B">
          <w:rPr>
            <w:color w:val="000000"/>
          </w:rPr>
          <w:t>LV3 Radio Córdoba</w:t>
        </w:r>
      </w:hyperlink>
      <w:r w:rsidRPr="00FC2A9B">
        <w:rPr>
          <w:color w:val="000000"/>
        </w:rPr>
        <w:t>, donde difundieron comunicados en apoyo a</w:t>
      </w:r>
      <w:r>
        <w:rPr>
          <w:color w:val="000000"/>
        </w:rPr>
        <w:t xml:space="preserve"> la insurrección. </w:t>
      </w:r>
      <w:r w:rsidRPr="00FC2A9B">
        <w:rPr>
          <w:color w:val="000000"/>
        </w:rPr>
        <w:t xml:space="preserve">Obregón Cano </w:t>
      </w:r>
      <w:r>
        <w:rPr>
          <w:color w:val="000000"/>
        </w:rPr>
        <w:t xml:space="preserve">expresó que </w:t>
      </w:r>
      <w:r w:rsidRPr="00FC2A9B">
        <w:rPr>
          <w:color w:val="000000"/>
        </w:rPr>
        <w:t>"</w:t>
      </w:r>
      <w:r w:rsidRPr="0025037B">
        <w:rPr>
          <w:i/>
          <w:color w:val="000000"/>
        </w:rPr>
        <w:t>Antonio Navarro, en franca actitud de rebeldía, lejos de acatar la orden recibida, engaña a sabiendas a parte del personal policial y, con el apoyo de pequeños grupos repudiados por la ciudadanía, se rebela, pretendiendo ser fiscal del Gobierno electo por todo el pueblo de la provincia</w:t>
      </w:r>
      <w:r w:rsidRPr="00FC2A9B">
        <w:rPr>
          <w:color w:val="000000"/>
        </w:rPr>
        <w:t>".</w:t>
      </w:r>
    </w:p>
    <w:p w:rsidR="002D5CCD" w:rsidRPr="00FC2A9B" w:rsidRDefault="002D5CCD" w:rsidP="002D5CCD">
      <w:pPr>
        <w:spacing w:line="360" w:lineRule="auto"/>
        <w:ind w:firstLine="709"/>
        <w:rPr>
          <w:color w:val="000000"/>
        </w:rPr>
      </w:pPr>
    </w:p>
    <w:p w:rsidR="002D5CCD" w:rsidRDefault="002D5CCD" w:rsidP="002D5CCD">
      <w:pPr>
        <w:spacing w:line="360" w:lineRule="auto"/>
        <w:ind w:firstLine="709"/>
        <w:rPr>
          <w:color w:val="000000"/>
        </w:rPr>
      </w:pPr>
      <w:r>
        <w:rPr>
          <w:color w:val="000000"/>
        </w:rPr>
        <w:t xml:space="preserve">Junto al mandatario, detuvieron </w:t>
      </w:r>
      <w:r w:rsidRPr="00FC2A9B">
        <w:rPr>
          <w:color w:val="000000"/>
        </w:rPr>
        <w:t>a más de setenta personas</w:t>
      </w:r>
      <w:r>
        <w:rPr>
          <w:color w:val="000000"/>
        </w:rPr>
        <w:t xml:space="preserve"> en la gobernación. Entre ellos, </w:t>
      </w:r>
      <w:r w:rsidRPr="00FC2A9B">
        <w:rPr>
          <w:color w:val="000000"/>
        </w:rPr>
        <w:t>estaban Antonio Lombardich (ministro de Bienestar Social) y Elio Alfredo Bonetto (ministro de Gobierno), los diputados Luis Bruno y Blas García, Julio Aliciardi (presidente del </w:t>
      </w:r>
      <w:hyperlink r:id="rId24" w:tooltip="Banco de la Provincia de Córdoba" w:history="1">
        <w:r w:rsidRPr="00FC2A9B">
          <w:rPr>
            <w:color w:val="000000"/>
          </w:rPr>
          <w:t>Banco de la Provincia de Córdoba</w:t>
        </w:r>
      </w:hyperlink>
      <w:r w:rsidRPr="00FC2A9B">
        <w:rPr>
          <w:color w:val="000000"/>
        </w:rPr>
        <w:t xml:space="preserve">), Juan Carlos Bruera (fiscal de Estado), Alejo Díaz Tiliar </w:t>
      </w:r>
      <w:r>
        <w:rPr>
          <w:color w:val="000000"/>
        </w:rPr>
        <w:t>(director de Prensa)</w:t>
      </w:r>
      <w:r w:rsidRPr="00FC2A9B">
        <w:rPr>
          <w:color w:val="000000"/>
        </w:rPr>
        <w:t xml:space="preserve"> y </w:t>
      </w:r>
      <w:hyperlink r:id="rId25" w:tooltip="Horacio Obregón Cano (aún no redactado)" w:history="1">
        <w:r w:rsidRPr="00FC2A9B">
          <w:rPr>
            <w:color w:val="000000"/>
          </w:rPr>
          <w:t>Horacio Obregón Cano</w:t>
        </w:r>
      </w:hyperlink>
      <w:r>
        <w:rPr>
          <w:color w:val="000000"/>
        </w:rPr>
        <w:t xml:space="preserve">, hijo </w:t>
      </w:r>
      <w:r w:rsidRPr="00FC2A9B">
        <w:rPr>
          <w:color w:val="000000"/>
        </w:rPr>
        <w:t xml:space="preserve">(sec. </w:t>
      </w:r>
      <w:r>
        <w:rPr>
          <w:color w:val="000000"/>
        </w:rPr>
        <w:t xml:space="preserve">personal del gobernador). El gobernador, </w:t>
      </w:r>
      <w:r w:rsidRPr="00FC2A9B">
        <w:rPr>
          <w:color w:val="000000"/>
        </w:rPr>
        <w:t>y su vice</w:t>
      </w:r>
      <w:r>
        <w:rPr>
          <w:color w:val="000000"/>
        </w:rPr>
        <w:t xml:space="preserve">, </w:t>
      </w:r>
      <w:r w:rsidRPr="00FC2A9B">
        <w:rPr>
          <w:color w:val="000000"/>
        </w:rPr>
        <w:t>fueron llevados al Comando Radioeléctrico de la Policía provincial.</w:t>
      </w:r>
      <w:r>
        <w:rPr>
          <w:color w:val="000000"/>
        </w:rPr>
        <w:t xml:space="preserve"> </w:t>
      </w:r>
      <w:r w:rsidRPr="00FC2A9B">
        <w:rPr>
          <w:color w:val="000000"/>
        </w:rPr>
        <w:t>Con la acefalia en marcha, el presidente de la Cámara de Diputados, Mario Dante Agodino, asumió en forma interina, mientras era perpetrado el atentado en el domicilio de Obregón Cano. El </w:t>
      </w:r>
      <w:hyperlink r:id="rId26" w:tooltip="2 de marzo" w:history="1">
        <w:r w:rsidRPr="00FC2A9B">
          <w:rPr>
            <w:color w:val="000000"/>
          </w:rPr>
          <w:t>2 de marzo</w:t>
        </w:r>
      </w:hyperlink>
      <w:r w:rsidRPr="00FC2A9B">
        <w:rPr>
          <w:color w:val="000000"/>
        </w:rPr>
        <w:t> al mediodía, el presidente </w:t>
      </w:r>
      <w:hyperlink r:id="rId27" w:tooltip="Juan Domingo Perón" w:history="1">
        <w:r w:rsidRPr="00FC2A9B">
          <w:rPr>
            <w:color w:val="000000"/>
          </w:rPr>
          <w:t>Juan Domingo Perón</w:t>
        </w:r>
      </w:hyperlink>
      <w:r w:rsidRPr="00FC2A9B">
        <w:rPr>
          <w:color w:val="000000"/>
        </w:rPr>
        <w:t>  intervino la provincia.</w:t>
      </w:r>
    </w:p>
    <w:p w:rsidR="002D5CCD" w:rsidRPr="00FC2A9B" w:rsidRDefault="002D5CCD" w:rsidP="002D5CCD">
      <w:pPr>
        <w:spacing w:line="360" w:lineRule="auto"/>
        <w:ind w:firstLine="709"/>
        <w:rPr>
          <w:color w:val="000000"/>
        </w:rPr>
      </w:pPr>
    </w:p>
    <w:p w:rsidR="002D5CCD" w:rsidRDefault="002D5CCD" w:rsidP="002D5CCD">
      <w:pPr>
        <w:spacing w:line="360" w:lineRule="auto"/>
        <w:ind w:firstLine="709"/>
        <w:rPr>
          <w:color w:val="000000"/>
        </w:rPr>
      </w:pPr>
      <w:r>
        <w:rPr>
          <w:color w:val="000000"/>
        </w:rPr>
        <w:t xml:space="preserve">Obregón Cano, radicado </w:t>
      </w:r>
      <w:r w:rsidRPr="00FC2A9B">
        <w:rPr>
          <w:color w:val="000000"/>
        </w:rPr>
        <w:t>en </w:t>
      </w:r>
      <w:hyperlink r:id="rId28" w:tooltip="México" w:history="1">
        <w:r w:rsidRPr="00FC2A9B">
          <w:rPr>
            <w:color w:val="000000"/>
          </w:rPr>
          <w:t>México</w:t>
        </w:r>
      </w:hyperlink>
      <w:r w:rsidRPr="00FC2A9B">
        <w:rPr>
          <w:color w:val="000000"/>
        </w:rPr>
        <w:t> desde agosto de </w:t>
      </w:r>
      <w:hyperlink r:id="rId29" w:tooltip="1974" w:history="1">
        <w:r w:rsidRPr="00FC2A9B">
          <w:rPr>
            <w:color w:val="000000"/>
          </w:rPr>
          <w:t>1974</w:t>
        </w:r>
      </w:hyperlink>
      <w:r w:rsidRPr="00FC2A9B">
        <w:rPr>
          <w:color w:val="000000"/>
        </w:rPr>
        <w:t xml:space="preserve">, </w:t>
      </w:r>
      <w:r>
        <w:rPr>
          <w:color w:val="000000"/>
        </w:rPr>
        <w:t>militó</w:t>
      </w:r>
      <w:r w:rsidRPr="00FC2A9B">
        <w:rPr>
          <w:color w:val="000000"/>
        </w:rPr>
        <w:t xml:space="preserve"> contra la dictadura, </w:t>
      </w:r>
      <w:r>
        <w:rPr>
          <w:color w:val="000000"/>
        </w:rPr>
        <w:t>luchó</w:t>
      </w:r>
      <w:r w:rsidRPr="00FC2A9B">
        <w:rPr>
          <w:color w:val="000000"/>
        </w:rPr>
        <w:t xml:space="preserve"> para la vuelta de la democracia y llevó la denuncia de las violaciones a los derechos humanos en el exterior.</w:t>
      </w:r>
    </w:p>
    <w:p w:rsidR="002D5CCD" w:rsidRPr="00FC2A9B" w:rsidRDefault="002D5CCD" w:rsidP="002D5CCD">
      <w:pPr>
        <w:spacing w:line="360" w:lineRule="auto"/>
        <w:ind w:firstLine="709"/>
        <w:rPr>
          <w:color w:val="000000"/>
        </w:rPr>
      </w:pPr>
    </w:p>
    <w:p w:rsidR="002D5CCD" w:rsidRDefault="002D5CCD" w:rsidP="002D5CCD">
      <w:pPr>
        <w:spacing w:line="360" w:lineRule="auto"/>
        <w:ind w:firstLine="709"/>
        <w:rPr>
          <w:color w:val="000000"/>
        </w:rPr>
      </w:pPr>
      <w:r>
        <w:rPr>
          <w:color w:val="000000"/>
        </w:rPr>
        <w:t xml:space="preserve">Al regresar al país en 1984, Obregón Cano, </w:t>
      </w:r>
      <w:r w:rsidRPr="00FC2A9B">
        <w:rPr>
          <w:color w:val="000000"/>
        </w:rPr>
        <w:t>miembro del Movim</w:t>
      </w:r>
      <w:r>
        <w:rPr>
          <w:color w:val="000000"/>
        </w:rPr>
        <w:t>iento Peronista Montonero</w:t>
      </w:r>
      <w:r w:rsidRPr="00FC2A9B">
        <w:rPr>
          <w:color w:val="000000"/>
        </w:rPr>
        <w:t>, fue encarcelado por fal</w:t>
      </w:r>
      <w:r>
        <w:rPr>
          <w:color w:val="000000"/>
        </w:rPr>
        <w:t xml:space="preserve">lo del juez federal Miguel Pons, </w:t>
      </w:r>
      <w:r w:rsidRPr="00FC2A9B">
        <w:rPr>
          <w:color w:val="000000"/>
        </w:rPr>
        <w:t>en el contexto de la instalación de la teoría de los dos demonios y</w:t>
      </w:r>
      <w:r>
        <w:rPr>
          <w:color w:val="000000"/>
        </w:rPr>
        <w:t xml:space="preserve">, </w:t>
      </w:r>
      <w:r w:rsidRPr="00FC2A9B">
        <w:rPr>
          <w:color w:val="000000"/>
        </w:rPr>
        <w:t>en noviembre de 1987</w:t>
      </w:r>
      <w:r>
        <w:rPr>
          <w:color w:val="000000"/>
        </w:rPr>
        <w:t>,</w:t>
      </w:r>
      <w:r w:rsidRPr="00FC2A9B">
        <w:rPr>
          <w:color w:val="000000"/>
        </w:rPr>
        <w:t xml:space="preserve"> la Sala II de la Cámara Nacional de Apelaciones en lo Criminal y Correccional Federal, declaró la </w:t>
      </w:r>
      <w:r w:rsidRPr="00FC2A9B">
        <w:rPr>
          <w:color w:val="000000"/>
        </w:rPr>
        <w:lastRenderedPageBreak/>
        <w:t>absolución.</w:t>
      </w:r>
      <w:r>
        <w:rPr>
          <w:color w:val="000000"/>
        </w:rPr>
        <w:t xml:space="preserve"> </w:t>
      </w:r>
      <w:r w:rsidRPr="00FC2A9B">
        <w:rPr>
          <w:color w:val="000000"/>
        </w:rPr>
        <w:t xml:space="preserve">Obregón Cano vivió </w:t>
      </w:r>
      <w:r>
        <w:rPr>
          <w:color w:val="000000"/>
        </w:rPr>
        <w:t>sus</w:t>
      </w:r>
      <w:r w:rsidRPr="00FC2A9B">
        <w:rPr>
          <w:color w:val="000000"/>
        </w:rPr>
        <w:t xml:space="preserve"> últimos años en </w:t>
      </w:r>
      <w:r>
        <w:rPr>
          <w:color w:val="000000"/>
        </w:rPr>
        <w:t>la Ciudad Autónoma de B</w:t>
      </w:r>
      <w:r w:rsidRPr="00FC2A9B">
        <w:rPr>
          <w:color w:val="000000"/>
        </w:rPr>
        <w:t>uen</w:t>
      </w:r>
      <w:r>
        <w:rPr>
          <w:color w:val="000000"/>
        </w:rPr>
        <w:t>os A</w:t>
      </w:r>
      <w:r w:rsidRPr="00FC2A9B">
        <w:rPr>
          <w:color w:val="000000"/>
        </w:rPr>
        <w:t xml:space="preserve">ires, donde falleció el </w:t>
      </w:r>
      <w:r>
        <w:rPr>
          <w:color w:val="000000"/>
        </w:rPr>
        <w:t xml:space="preserve">pasado </w:t>
      </w:r>
      <w:r w:rsidRPr="00FC2A9B">
        <w:rPr>
          <w:color w:val="000000"/>
        </w:rPr>
        <w:t xml:space="preserve">19 de junio de 2016. </w:t>
      </w:r>
    </w:p>
    <w:p w:rsidR="002D5CCD" w:rsidRPr="0025037B" w:rsidRDefault="002D5CCD" w:rsidP="002D5CCD">
      <w:pPr>
        <w:spacing w:line="360" w:lineRule="auto"/>
        <w:ind w:firstLine="709"/>
        <w:rPr>
          <w:color w:val="000000"/>
        </w:rPr>
      </w:pPr>
    </w:p>
    <w:p w:rsidR="002D5CCD" w:rsidRDefault="002D5CCD" w:rsidP="002D5CCD">
      <w:pPr>
        <w:spacing w:line="360" w:lineRule="auto"/>
        <w:ind w:firstLine="709"/>
        <w:rPr>
          <w:color w:val="000000"/>
        </w:rPr>
      </w:pPr>
      <w:r w:rsidRPr="0025037B">
        <w:rPr>
          <w:color w:val="000000"/>
        </w:rPr>
        <w:t>"</w:t>
      </w:r>
      <w:r w:rsidRPr="0025037B">
        <w:rPr>
          <w:i/>
          <w:color w:val="000000"/>
        </w:rPr>
        <w:t>La conjunción de esfuerzos se formula como una necesidad imperiosa para que la Argentina pueda insertarse con éxito en el proyecto contin</w:t>
      </w:r>
      <w:r>
        <w:rPr>
          <w:i/>
          <w:color w:val="000000"/>
        </w:rPr>
        <w:t xml:space="preserve">ental de hacer de Latinoamérica, </w:t>
      </w:r>
      <w:r w:rsidRPr="0025037B">
        <w:rPr>
          <w:i/>
          <w:color w:val="000000"/>
        </w:rPr>
        <w:t>una expresión solidaria y mancomunada de los países del tercer mundo</w:t>
      </w:r>
      <w:r>
        <w:rPr>
          <w:color w:val="000000"/>
        </w:rPr>
        <w:t xml:space="preserve">", expresó alguna vez Obregón Cano. </w:t>
      </w:r>
    </w:p>
    <w:p w:rsidR="002D5CCD" w:rsidRDefault="002D5CCD" w:rsidP="002D5CCD">
      <w:pPr>
        <w:spacing w:line="360" w:lineRule="auto"/>
        <w:ind w:firstLine="709"/>
        <w:rPr>
          <w:color w:val="000000"/>
        </w:rPr>
      </w:pPr>
    </w:p>
    <w:p w:rsidR="002D5CCD" w:rsidRPr="006D2205" w:rsidRDefault="002D5CCD" w:rsidP="002D5CCD">
      <w:pPr>
        <w:spacing w:line="360" w:lineRule="auto"/>
        <w:ind w:firstLine="709"/>
        <w:rPr>
          <w:color w:val="000000"/>
        </w:rPr>
      </w:pPr>
      <w:r>
        <w:rPr>
          <w:color w:val="000000"/>
        </w:rPr>
        <w:t xml:space="preserve">Por todo lo expuesto, solicito a este cuerpo que acompañe el presente proyecto de declaración. </w:t>
      </w:r>
    </w:p>
    <w:p w:rsidR="002D5CCD" w:rsidRPr="004C53A0" w:rsidRDefault="002D5CCD" w:rsidP="002D5CCD">
      <w:pPr>
        <w:spacing w:line="360" w:lineRule="auto"/>
      </w:pPr>
    </w:p>
    <w:p w:rsidR="00AF6352" w:rsidRPr="002D5CCD" w:rsidRDefault="00AF6352" w:rsidP="002D5CCD"/>
    <w:sectPr w:rsidR="00AF6352" w:rsidRPr="002D5CCD" w:rsidSect="005A3AA1">
      <w:headerReference w:type="default" r:id="rId30"/>
      <w:footerReference w:type="default" r:id="rId31"/>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59AC" w:rsidRDefault="002059AC">
      <w:r>
        <w:separator/>
      </w:r>
    </w:p>
  </w:endnote>
  <w:endnote w:type="continuationSeparator" w:id="0">
    <w:p w:rsidR="002059AC" w:rsidRDefault="002059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CCD" w:rsidRDefault="00601A75">
    <w:pPr>
      <w:pStyle w:val="Piedepgina"/>
      <w:rPr>
        <w:color w:val="333333"/>
        <w:sz w:val="20"/>
      </w:rPr>
    </w:pPr>
    <w:bookmarkStart w:id="0" w:name="Proyecto"/>
    <w:bookmarkEnd w:id="0"/>
  </w:p>
  <w:p w:rsidR="00601A75" w:rsidRPr="002D5CCD" w:rsidRDefault="00601A75">
    <w:pPr>
      <w:pStyle w:val="Piedepgina"/>
      <w:rPr>
        <w:color w:val="333333"/>
        <w:sz w:val="20"/>
      </w:rPr>
    </w:pPr>
    <w:r w:rsidRPr="002D5CCD">
      <w:rPr>
        <w:color w:val="333333"/>
        <w:sz w:val="20"/>
      </w:rPr>
      <w:t xml:space="preserve">Último cambio: </w:t>
    </w:r>
    <w:fldSimple w:instr=" SAVEDATE  \* MERGEFORMAT ">
      <w:r w:rsidR="002D5CCD">
        <w:rPr>
          <w:noProof/>
          <w:color w:val="333333"/>
          <w:sz w:val="20"/>
        </w:rPr>
        <w:t>00/00/0000 0:00:00</w:t>
      </w:r>
    </w:fldSimple>
    <w:r w:rsidRPr="002D5CCD">
      <w:rPr>
        <w:color w:val="333333"/>
        <w:sz w:val="20"/>
      </w:rPr>
      <w:t xml:space="preserve">  -  Cantidad de caracteres: </w:t>
    </w:r>
    <w:fldSimple w:instr=" NUMCHARS  \* MERGEFORMAT ">
      <w:r w:rsidR="002D5CCD">
        <w:rPr>
          <w:noProof/>
          <w:color w:val="333333"/>
          <w:sz w:val="20"/>
        </w:rPr>
        <w:t>4679</w:t>
      </w:r>
    </w:fldSimple>
    <w:r w:rsidRPr="002D5CCD">
      <w:rPr>
        <w:color w:val="333333"/>
        <w:sz w:val="20"/>
      </w:rPr>
      <w:t xml:space="preserve"> - Cantidad de palabras: </w:t>
    </w:r>
    <w:fldSimple w:instr=" NUMWORDS  \* MERGEFORMAT ">
      <w:r w:rsidR="002D5CCD">
        <w:rPr>
          <w:noProof/>
          <w:color w:val="333333"/>
          <w:sz w:val="20"/>
        </w:rPr>
        <w:t>874</w:t>
      </w:r>
    </w:fldSimple>
  </w:p>
  <w:p w:rsidR="00601A75" w:rsidRPr="002D5CCD" w:rsidRDefault="00601A75" w:rsidP="00B05649">
    <w:pPr>
      <w:pStyle w:val="Piedepgina"/>
      <w:tabs>
        <w:tab w:val="left" w:pos="3565"/>
      </w:tabs>
      <w:rPr>
        <w:rStyle w:val="Nmerodepgina"/>
        <w:color w:val="333333"/>
      </w:rPr>
    </w:pPr>
    <w:r w:rsidRPr="002D5CCD">
      <w:rPr>
        <w:color w:val="333333"/>
        <w:sz w:val="20"/>
      </w:rPr>
      <w:tab/>
      <w:t>Pág.</w:t>
    </w:r>
    <w:r w:rsidRPr="002D5CCD">
      <w:rPr>
        <w:color w:val="333333"/>
      </w:rPr>
      <w:t xml:space="preserve"> </w:t>
    </w:r>
    <w:r w:rsidRPr="002D5CCD">
      <w:rPr>
        <w:rStyle w:val="Nmerodepgina"/>
        <w:color w:val="333333"/>
      </w:rPr>
      <w:fldChar w:fldCharType="begin"/>
    </w:r>
    <w:r w:rsidRPr="002D5CCD">
      <w:rPr>
        <w:rStyle w:val="Nmerodepgina"/>
        <w:color w:val="333333"/>
      </w:rPr>
      <w:instrText xml:space="preserve"> PAGE </w:instrText>
    </w:r>
    <w:r w:rsidRPr="002D5CCD">
      <w:rPr>
        <w:rStyle w:val="Nmerodepgina"/>
        <w:color w:val="333333"/>
      </w:rPr>
      <w:fldChar w:fldCharType="separate"/>
    </w:r>
    <w:r w:rsidR="002D5CCD">
      <w:rPr>
        <w:rStyle w:val="Nmerodepgina"/>
        <w:noProof/>
        <w:color w:val="333333"/>
      </w:rPr>
      <w:t>2</w:t>
    </w:r>
    <w:r w:rsidRPr="002D5CCD">
      <w:rPr>
        <w:rStyle w:val="Nmerodepgina"/>
        <w:color w:val="333333"/>
      </w:rPr>
      <w:fldChar w:fldCharType="end"/>
    </w:r>
    <w:r w:rsidRPr="002D5CCD">
      <w:rPr>
        <w:rStyle w:val="Nmerodepgina"/>
        <w:color w:val="333333"/>
      </w:rPr>
      <w:t>/</w:t>
    </w:r>
    <w:fldSimple w:instr=" NUMPAGES  \* MERGEFORMAT ">
      <w:r w:rsidR="002D5CCD">
        <w:rPr>
          <w:rStyle w:val="Nmerodepgina"/>
          <w:noProof/>
          <w:color w:val="333333"/>
        </w:rPr>
        <w:t>4</w:t>
      </w:r>
    </w:fldSimple>
    <w:r w:rsidRPr="002D5CCD">
      <w:rPr>
        <w:rStyle w:val="Nmerodepgina"/>
        <w:color w:val="333333"/>
      </w:rPr>
      <w:t xml:space="preserve"> </w:t>
    </w:r>
  </w:p>
  <w:p w:rsidR="00601A75" w:rsidRPr="002D5CCD"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59AC" w:rsidRDefault="002059AC">
      <w:r>
        <w:separator/>
      </w:r>
    </w:p>
  </w:footnote>
  <w:footnote w:type="continuationSeparator" w:id="0">
    <w:p w:rsidR="002059AC" w:rsidRDefault="002059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D5CC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2059A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9AC"/>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5CCD"/>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CCD"/>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C%C3%B3rdoba_(Argentina)" TargetMode="External"/><Relationship Id="rId13" Type="http://schemas.openxmlformats.org/officeDocument/2006/relationships/hyperlink" Target="https://es.wikipedia.org/wiki/Cordobazo" TargetMode="External"/><Relationship Id="rId18" Type="http://schemas.openxmlformats.org/officeDocument/2006/relationships/hyperlink" Target="https://es.wikipedia.org/wiki/1974" TargetMode="External"/><Relationship Id="rId26" Type="http://schemas.openxmlformats.org/officeDocument/2006/relationships/hyperlink" Target="https://es.wikipedia.org/wiki/2_de_marzo" TargetMode="External"/><Relationship Id="rId3" Type="http://schemas.openxmlformats.org/officeDocument/2006/relationships/settings" Target="settings.xml"/><Relationship Id="rId21" Type="http://schemas.openxmlformats.org/officeDocument/2006/relationships/hyperlink" Target="https://es.wikipedia.org/wiki/Polic%C3%ADa_Militar" TargetMode="External"/><Relationship Id="rId7" Type="http://schemas.openxmlformats.org/officeDocument/2006/relationships/hyperlink" Target="https://es.wikipedia.org/wiki/Partido_Peronista" TargetMode="External"/><Relationship Id="rId12" Type="http://schemas.openxmlformats.org/officeDocument/2006/relationships/hyperlink" Target="https://es.wikipedia.org/wiki/Hip%C3%B3lito_Atilio_L%C3%B3pez" TargetMode="External"/><Relationship Id="rId17" Type="http://schemas.openxmlformats.org/officeDocument/2006/relationships/hyperlink" Target="https://es.wikipedia.org/wiki/27_de_febrero" TargetMode="External"/><Relationship Id="rId25" Type="http://schemas.openxmlformats.org/officeDocument/2006/relationships/hyperlink" Target="https://es.wikipedia.org/w/index.php?title=Horacio_Obreg%C3%B3n_Cano&amp;action=edit&amp;redlink=1"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s.wikipedia.org/wiki/Juventud_Peronista" TargetMode="External"/><Relationship Id="rId20" Type="http://schemas.openxmlformats.org/officeDocument/2006/relationships/hyperlink" Target="https://es.wikipedia.org/wiki/Teniente_coronel" TargetMode="External"/><Relationship Id="rId29" Type="http://schemas.openxmlformats.org/officeDocument/2006/relationships/hyperlink" Target="https://es.wikipedia.org/wiki/197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s.wikipedia.org/wiki/Voto_en_blanco" TargetMode="External"/><Relationship Id="rId24" Type="http://schemas.openxmlformats.org/officeDocument/2006/relationships/hyperlink" Target="https://es.wikipedia.org/wiki/Banco_de_la_Provincia_de_C%C3%B3rdoba"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s.wikipedia.org/wiki/Hip%C3%B3lito_Atilio_L%C3%B3pez" TargetMode="External"/><Relationship Id="rId23" Type="http://schemas.openxmlformats.org/officeDocument/2006/relationships/hyperlink" Target="https://es.wikipedia.org/wiki/LV3_Radio_C%C3%B3rdoba" TargetMode="External"/><Relationship Id="rId28" Type="http://schemas.openxmlformats.org/officeDocument/2006/relationships/hyperlink" Target="https://es.wikipedia.org/wiki/M%C3%A9xico" TargetMode="External"/><Relationship Id="rId10" Type="http://schemas.openxmlformats.org/officeDocument/2006/relationships/hyperlink" Target="https://es.wikipedia.org/wiki/Isaac_Rojas" TargetMode="External"/><Relationship Id="rId19" Type="http://schemas.openxmlformats.org/officeDocument/2006/relationships/hyperlink" Target="https://es.wikipedia.org/wiki/Polic%C3%ADa_de_C%C3%B3rdoba"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s.wikipedia.org/wiki/Revoluci%C3%B3n_Libertadora_(Argentina)" TargetMode="External"/><Relationship Id="rId14" Type="http://schemas.openxmlformats.org/officeDocument/2006/relationships/hyperlink" Target="https://es.wikipedia.org/w/index.php?title=Club_Atl%C3%A9tico_Universitario&amp;action=edit&amp;redlink=1" TargetMode="External"/><Relationship Id="rId22" Type="http://schemas.openxmlformats.org/officeDocument/2006/relationships/hyperlink" Target="https://es.wikipedia.org/w/index.php?title=LV2_La_Voz_del_Pueblo&amp;action=edit&amp;redlink=1" TargetMode="External"/><Relationship Id="rId27" Type="http://schemas.openxmlformats.org/officeDocument/2006/relationships/hyperlink" Target="https://es.wikipedia.org/wiki/Juan_Domingo_Per%C3%B3n"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3A9801-1401-4A66-8B44-432B120FE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4</Pages>
  <Words>1223</Words>
  <Characters>6545</Characters>
  <Application>Microsoft Office Word</Application>
  <DocSecurity>0</DocSecurity>
  <Lines>139</Lines>
  <Paragraphs>29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2022-03-04T14:08:00Z</dcterms:created>
  <dcterms:modified xsi:type="dcterms:W3CDTF">2022-03-04T14:10:00Z</dcterms:modified>
</cp:coreProperties>
</file>