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338" w:rsidRDefault="00740745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PROYECTO DE RESOLUCIÓN</w:t>
      </w:r>
    </w:p>
    <w:p w:rsidR="00985338" w:rsidRDefault="00985338">
      <w:pPr>
        <w:pStyle w:val="normal0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740745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Artículo 1°.- El Poder Ejecutivo informará, a través de los organismos correspondientes, dentro de los 30 (treinta) días corridos de recibida la presente acerca de los siguientes puntos referidos al mantenimiento y refacción de plazas y canchas ubicados en la Villa 21/24 y el NHT Zavaleta de la Ciudad Autónoma de Buenos Aires .</w:t>
      </w:r>
    </w:p>
    <w:p w:rsidR="00985338" w:rsidRDefault="00740745">
      <w:pPr>
        <w:pStyle w:val="normal0"/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Informe presupuesto destinado para el mantenimiento de plazas y canchas del barrio Villa 21-24 y NHT Zavaleta para el año 2021. Especifique al momento de recepción de la presente, el presupuesto ejecutado para el mencionado objeto.</w:t>
      </w:r>
    </w:p>
    <w:p w:rsidR="00985338" w:rsidRDefault="00740745">
      <w:pPr>
        <w:pStyle w:val="normal0"/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Informe al organismo responsable del mantenimiento y la refacción del césped de cancha y  del mobiliario de las plazas, incluidos los juegos destinados a los niños y las niñas. Especifique frecuencia de mantenimiento y acciones específicas.</w:t>
      </w:r>
    </w:p>
    <w:p w:rsidR="00985338" w:rsidRDefault="00740745">
      <w:pPr>
        <w:pStyle w:val="normal0"/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Informe si durante el año 2020 y el año 2021 fueron realizadas obras de mantenimiento y/o  reacondicionamiento del mobiliario y el estado general de canchas y plazas de la Villa 21/24 y el NHT Zavaleta. Detalle obras realizadas, lugar de las mismas y período de realización.</w:t>
      </w:r>
    </w:p>
    <w:p w:rsidR="00985338" w:rsidRDefault="00740745">
      <w:pPr>
        <w:pStyle w:val="normal0"/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d) Informe cantidad de espacios públicos recreativos que se encuentran registrados para su mantenimiento y reparación por parte del Gobierno de la Ciudad en la Villa 21/24 y  el NHT Zavaleta. Detalle nombre y ubicación.</w:t>
      </w:r>
    </w:p>
    <w:p w:rsidR="00985338" w:rsidRDefault="00740745">
      <w:pPr>
        <w:pStyle w:val="normal0"/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e) Detalle obras previstas para el año en curso a realizarse sobre espacios públicos recreativos en la Villa 21/24 y el NHT Zavaleta a fin de mejorar sus condiciones actuales, ampliarlos y/o realizar nuevos espacios.</w:t>
      </w:r>
    </w:p>
    <w:p w:rsidR="00985338" w:rsidRDefault="00740745">
      <w:pPr>
        <w:pStyle w:val="normal0"/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f) Especifique las vías de comunicación para realizar reclamos y/o denuncias respecto al estado de los espacios públicos recreativos de la Villa 21/24 y el NHT Zavaleta. Informe cantidad de denuncias y/o reclamos recibidos en el año 2021 y respuesta dada.</w:t>
      </w:r>
    </w:p>
    <w:p w:rsidR="00985338" w:rsidRDefault="00740745">
      <w:pPr>
        <w:pStyle w:val="normal0"/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g) Informe próxima fecha de reparación del mobiliario y las canchas del espacio público y recreativo llamado Facundo Correa, cita en las Manzanas 24 y 23 de la Villa 21/24. </w:t>
      </w:r>
    </w:p>
    <w:p w:rsidR="00985338" w:rsidRDefault="00740745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Artículo 2°.-  Comuníquese, etc.</w:t>
      </w: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Default="00985338">
      <w:pPr>
        <w:pStyle w:val="normal0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5338" w:rsidRPr="004E7941" w:rsidRDefault="00740745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794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FUNDAMENTOS</w:t>
      </w:r>
    </w:p>
    <w:p w:rsidR="00985338" w:rsidRDefault="00740745">
      <w:pPr>
        <w:pStyle w:val="normal0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Sr. Presidente</w:t>
      </w:r>
    </w:p>
    <w:p w:rsidR="00985338" w:rsidRDefault="00740745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actual contexto de desigualdad por falta de políticas públicas que garanticen el acceso a bienes y servicios de calidad para  los vecinos y las vecinas de los barrios populares de la Ciudad Autónoma de Buenos Aires es un problemática que continúa vulnerando sus derechos.</w:t>
      </w:r>
    </w:p>
    <w:p w:rsidR="00985338" w:rsidRDefault="00740745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ley 26.061 sobre los Derechos de los niños, niñas y adolescentes establece la protección para disfrutar y ejercer de forma plena y permanente todos sus derechos. Asimismo, el derecho a hacer deporte, a jugar, y a disfrutar de un ambiente sano se ve vulnerado ante la falta del mantenimiento, refacción y renovación de las plazas y canchas de fútbol ubicadas en la Villa 21/24 de Barracas, las cuales se encuentran en un pésimo estado de mantenimiento. A modo de ejemplo, el espacio recreativo Facundo Correa se encuentra en una situación de mantenimiento paupérrimo y peligroso para los niños y las niñas que lo utilizan a diario, ya que las sogas que sostienen la hamaca se encuentran cortadas, todos los juegos de madera como la silla y la estructura de las hamacas, toboganes, sube y baja están parcial o totalmente corroídos, el espacio presenta alambres con puntas donde circulan niños y niñas, resultando de gran peligrosidad para estos.  Así también, la cancha de césped sintético se encuentra rota y con franjas de césped partidas a lo largo y ancho de la cancha, dificultando su uso para las actividades recreativas y deportivas que allí se realizan.</w:t>
      </w:r>
    </w:p>
    <w:p w:rsidR="00985338" w:rsidRDefault="00740745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Entendiendo que es el Gobierno de la Ciudad de Buenos Aires es quien tiene que velar por el mantenimiento de los espacios públicos de la Ciudad y que es un deber el mantenimiento y refacción de los mismos tanto cuando son parte del tejido urbano formal como cuando no lo son, ubicándose en villas y asentamientos de esta misma Ciudad, resulta de gran importancia conocer el estado de situación de las mejoras y refacciones a realizar en dichos espacios para que puedan estar en óptimas condiciones para su uso. El Gobierno de la Ciudad todavía no ha efectuado los trabajos de</w:t>
      </w:r>
      <w:r>
        <w:rPr>
          <w:rFonts w:ascii="Times New Roman" w:eastAsia="Times New Roman" w:hAnsi="Times New Roman" w:cs="Times New Roman"/>
          <w:strike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acondicionamiento de los espacios como así tampoco la construcción de equipamiento comunitario nuevo para el disfrute y el ocio de los niños, las niñas y adolescentes de la Villa 21-24 y el NHT Zavaleta, por lo que resulta indispensable poder acceder a la información que desde esta casa se solicita. En el marco de una pandemia que ya lleva un año y medio y posiblemente durará un tiempo más, los espacios recreativos y de ocio al aire libre cobran mayor relevancia para la vida cotidiana de vecinos y vecinas, por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lo que las óptimas condiciones de los mismos resulta de gran importancia para el buen vivir de los y las ciudadanos y ciudadanas de esta Ciudad.</w:t>
      </w:r>
    </w:p>
    <w:p w:rsidR="00985338" w:rsidRDefault="00740745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 los motivos expuestos, solicitamos la aprobación de la presente resolución.</w:t>
      </w:r>
    </w:p>
    <w:p w:rsidR="00985338" w:rsidRDefault="00985338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sectPr w:rsidR="00985338" w:rsidSect="009853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2C37" w:rsidRDefault="007F2C37" w:rsidP="004E7941">
      <w:pPr>
        <w:spacing w:line="240" w:lineRule="auto"/>
      </w:pPr>
      <w:r>
        <w:separator/>
      </w:r>
    </w:p>
  </w:endnote>
  <w:endnote w:type="continuationSeparator" w:id="1">
    <w:p w:rsidR="007F2C37" w:rsidRDefault="007F2C37" w:rsidP="004E79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36" w:rsidRDefault="00EE7436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941" w:rsidRPr="00B47A1F" w:rsidRDefault="004E7941" w:rsidP="004E7941">
    <w:pPr>
      <w:pStyle w:val="Piedepgina"/>
      <w:jc w:val="center"/>
      <w:rPr>
        <w:rFonts w:asciiTheme="majorHAnsi" w:hAnsiTheme="majorHAnsi"/>
        <w:color w:val="333333"/>
        <w:sz w:val="20"/>
      </w:rPr>
    </w:pPr>
    <w:r w:rsidRPr="00B47A1F">
      <w:rPr>
        <w:rFonts w:asciiTheme="majorHAnsi" w:hAnsiTheme="majorHAnsi"/>
        <w:color w:val="333333"/>
        <w:sz w:val="20"/>
      </w:rPr>
      <w:t xml:space="preserve">Último cambio: </w:t>
    </w:r>
    <w:fldSimple w:instr=" SAVEDATE  \* MERGEFORMAT ">
      <w:r w:rsidR="00EE7436" w:rsidRPr="00EE7436">
        <w:rPr>
          <w:rFonts w:asciiTheme="majorHAnsi" w:hAnsiTheme="majorHAnsi"/>
          <w:noProof/>
          <w:color w:val="333333"/>
          <w:sz w:val="20"/>
        </w:rPr>
        <w:t>7/3/2022 11:23:00</w:t>
      </w:r>
    </w:fldSimple>
    <w:r w:rsidRPr="00B47A1F">
      <w:rPr>
        <w:rFonts w:asciiTheme="majorHAnsi" w:hAnsiTheme="majorHAnsi"/>
        <w:color w:val="333333"/>
        <w:sz w:val="20"/>
      </w:rPr>
      <w:t xml:space="preserve">  -  Cantidad de caracteres: </w:t>
    </w:r>
    <w:fldSimple w:instr=" NUMCHARS  \* MERGEFORMAT ">
      <w:r w:rsidR="00EE7436" w:rsidRPr="00EE7436">
        <w:rPr>
          <w:rFonts w:asciiTheme="majorHAnsi" w:hAnsiTheme="majorHAnsi"/>
          <w:noProof/>
          <w:color w:val="333333"/>
          <w:sz w:val="20"/>
        </w:rPr>
        <w:t>3991</w:t>
      </w:r>
    </w:fldSimple>
    <w:r w:rsidRPr="00B47A1F">
      <w:rPr>
        <w:rFonts w:asciiTheme="majorHAnsi" w:hAnsiTheme="majorHAnsi"/>
        <w:color w:val="333333"/>
        <w:sz w:val="20"/>
      </w:rPr>
      <w:t xml:space="preserve"> - Cantidad de palabras: </w:t>
    </w:r>
    <w:fldSimple w:instr=" NUMWORDS  \* MERGEFORMAT ">
      <w:r w:rsidR="00EE7436" w:rsidRPr="00EE7436">
        <w:rPr>
          <w:rFonts w:asciiTheme="majorHAnsi" w:hAnsiTheme="majorHAnsi"/>
          <w:noProof/>
          <w:color w:val="333333"/>
          <w:sz w:val="20"/>
        </w:rPr>
        <w:t>794</w:t>
      </w:r>
    </w:fldSimple>
  </w:p>
  <w:p w:rsidR="004E7941" w:rsidRPr="00B47A1F" w:rsidRDefault="004E7941" w:rsidP="004E7941">
    <w:pPr>
      <w:pStyle w:val="Piedepgina"/>
      <w:tabs>
        <w:tab w:val="left" w:pos="3565"/>
      </w:tabs>
      <w:jc w:val="center"/>
      <w:rPr>
        <w:rStyle w:val="Nmerodepgina"/>
        <w:rFonts w:asciiTheme="majorHAnsi" w:hAnsiTheme="majorHAnsi"/>
        <w:color w:val="333333"/>
        <w:sz w:val="20"/>
      </w:rPr>
    </w:pPr>
    <w:r w:rsidRPr="00B47A1F">
      <w:rPr>
        <w:rFonts w:asciiTheme="majorHAnsi" w:hAnsiTheme="majorHAnsi"/>
        <w:color w:val="333333"/>
        <w:sz w:val="20"/>
      </w:rPr>
      <w:t xml:space="preserve">Pág. </w:t>
    </w:r>
    <w:r w:rsidR="00AE28A1" w:rsidRPr="00B47A1F">
      <w:rPr>
        <w:rStyle w:val="Nmerodepgina"/>
        <w:rFonts w:asciiTheme="majorHAnsi" w:hAnsiTheme="majorHAnsi"/>
        <w:color w:val="333333"/>
        <w:sz w:val="20"/>
      </w:rPr>
      <w:fldChar w:fldCharType="begin"/>
    </w:r>
    <w:r w:rsidRPr="00B47A1F">
      <w:rPr>
        <w:rStyle w:val="Nmerodepgina"/>
        <w:rFonts w:asciiTheme="majorHAnsi" w:hAnsiTheme="majorHAnsi"/>
        <w:color w:val="333333"/>
        <w:sz w:val="20"/>
      </w:rPr>
      <w:instrText xml:space="preserve"> PAGE </w:instrText>
    </w:r>
    <w:r w:rsidR="00AE28A1" w:rsidRPr="00B47A1F">
      <w:rPr>
        <w:rStyle w:val="Nmerodepgina"/>
        <w:rFonts w:asciiTheme="majorHAnsi" w:hAnsiTheme="majorHAnsi"/>
        <w:color w:val="333333"/>
        <w:sz w:val="20"/>
      </w:rPr>
      <w:fldChar w:fldCharType="separate"/>
    </w:r>
    <w:r w:rsidR="00EE7436">
      <w:rPr>
        <w:rStyle w:val="Nmerodepgina"/>
        <w:rFonts w:asciiTheme="majorHAnsi" w:hAnsiTheme="majorHAnsi"/>
        <w:noProof/>
        <w:color w:val="333333"/>
        <w:sz w:val="20"/>
      </w:rPr>
      <w:t>2</w:t>
    </w:r>
    <w:r w:rsidR="00AE28A1" w:rsidRPr="00B47A1F">
      <w:rPr>
        <w:rStyle w:val="Nmerodepgina"/>
        <w:rFonts w:asciiTheme="majorHAnsi" w:hAnsiTheme="majorHAnsi"/>
        <w:color w:val="333333"/>
        <w:sz w:val="20"/>
      </w:rPr>
      <w:fldChar w:fldCharType="end"/>
    </w:r>
    <w:r w:rsidRPr="00B47A1F">
      <w:rPr>
        <w:rStyle w:val="Nmerodepgina"/>
        <w:rFonts w:asciiTheme="majorHAnsi" w:hAnsiTheme="majorHAnsi"/>
        <w:color w:val="333333"/>
        <w:sz w:val="20"/>
      </w:rPr>
      <w:t>/</w:t>
    </w:r>
    <w:fldSimple w:instr=" NUMPAGES  \* MERGEFORMAT ">
      <w:r w:rsidR="00EE7436" w:rsidRPr="00EE7436">
        <w:rPr>
          <w:rStyle w:val="Nmerodepgina"/>
          <w:rFonts w:asciiTheme="majorHAnsi" w:hAnsiTheme="majorHAnsi"/>
          <w:noProof/>
          <w:color w:val="333333"/>
          <w:sz w:val="20"/>
        </w:rPr>
        <w:t>4</w:t>
      </w:r>
    </w:fldSimple>
  </w:p>
  <w:p w:rsidR="004E7941" w:rsidRPr="00B47A1F" w:rsidRDefault="004E7941" w:rsidP="004E7941">
    <w:pPr>
      <w:pStyle w:val="Piedepgina"/>
      <w:jc w:val="center"/>
      <w:rPr>
        <w:rFonts w:asciiTheme="majorHAnsi" w:hAnsiTheme="majorHAnsi"/>
        <w:color w:val="333333"/>
        <w:sz w:val="20"/>
      </w:rPr>
    </w:pPr>
  </w:p>
  <w:p w:rsidR="004E7941" w:rsidRDefault="004E7941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36" w:rsidRDefault="00EE743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2C37" w:rsidRDefault="007F2C37" w:rsidP="004E7941">
      <w:pPr>
        <w:spacing w:line="240" w:lineRule="auto"/>
      </w:pPr>
      <w:r>
        <w:separator/>
      </w:r>
    </w:p>
  </w:footnote>
  <w:footnote w:type="continuationSeparator" w:id="1">
    <w:p w:rsidR="007F2C37" w:rsidRDefault="007F2C37" w:rsidP="004E794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36" w:rsidRDefault="00EE7436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941" w:rsidRDefault="004E7941">
    <w:pPr>
      <w:pStyle w:val="Encabezado"/>
    </w:pPr>
    <w:r w:rsidRPr="004E7941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1905000</wp:posOffset>
          </wp:positionH>
          <wp:positionV relativeFrom="paragraph">
            <wp:posOffset>-142875</wp:posOffset>
          </wp:positionV>
          <wp:extent cx="1885950" cy="342900"/>
          <wp:effectExtent l="19050" t="0" r="0" b="0"/>
          <wp:wrapSquare wrapText="bothSides"/>
          <wp:docPr id="3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36" w:rsidRDefault="00EE7436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85338"/>
    <w:rsid w:val="00060499"/>
    <w:rsid w:val="000F5F4C"/>
    <w:rsid w:val="004E7941"/>
    <w:rsid w:val="005B09BA"/>
    <w:rsid w:val="00740745"/>
    <w:rsid w:val="007F2C37"/>
    <w:rsid w:val="00985338"/>
    <w:rsid w:val="009903A7"/>
    <w:rsid w:val="00AE28A1"/>
    <w:rsid w:val="00EC09E0"/>
    <w:rsid w:val="00EE7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8A1"/>
  </w:style>
  <w:style w:type="paragraph" w:styleId="Ttulo1">
    <w:name w:val="heading 1"/>
    <w:basedOn w:val="normal0"/>
    <w:next w:val="normal0"/>
    <w:rsid w:val="0098533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98533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98533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98533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985338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98533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985338"/>
  </w:style>
  <w:style w:type="table" w:customStyle="1" w:styleId="TableNormal">
    <w:name w:val="Table Normal"/>
    <w:rsid w:val="0098533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985338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985338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semiHidden/>
    <w:unhideWhenUsed/>
    <w:rsid w:val="004E7941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E7941"/>
  </w:style>
  <w:style w:type="paragraph" w:styleId="Piedepgina">
    <w:name w:val="footer"/>
    <w:basedOn w:val="Normal"/>
    <w:link w:val="PiedepginaCar"/>
    <w:unhideWhenUsed/>
    <w:rsid w:val="004E7941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E7941"/>
  </w:style>
  <w:style w:type="paragraph" w:styleId="Textodeglobo">
    <w:name w:val="Balloon Text"/>
    <w:basedOn w:val="Normal"/>
    <w:link w:val="TextodegloboCar"/>
    <w:uiPriority w:val="99"/>
    <w:semiHidden/>
    <w:unhideWhenUsed/>
    <w:rsid w:val="004E79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7941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4E794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3991</Characters>
  <Application>Microsoft Office Word</Application>
  <DocSecurity>0</DocSecurity>
  <Lines>82</Lines>
  <Paragraphs>16</Paragraphs>
  <ScaleCrop>false</ScaleCrop>
  <Company/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 Besio Moreno</dc:creator>
  <cp:lastModifiedBy>ansegovia</cp:lastModifiedBy>
  <cp:revision>3</cp:revision>
  <dcterms:created xsi:type="dcterms:W3CDTF">2022-03-07T14:23:00Z</dcterms:created>
  <dcterms:modified xsi:type="dcterms:W3CDTF">2022-03-07T14:23:00Z</dcterms:modified>
</cp:coreProperties>
</file>