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A5721" w:rsidRPr="005A5721" w:rsidRDefault="005A5721" w:rsidP="005A5721">
      <w:pPr>
        <w:jc w:val="center"/>
        <w:rPr>
          <w:szCs w:val="24"/>
          <w:lang w:val="es-AR" w:eastAsia="es-AR"/>
        </w:rPr>
      </w:pPr>
      <w:r w:rsidRPr="005A5721">
        <w:rPr>
          <w:b/>
          <w:bCs/>
          <w:color w:val="000000"/>
          <w:szCs w:val="24"/>
          <w:lang w:val="es-AR" w:eastAsia="es-AR"/>
        </w:rPr>
        <w:t>PROYECTO DE DECLARACIÓN</w:t>
      </w:r>
    </w:p>
    <w:p w:rsidR="005A5721" w:rsidRPr="005A5721" w:rsidRDefault="005A5721" w:rsidP="005A5721">
      <w:pPr>
        <w:jc w:val="left"/>
        <w:rPr>
          <w:szCs w:val="24"/>
          <w:lang w:val="es-AR" w:eastAsia="es-AR"/>
        </w:rPr>
      </w:pPr>
    </w:p>
    <w:p w:rsidR="005A5721" w:rsidRPr="005A5721" w:rsidRDefault="005A5721" w:rsidP="005A5721">
      <w:pPr>
        <w:shd w:val="clear" w:color="auto" w:fill="FFFFFF"/>
        <w:rPr>
          <w:szCs w:val="24"/>
          <w:lang w:val="es-AR" w:eastAsia="es-AR"/>
        </w:rPr>
      </w:pPr>
      <w:r w:rsidRPr="005A5721">
        <w:rPr>
          <w:color w:val="000000"/>
          <w:szCs w:val="24"/>
          <w:lang w:val="es-AR" w:eastAsia="es-AR"/>
        </w:rPr>
        <w:t> </w:t>
      </w:r>
    </w:p>
    <w:p w:rsidR="005A5721" w:rsidRPr="005A5721" w:rsidRDefault="005A5721" w:rsidP="005A5721">
      <w:pPr>
        <w:shd w:val="clear" w:color="auto" w:fill="FFFFFF"/>
        <w:rPr>
          <w:szCs w:val="24"/>
          <w:lang w:val="es-AR" w:eastAsia="es-AR"/>
        </w:rPr>
      </w:pPr>
      <w:r w:rsidRPr="005A5721">
        <w:rPr>
          <w:color w:val="000000"/>
          <w:szCs w:val="24"/>
          <w:lang w:val="es-AR" w:eastAsia="es-AR"/>
        </w:rPr>
        <w:t>Declárese de Interés para la Comunicación Social de la Ciudad Autónoma de Buenos Aires el libro “Apuntes de un ambientalista: hacia una filosofía de la sustentabilidad”, escrito por Máximo Mazzocco y publicado por Alfaguara.</w:t>
      </w:r>
    </w:p>
    <w:p w:rsidR="005A5721" w:rsidRPr="005A5721" w:rsidRDefault="005A5721" w:rsidP="005A5721">
      <w:pPr>
        <w:shd w:val="clear" w:color="auto" w:fill="FFFFFF"/>
        <w:rPr>
          <w:szCs w:val="24"/>
          <w:lang w:val="es-AR" w:eastAsia="es-AR"/>
        </w:rPr>
      </w:pPr>
      <w:r w:rsidRPr="005A5721">
        <w:rPr>
          <w:color w:val="000000"/>
          <w:szCs w:val="24"/>
          <w:lang w:val="es-AR" w:eastAsia="es-AR"/>
        </w:rPr>
        <w:t> </w:t>
      </w:r>
    </w:p>
    <w:p w:rsidR="005A5721" w:rsidRPr="005A5721" w:rsidRDefault="005A5721" w:rsidP="005A5721">
      <w:pPr>
        <w:rPr>
          <w:szCs w:val="24"/>
          <w:lang w:val="es-AR" w:eastAsia="es-AR"/>
        </w:rPr>
      </w:pPr>
      <w:r w:rsidRPr="005A5721">
        <w:rPr>
          <w:color w:val="000000"/>
          <w:szCs w:val="24"/>
          <w:shd w:val="clear" w:color="auto" w:fill="FFFFFF"/>
          <w:lang w:val="es-AR" w:eastAsia="es-AR"/>
        </w:rPr>
        <w:br/>
      </w:r>
      <w:r w:rsidRPr="005A5721">
        <w:rPr>
          <w:color w:val="000000"/>
          <w:szCs w:val="24"/>
          <w:shd w:val="clear" w:color="auto" w:fill="FFFFFF"/>
          <w:lang w:val="es-AR" w:eastAsia="es-AR"/>
        </w:rPr>
        <w:br/>
      </w:r>
      <w:r w:rsidRPr="005A5721">
        <w:rPr>
          <w:color w:val="000000"/>
          <w:szCs w:val="24"/>
          <w:shd w:val="clear" w:color="auto" w:fill="FFFFFF"/>
          <w:lang w:val="es-AR" w:eastAsia="es-AR"/>
        </w:rPr>
        <w:br/>
      </w:r>
      <w:r w:rsidRPr="005A5721">
        <w:rPr>
          <w:color w:val="000000"/>
          <w:szCs w:val="24"/>
          <w:shd w:val="clear" w:color="auto" w:fill="FFFFFF"/>
          <w:lang w:val="es-AR" w:eastAsia="es-AR"/>
        </w:rPr>
        <w:br/>
      </w:r>
    </w:p>
    <w:p w:rsidR="005A5721" w:rsidRPr="005A5721" w:rsidRDefault="005A5721" w:rsidP="005A5721">
      <w:pPr>
        <w:shd w:val="clear" w:color="auto" w:fill="FFFFFF"/>
        <w:rPr>
          <w:szCs w:val="24"/>
          <w:lang w:val="es-AR" w:eastAsia="es-AR"/>
        </w:rPr>
      </w:pPr>
      <w:r w:rsidRPr="005A5721">
        <w:rPr>
          <w:color w:val="000000"/>
          <w:szCs w:val="24"/>
          <w:lang w:val="es-AR" w:eastAsia="es-AR"/>
        </w:rPr>
        <w:t> </w:t>
      </w:r>
    </w:p>
    <w:p w:rsidR="005A5721" w:rsidRPr="005A5721" w:rsidRDefault="005A5721" w:rsidP="005A5721">
      <w:pPr>
        <w:shd w:val="clear" w:color="auto" w:fill="FFFFFF"/>
        <w:jc w:val="center"/>
        <w:rPr>
          <w:szCs w:val="24"/>
          <w:lang w:val="es-AR" w:eastAsia="es-AR"/>
        </w:rPr>
      </w:pPr>
      <w:r w:rsidRPr="005A5721">
        <w:rPr>
          <w:color w:val="000000"/>
          <w:szCs w:val="24"/>
          <w:lang w:val="es-AR" w:eastAsia="es-AR"/>
        </w:rPr>
        <w:t> </w:t>
      </w:r>
    </w:p>
    <w:p w:rsidR="005A5721" w:rsidRPr="005A5721" w:rsidRDefault="005A5721" w:rsidP="005A5721">
      <w:pPr>
        <w:shd w:val="clear" w:color="auto" w:fill="FFFFFF"/>
        <w:jc w:val="center"/>
        <w:rPr>
          <w:szCs w:val="24"/>
          <w:lang w:val="es-AR" w:eastAsia="es-AR"/>
        </w:rPr>
      </w:pPr>
      <w:r w:rsidRPr="005A5721">
        <w:rPr>
          <w:color w:val="000000"/>
          <w:szCs w:val="24"/>
          <w:lang w:val="es-AR" w:eastAsia="es-AR"/>
        </w:rPr>
        <w:t> </w:t>
      </w:r>
    </w:p>
    <w:p w:rsidR="005A5721" w:rsidRDefault="005A5721">
      <w:pPr>
        <w:jc w:val="left"/>
        <w:rPr>
          <w:b/>
          <w:bCs/>
          <w:color w:val="000000"/>
          <w:szCs w:val="24"/>
          <w:lang w:val="es-AR" w:eastAsia="es-AR"/>
        </w:rPr>
      </w:pPr>
      <w:r>
        <w:rPr>
          <w:b/>
          <w:bCs/>
          <w:color w:val="000000"/>
          <w:szCs w:val="24"/>
          <w:lang w:val="es-AR" w:eastAsia="es-AR"/>
        </w:rPr>
        <w:br w:type="page"/>
      </w:r>
    </w:p>
    <w:p w:rsidR="005A5721" w:rsidRPr="005A5721" w:rsidRDefault="005A5721" w:rsidP="005A5721">
      <w:pPr>
        <w:shd w:val="clear" w:color="auto" w:fill="FFFFFF"/>
        <w:jc w:val="center"/>
        <w:rPr>
          <w:szCs w:val="24"/>
          <w:lang w:val="es-AR" w:eastAsia="es-AR"/>
        </w:rPr>
      </w:pPr>
      <w:r w:rsidRPr="005A5721">
        <w:rPr>
          <w:b/>
          <w:bCs/>
          <w:color w:val="000000"/>
          <w:szCs w:val="24"/>
          <w:lang w:val="es-AR" w:eastAsia="es-AR"/>
        </w:rPr>
        <w:lastRenderedPageBreak/>
        <w:t>FUNDAMENTOS</w:t>
      </w:r>
    </w:p>
    <w:p w:rsidR="005A5721" w:rsidRPr="005A5721" w:rsidRDefault="005A5721" w:rsidP="005A5721">
      <w:pPr>
        <w:shd w:val="clear" w:color="auto" w:fill="FFFFFF"/>
        <w:rPr>
          <w:szCs w:val="24"/>
          <w:lang w:val="es-AR" w:eastAsia="es-AR"/>
        </w:rPr>
      </w:pPr>
      <w:r w:rsidRPr="005A5721">
        <w:rPr>
          <w:color w:val="000000"/>
          <w:szCs w:val="24"/>
          <w:lang w:val="es-AR" w:eastAsia="es-AR"/>
        </w:rPr>
        <w:t> </w:t>
      </w:r>
    </w:p>
    <w:p w:rsidR="005A5721" w:rsidRPr="005A5721" w:rsidRDefault="005A5721" w:rsidP="005A5721">
      <w:pPr>
        <w:shd w:val="clear" w:color="auto" w:fill="FFFFFF"/>
        <w:rPr>
          <w:szCs w:val="24"/>
          <w:lang w:val="es-AR" w:eastAsia="es-AR"/>
        </w:rPr>
      </w:pPr>
      <w:r w:rsidRPr="005A5721">
        <w:rPr>
          <w:color w:val="000000"/>
          <w:szCs w:val="24"/>
          <w:lang w:val="es-AR" w:eastAsia="es-AR"/>
        </w:rPr>
        <w:t> </w:t>
      </w:r>
    </w:p>
    <w:p w:rsidR="005A5721" w:rsidRPr="005A5721" w:rsidRDefault="005A5721" w:rsidP="005A5721">
      <w:pPr>
        <w:shd w:val="clear" w:color="auto" w:fill="FFFFFF"/>
        <w:rPr>
          <w:szCs w:val="24"/>
          <w:lang w:val="es-AR" w:eastAsia="es-AR"/>
        </w:rPr>
      </w:pPr>
      <w:r w:rsidRPr="005A5721">
        <w:rPr>
          <w:color w:val="000000"/>
          <w:szCs w:val="24"/>
          <w:lang w:val="es-AR" w:eastAsia="es-AR"/>
        </w:rPr>
        <w:t>Sr. Presidente:</w:t>
      </w:r>
    </w:p>
    <w:p w:rsidR="005A5721" w:rsidRPr="005A5721" w:rsidRDefault="005A5721" w:rsidP="005A5721">
      <w:pPr>
        <w:shd w:val="clear" w:color="auto" w:fill="FFFFFF"/>
        <w:rPr>
          <w:szCs w:val="24"/>
          <w:lang w:val="es-AR" w:eastAsia="es-AR"/>
        </w:rPr>
      </w:pPr>
      <w:r w:rsidRPr="005A5721">
        <w:rPr>
          <w:color w:val="000000"/>
          <w:szCs w:val="24"/>
          <w:lang w:val="es-AR" w:eastAsia="es-AR"/>
        </w:rPr>
        <w:t> </w:t>
      </w:r>
    </w:p>
    <w:p w:rsidR="005A5721" w:rsidRPr="005A5721" w:rsidRDefault="005A5721" w:rsidP="005A5721">
      <w:pPr>
        <w:ind w:firstLine="708"/>
        <w:rPr>
          <w:szCs w:val="24"/>
          <w:lang w:val="es-AR" w:eastAsia="es-AR"/>
        </w:rPr>
      </w:pPr>
      <w:r w:rsidRPr="005A5721">
        <w:rPr>
          <w:color w:val="000000"/>
          <w:szCs w:val="24"/>
          <w:lang w:val="es-AR" w:eastAsia="es-AR"/>
        </w:rPr>
        <w:t>Máximo Mazzocco comenzó su activismo a los 17 años casa por casa  para explicar a los vecinos cómo separar los residuos e inmediatamente generó una “cadena de inspiraciones”. En ocho meses, tocó la puerta de 400 hogares de Buenos Aires. Poco más de diez años después, se convirtió en líder de la juventud de las Naciones Unidas, personalidad destacada de la Ciudad de Buenos Aires por su compromiso con el ambiente y en fundador de una de las ONG socioambientales con más voluntarios de la Argentina, Eco House Global, que fue declarada de interés ambiental para la Ciudad Autónoma de Buenos Aires mediante la Declaración 19-2019. </w:t>
      </w:r>
    </w:p>
    <w:p w:rsidR="005A5721" w:rsidRPr="005A5721" w:rsidRDefault="005A5721" w:rsidP="005A5721">
      <w:pPr>
        <w:ind w:firstLine="708"/>
        <w:rPr>
          <w:szCs w:val="24"/>
          <w:lang w:val="es-AR" w:eastAsia="es-AR"/>
        </w:rPr>
      </w:pPr>
      <w:r w:rsidRPr="005A5721">
        <w:rPr>
          <w:color w:val="000000"/>
          <w:szCs w:val="24"/>
          <w:lang w:val="es-AR" w:eastAsia="es-AR"/>
        </w:rPr>
        <w:t>Esta ONG nacida en Argentina, cuenta con presencia en América Latina, Europa y África, y se especializa en educación, política, economía y voluntariado para la sostenibilidad.</w:t>
      </w:r>
    </w:p>
    <w:p w:rsidR="005A5721" w:rsidRPr="005A5721" w:rsidRDefault="005A5721" w:rsidP="005A5721">
      <w:pPr>
        <w:jc w:val="left"/>
        <w:rPr>
          <w:szCs w:val="24"/>
          <w:lang w:val="es-AR" w:eastAsia="es-AR"/>
        </w:rPr>
      </w:pPr>
    </w:p>
    <w:p w:rsidR="005A5721" w:rsidRPr="005A5721" w:rsidRDefault="005A5721" w:rsidP="005A5721">
      <w:pPr>
        <w:ind w:firstLine="708"/>
        <w:rPr>
          <w:szCs w:val="24"/>
          <w:lang w:val="es-AR" w:eastAsia="es-AR"/>
        </w:rPr>
      </w:pPr>
      <w:r w:rsidRPr="005A5721">
        <w:rPr>
          <w:color w:val="000000"/>
          <w:szCs w:val="24"/>
          <w:lang w:val="es-AR" w:eastAsia="es-AR"/>
        </w:rPr>
        <w:t>La Obra  “Apuntes de un ambientalista: hacia una filosofía de la sustentabilidad” es el resultado de la trayectoria biográfica del autor de más de 10 años de experiencia en el sector socioambiental. Se divide en dos grandes partes:</w:t>
      </w:r>
    </w:p>
    <w:p w:rsidR="005A5721" w:rsidRPr="005A5721" w:rsidRDefault="005A5721" w:rsidP="005A5721">
      <w:pPr>
        <w:jc w:val="left"/>
        <w:rPr>
          <w:szCs w:val="24"/>
          <w:lang w:val="es-AR" w:eastAsia="es-AR"/>
        </w:rPr>
      </w:pPr>
    </w:p>
    <w:p w:rsidR="005A5721" w:rsidRPr="005A5721" w:rsidRDefault="005A5721" w:rsidP="005A5721">
      <w:pPr>
        <w:ind w:firstLine="708"/>
        <w:rPr>
          <w:szCs w:val="24"/>
          <w:lang w:val="es-AR" w:eastAsia="es-AR"/>
        </w:rPr>
      </w:pPr>
      <w:r w:rsidRPr="005A5721">
        <w:rPr>
          <w:color w:val="000000"/>
          <w:szCs w:val="24"/>
          <w:lang w:val="es-AR" w:eastAsia="es-AR"/>
        </w:rPr>
        <w:t>En la parte 1, «Apuntes de un ambientalista», Mazzocco pone en común algunas notas y reflexiones escritas durante su activismo de juventud (18 a 30 años), antes de experimentar la pandemia por COVID-19, de vivir un fuerte cáncer y de que lo socioambiental llegara a primera plana. </w:t>
      </w:r>
    </w:p>
    <w:p w:rsidR="005A5721" w:rsidRPr="005A5721" w:rsidRDefault="005A5721" w:rsidP="005A5721">
      <w:pPr>
        <w:jc w:val="left"/>
        <w:rPr>
          <w:szCs w:val="24"/>
          <w:lang w:val="es-AR" w:eastAsia="es-AR"/>
        </w:rPr>
      </w:pPr>
    </w:p>
    <w:p w:rsidR="005A5721" w:rsidRPr="005A5721" w:rsidRDefault="005A5721" w:rsidP="005A5721">
      <w:pPr>
        <w:ind w:firstLine="708"/>
        <w:rPr>
          <w:szCs w:val="24"/>
          <w:lang w:val="es-AR" w:eastAsia="es-AR"/>
        </w:rPr>
      </w:pPr>
      <w:r w:rsidRPr="005A5721">
        <w:rPr>
          <w:color w:val="000000"/>
          <w:szCs w:val="24"/>
          <w:lang w:val="es-AR" w:eastAsia="es-AR"/>
        </w:rPr>
        <w:t>Aquí, el autor va elaborando sus pensamientos bajo diferentes títulos:</w:t>
      </w:r>
      <w:r w:rsidRPr="005A5721">
        <w:rPr>
          <w:color w:val="000000"/>
          <w:szCs w:val="24"/>
          <w:lang w:val="es-AR" w:eastAsia="es-AR"/>
        </w:rPr>
        <w:br/>
      </w:r>
    </w:p>
    <w:p w:rsidR="005A5721" w:rsidRPr="005A5721" w:rsidRDefault="005A5721" w:rsidP="005A5721">
      <w:pPr>
        <w:pStyle w:val="Prrafodelista"/>
        <w:numPr>
          <w:ilvl w:val="0"/>
          <w:numId w:val="1"/>
        </w:numPr>
        <w:tabs>
          <w:tab w:val="clear" w:pos="720"/>
          <w:tab w:val="num" w:pos="1134"/>
        </w:tabs>
        <w:ind w:left="993" w:hanging="284"/>
        <w:jc w:val="left"/>
        <w:rPr>
          <w:rFonts w:ascii="Arial" w:hAnsi="Arial" w:cs="Arial"/>
          <w:color w:val="000000"/>
          <w:sz w:val="20"/>
          <w:lang w:val="es-AR" w:eastAsia="es-AR"/>
        </w:rPr>
      </w:pPr>
      <w:r w:rsidRPr="005A5721">
        <w:rPr>
          <w:color w:val="000000"/>
          <w:szCs w:val="24"/>
          <w:lang w:val="es-AR" w:eastAsia="es-AR"/>
        </w:rPr>
        <w:t>Ecología: una introducción a los principales conceptos y organizaciones relacionadas en esta temática.</w:t>
      </w:r>
    </w:p>
    <w:p w:rsidR="005A5721" w:rsidRPr="005A5721" w:rsidRDefault="005A5721" w:rsidP="005A5721">
      <w:pPr>
        <w:numPr>
          <w:ilvl w:val="0"/>
          <w:numId w:val="1"/>
        </w:numPr>
        <w:ind w:left="1068"/>
        <w:textAlignment w:val="baseline"/>
        <w:rPr>
          <w:rFonts w:ascii="Arial" w:hAnsi="Arial" w:cs="Arial"/>
          <w:color w:val="000000"/>
          <w:sz w:val="20"/>
          <w:lang w:val="es-AR" w:eastAsia="es-AR"/>
        </w:rPr>
      </w:pPr>
      <w:r w:rsidRPr="005A5721">
        <w:rPr>
          <w:color w:val="000000"/>
          <w:szCs w:val="24"/>
          <w:lang w:val="es-AR" w:eastAsia="es-AR"/>
        </w:rPr>
        <w:t>Transformar: presenta su pensamiento sobre cómo debemos mutar de la economía capitalista exacerbada, cuyo centro neurálgico es el beneficio, hacia una economía basada en el ser humano y la proliferación de los ecosistemas naturales.</w:t>
      </w:r>
    </w:p>
    <w:p w:rsidR="005A5721" w:rsidRPr="005A5721" w:rsidRDefault="005A5721" w:rsidP="005A5721">
      <w:pPr>
        <w:numPr>
          <w:ilvl w:val="0"/>
          <w:numId w:val="1"/>
        </w:numPr>
        <w:ind w:left="1068"/>
        <w:textAlignment w:val="baseline"/>
        <w:rPr>
          <w:rFonts w:ascii="Arial" w:hAnsi="Arial" w:cs="Arial"/>
          <w:color w:val="000000"/>
          <w:sz w:val="20"/>
          <w:lang w:val="es-AR" w:eastAsia="es-AR"/>
        </w:rPr>
      </w:pPr>
      <w:r w:rsidRPr="005A5721">
        <w:rPr>
          <w:color w:val="000000"/>
          <w:szCs w:val="24"/>
          <w:lang w:val="es-AR" w:eastAsia="es-AR"/>
        </w:rPr>
        <w:t>Conocer: la dicotomía de que aumenta el conocimiento científico e informático pero por el otro, disminuye la diversidad biológica ecosistémica.</w:t>
      </w:r>
    </w:p>
    <w:p w:rsidR="005A5721" w:rsidRPr="005A5721" w:rsidRDefault="005A5721" w:rsidP="005A5721">
      <w:pPr>
        <w:numPr>
          <w:ilvl w:val="0"/>
          <w:numId w:val="1"/>
        </w:numPr>
        <w:ind w:left="1068"/>
        <w:textAlignment w:val="baseline"/>
        <w:rPr>
          <w:rFonts w:ascii="Arial" w:hAnsi="Arial" w:cs="Arial"/>
          <w:color w:val="000000"/>
          <w:sz w:val="20"/>
          <w:lang w:val="es-AR" w:eastAsia="es-AR"/>
        </w:rPr>
      </w:pPr>
      <w:r w:rsidRPr="005A5721">
        <w:rPr>
          <w:color w:val="000000"/>
          <w:szCs w:val="24"/>
          <w:lang w:val="es-AR" w:eastAsia="es-AR"/>
        </w:rPr>
        <w:t>Empatía: en principio, todos necesitamos agua dulce, aire limpio, tierra sana, comida nutritiva y a las otras especies de la biósfera para vivir. Por ende, compartimos mucho más de lo que creemos.</w:t>
      </w:r>
    </w:p>
    <w:p w:rsidR="005A5721" w:rsidRPr="005A5721" w:rsidRDefault="005A5721" w:rsidP="005A5721">
      <w:pPr>
        <w:numPr>
          <w:ilvl w:val="0"/>
          <w:numId w:val="1"/>
        </w:numPr>
        <w:ind w:left="1068"/>
        <w:textAlignment w:val="baseline"/>
        <w:rPr>
          <w:rFonts w:ascii="Arial" w:hAnsi="Arial" w:cs="Arial"/>
          <w:color w:val="000000"/>
          <w:sz w:val="20"/>
          <w:lang w:val="es-AR" w:eastAsia="es-AR"/>
        </w:rPr>
      </w:pPr>
      <w:r w:rsidRPr="005A5721">
        <w:rPr>
          <w:color w:val="000000"/>
          <w:szCs w:val="24"/>
          <w:lang w:val="es-AR" w:eastAsia="es-AR"/>
        </w:rPr>
        <w:t>Visión: cómo planear un futuro que sea posible.</w:t>
      </w:r>
    </w:p>
    <w:p w:rsidR="005A5721" w:rsidRPr="005A5721" w:rsidRDefault="005A5721" w:rsidP="005A5721">
      <w:pPr>
        <w:numPr>
          <w:ilvl w:val="0"/>
          <w:numId w:val="1"/>
        </w:numPr>
        <w:ind w:left="1068"/>
        <w:textAlignment w:val="baseline"/>
        <w:rPr>
          <w:rFonts w:ascii="Arial" w:hAnsi="Arial" w:cs="Arial"/>
          <w:color w:val="000000"/>
          <w:sz w:val="20"/>
          <w:lang w:val="es-AR" w:eastAsia="es-AR"/>
        </w:rPr>
      </w:pPr>
      <w:r w:rsidRPr="005A5721">
        <w:rPr>
          <w:color w:val="000000"/>
          <w:szCs w:val="24"/>
          <w:lang w:val="es-AR" w:eastAsia="es-AR"/>
        </w:rPr>
        <w:t>Aceptar: la ansiedad y la urgencia por «transformar la realidad», características de muchos socioambientalistas, alimentadas, además, por un dolor y una angustia constantes, a veces nos quitan empatía. Con tanto apuro, perdemos de vista los procesos y la transición justa, aunque sepamos, contradictoriamente, que no hay tiempo. Si no nos ponemos en el lugar del otro, ¿puede haber consenso?</w:t>
      </w:r>
    </w:p>
    <w:p w:rsidR="005A5721" w:rsidRPr="005A5721" w:rsidRDefault="005A5721" w:rsidP="005A5721">
      <w:pPr>
        <w:numPr>
          <w:ilvl w:val="0"/>
          <w:numId w:val="1"/>
        </w:numPr>
        <w:ind w:left="1068"/>
        <w:textAlignment w:val="baseline"/>
        <w:rPr>
          <w:rFonts w:ascii="Arial" w:hAnsi="Arial" w:cs="Arial"/>
          <w:color w:val="000000"/>
          <w:sz w:val="20"/>
          <w:lang w:val="es-AR" w:eastAsia="es-AR"/>
        </w:rPr>
      </w:pPr>
      <w:r w:rsidRPr="005A5721">
        <w:rPr>
          <w:color w:val="000000"/>
          <w:szCs w:val="24"/>
          <w:lang w:val="es-AR" w:eastAsia="es-AR"/>
        </w:rPr>
        <w:t>Consenso: una invitación a pensar comunitariamente.</w:t>
      </w:r>
    </w:p>
    <w:p w:rsidR="005A5721" w:rsidRPr="005A5721" w:rsidRDefault="005A5721" w:rsidP="005A5721">
      <w:pPr>
        <w:numPr>
          <w:ilvl w:val="0"/>
          <w:numId w:val="1"/>
        </w:numPr>
        <w:ind w:left="1068"/>
        <w:textAlignment w:val="baseline"/>
        <w:rPr>
          <w:rFonts w:ascii="Arial" w:hAnsi="Arial" w:cs="Arial"/>
          <w:color w:val="000000"/>
          <w:sz w:val="20"/>
          <w:lang w:val="es-AR" w:eastAsia="es-AR"/>
        </w:rPr>
      </w:pPr>
      <w:r w:rsidRPr="005A5721">
        <w:rPr>
          <w:color w:val="000000"/>
          <w:szCs w:val="24"/>
          <w:lang w:val="es-AR" w:eastAsia="es-AR"/>
        </w:rPr>
        <w:t>Diversidad: lo importante no es qué tipo de socioambientalista es cada uno, sino que al actuar ya marcamos la diferencia.</w:t>
      </w:r>
    </w:p>
    <w:p w:rsidR="005A5721" w:rsidRPr="005A5721" w:rsidRDefault="005A5721" w:rsidP="005A5721">
      <w:pPr>
        <w:numPr>
          <w:ilvl w:val="0"/>
          <w:numId w:val="1"/>
        </w:numPr>
        <w:ind w:left="1068"/>
        <w:textAlignment w:val="baseline"/>
        <w:rPr>
          <w:rFonts w:ascii="Arial" w:hAnsi="Arial" w:cs="Arial"/>
          <w:color w:val="000000"/>
          <w:sz w:val="20"/>
          <w:lang w:val="es-AR" w:eastAsia="es-AR"/>
        </w:rPr>
      </w:pPr>
      <w:r w:rsidRPr="005A5721">
        <w:rPr>
          <w:color w:val="000000"/>
          <w:szCs w:val="24"/>
          <w:lang w:val="es-AR" w:eastAsia="es-AR"/>
        </w:rPr>
        <w:t>Gracias: un repaso por las conquistas socioambientales revolucionarias que  tuvieron un proceso antes de concretarse.</w:t>
      </w:r>
    </w:p>
    <w:p w:rsidR="005A5721" w:rsidRPr="005A5721" w:rsidRDefault="005A5721" w:rsidP="005A5721">
      <w:pPr>
        <w:numPr>
          <w:ilvl w:val="0"/>
          <w:numId w:val="1"/>
        </w:numPr>
        <w:ind w:left="1068"/>
        <w:textAlignment w:val="baseline"/>
        <w:rPr>
          <w:rFonts w:ascii="Arial" w:hAnsi="Arial" w:cs="Arial"/>
          <w:color w:val="000000"/>
          <w:sz w:val="20"/>
          <w:lang w:val="es-AR" w:eastAsia="es-AR"/>
        </w:rPr>
      </w:pPr>
      <w:r w:rsidRPr="005A5721">
        <w:rPr>
          <w:color w:val="000000"/>
          <w:szCs w:val="24"/>
          <w:lang w:val="es-AR" w:eastAsia="es-AR"/>
        </w:rPr>
        <w:t>Perdón: un repaso de la historia pasada que nos llevó a este estado caótica con ojos de perdón para lograr consensos y dialogo constructivo.</w:t>
      </w:r>
    </w:p>
    <w:p w:rsidR="005A5721" w:rsidRPr="005A5721" w:rsidRDefault="005A5721" w:rsidP="005A5721">
      <w:pPr>
        <w:numPr>
          <w:ilvl w:val="0"/>
          <w:numId w:val="1"/>
        </w:numPr>
        <w:ind w:left="1068"/>
        <w:textAlignment w:val="baseline"/>
        <w:rPr>
          <w:rFonts w:ascii="Arial" w:hAnsi="Arial" w:cs="Arial"/>
          <w:color w:val="000000"/>
          <w:sz w:val="20"/>
          <w:lang w:val="es-AR" w:eastAsia="es-AR"/>
        </w:rPr>
      </w:pPr>
      <w:r w:rsidRPr="005A5721">
        <w:rPr>
          <w:color w:val="000000"/>
          <w:szCs w:val="24"/>
          <w:lang w:val="es-AR" w:eastAsia="es-AR"/>
        </w:rPr>
        <w:t>Glocal: pensamiento global, acción local: la COP: el desafío y las negociaciones internacionales.</w:t>
      </w:r>
    </w:p>
    <w:p w:rsidR="005A5721" w:rsidRPr="005A5721" w:rsidRDefault="005A5721" w:rsidP="005A5721">
      <w:pPr>
        <w:numPr>
          <w:ilvl w:val="0"/>
          <w:numId w:val="1"/>
        </w:numPr>
        <w:ind w:left="1068"/>
        <w:textAlignment w:val="baseline"/>
        <w:rPr>
          <w:rFonts w:ascii="Arial" w:hAnsi="Arial" w:cs="Arial"/>
          <w:color w:val="000000"/>
          <w:sz w:val="20"/>
          <w:lang w:val="es-AR" w:eastAsia="es-AR"/>
        </w:rPr>
      </w:pPr>
      <w:r w:rsidRPr="005A5721">
        <w:rPr>
          <w:color w:val="000000"/>
          <w:szCs w:val="24"/>
          <w:lang w:val="es-AR" w:eastAsia="es-AR"/>
        </w:rPr>
        <w:t>Negligencia: cómo podemos involucrarnos desde nuestro lugar particular.</w:t>
      </w:r>
    </w:p>
    <w:p w:rsidR="005A5721" w:rsidRPr="005A5721" w:rsidRDefault="005A5721" w:rsidP="005A5721">
      <w:pPr>
        <w:numPr>
          <w:ilvl w:val="0"/>
          <w:numId w:val="1"/>
        </w:numPr>
        <w:ind w:left="1068"/>
        <w:textAlignment w:val="baseline"/>
        <w:rPr>
          <w:rFonts w:ascii="Arial" w:hAnsi="Arial" w:cs="Arial"/>
          <w:color w:val="000000"/>
          <w:sz w:val="20"/>
          <w:lang w:val="es-AR" w:eastAsia="es-AR"/>
        </w:rPr>
      </w:pPr>
      <w:r w:rsidRPr="005A5721">
        <w:rPr>
          <w:color w:val="000000"/>
          <w:szCs w:val="24"/>
          <w:lang w:val="es-AR" w:eastAsia="es-AR"/>
        </w:rPr>
        <w:lastRenderedPageBreak/>
        <w:t>Inflexión: cómo trabajar sobre lo conquistado sin volver atrás.</w:t>
      </w:r>
    </w:p>
    <w:p w:rsidR="005A5721" w:rsidRPr="005A5721" w:rsidRDefault="005A5721" w:rsidP="005A5721">
      <w:pPr>
        <w:numPr>
          <w:ilvl w:val="0"/>
          <w:numId w:val="1"/>
        </w:numPr>
        <w:ind w:left="1068"/>
        <w:textAlignment w:val="baseline"/>
        <w:rPr>
          <w:rFonts w:ascii="Arial" w:hAnsi="Arial" w:cs="Arial"/>
          <w:color w:val="000000"/>
          <w:sz w:val="20"/>
          <w:lang w:val="es-AR" w:eastAsia="es-AR"/>
        </w:rPr>
      </w:pPr>
      <w:r w:rsidRPr="005A5721">
        <w:rPr>
          <w:color w:val="000000"/>
          <w:szCs w:val="24"/>
          <w:lang w:val="es-AR" w:eastAsia="es-AR"/>
        </w:rPr>
        <w:t>Contradicción: estudio, estrategia y planificación en el accionar.</w:t>
      </w:r>
    </w:p>
    <w:p w:rsidR="005A5721" w:rsidRPr="005A5721" w:rsidRDefault="005A5721" w:rsidP="005A5721">
      <w:pPr>
        <w:numPr>
          <w:ilvl w:val="0"/>
          <w:numId w:val="1"/>
        </w:numPr>
        <w:ind w:left="1068"/>
        <w:textAlignment w:val="baseline"/>
        <w:rPr>
          <w:rFonts w:ascii="Arial" w:hAnsi="Arial" w:cs="Arial"/>
          <w:color w:val="000000"/>
          <w:sz w:val="20"/>
          <w:lang w:val="es-AR" w:eastAsia="es-AR"/>
        </w:rPr>
      </w:pPr>
      <w:r w:rsidRPr="005A5721">
        <w:rPr>
          <w:color w:val="000000"/>
          <w:szCs w:val="24"/>
          <w:lang w:val="es-AR" w:eastAsia="es-AR"/>
        </w:rPr>
        <w:t>Responsabilidad: más personas siendo conscientes de la huella que deja su paso en la tierra.</w:t>
      </w:r>
    </w:p>
    <w:p w:rsidR="005A5721" w:rsidRPr="005A5721" w:rsidRDefault="005A5721" w:rsidP="005A5721">
      <w:pPr>
        <w:jc w:val="left"/>
        <w:rPr>
          <w:szCs w:val="24"/>
          <w:lang w:val="es-AR" w:eastAsia="es-AR"/>
        </w:rPr>
      </w:pPr>
    </w:p>
    <w:p w:rsidR="005A5721" w:rsidRPr="005A5721" w:rsidRDefault="005A5721" w:rsidP="005A5721">
      <w:pPr>
        <w:ind w:firstLine="708"/>
        <w:rPr>
          <w:szCs w:val="24"/>
          <w:lang w:val="es-AR" w:eastAsia="es-AR"/>
        </w:rPr>
      </w:pPr>
      <w:r w:rsidRPr="005A5721">
        <w:rPr>
          <w:color w:val="000000"/>
          <w:szCs w:val="24"/>
          <w:lang w:val="es-AR" w:eastAsia="es-AR"/>
        </w:rPr>
        <w:t>En la parte 2, «Filosofía para la sostenibilidad», el autor propone cuatro tesis con la intención de valorar la diversidad individual y colectiva, invertir en las similitudes y establecer un horizonte mancomunado: </w:t>
      </w:r>
    </w:p>
    <w:p w:rsidR="005A5721" w:rsidRPr="005A5721" w:rsidRDefault="005A5721" w:rsidP="005A5721">
      <w:pPr>
        <w:ind w:left="708"/>
        <w:rPr>
          <w:szCs w:val="24"/>
          <w:lang w:val="es-AR" w:eastAsia="es-AR"/>
        </w:rPr>
      </w:pPr>
      <w:r w:rsidRPr="005A5721">
        <w:rPr>
          <w:color w:val="000000"/>
          <w:szCs w:val="24"/>
          <w:lang w:val="es-AR" w:eastAsia="es-AR"/>
        </w:rPr>
        <w:t> </w:t>
      </w:r>
      <w:r w:rsidRPr="005A5721">
        <w:rPr>
          <w:color w:val="000000"/>
          <w:szCs w:val="24"/>
          <w:lang w:val="es-AR" w:eastAsia="es-AR"/>
        </w:rPr>
        <w:br/>
        <w:t>1) «Una sostenibilidad insostenible»: una sociedad sostenible debe minimizar la entropía —o revertirla— a través de economías circulares y ecológicas que conviertan a los residuos en recursos.</w:t>
      </w:r>
    </w:p>
    <w:p w:rsidR="005A5721" w:rsidRPr="005A5721" w:rsidRDefault="005A5721" w:rsidP="005A5721">
      <w:pPr>
        <w:ind w:left="709"/>
        <w:rPr>
          <w:szCs w:val="24"/>
          <w:lang w:val="es-AR" w:eastAsia="es-AR"/>
        </w:rPr>
      </w:pPr>
      <w:r w:rsidRPr="005A5721">
        <w:rPr>
          <w:color w:val="000000"/>
          <w:szCs w:val="24"/>
          <w:lang w:val="es-AR" w:eastAsia="es-AR"/>
        </w:rPr>
        <w:t>2) «Pluralismo»: si aspiramos a alcanzar algún tipo de sostenibilidad, lo primero que debemos comprender y acoger es que hay tantas sostenibilidades como personas en el mundo, no podemos estandarizar lo que es no estandarizable.</w:t>
      </w:r>
    </w:p>
    <w:p w:rsidR="005A5721" w:rsidRPr="005A5721" w:rsidRDefault="005A5721" w:rsidP="005A5721">
      <w:pPr>
        <w:ind w:left="709"/>
        <w:rPr>
          <w:szCs w:val="24"/>
          <w:lang w:val="es-AR" w:eastAsia="es-AR"/>
        </w:rPr>
      </w:pPr>
      <w:r w:rsidRPr="005A5721">
        <w:rPr>
          <w:color w:val="000000"/>
          <w:szCs w:val="24"/>
          <w:lang w:val="es-AR" w:eastAsia="es-AR"/>
        </w:rPr>
        <w:t>3) «Pangeísmo» una declaración de intención, una filosofía de vida que indica una búsqueda individual y colectiva particular: la sostenibilidad pacífica de la humanidad en la Tierra.</w:t>
      </w:r>
    </w:p>
    <w:p w:rsidR="005A5721" w:rsidRPr="005A5721" w:rsidRDefault="005A5721" w:rsidP="005A5721">
      <w:pPr>
        <w:ind w:left="706" w:hanging="1"/>
        <w:rPr>
          <w:szCs w:val="24"/>
          <w:lang w:val="es-AR" w:eastAsia="es-AR"/>
        </w:rPr>
      </w:pPr>
      <w:r w:rsidRPr="005A5721">
        <w:rPr>
          <w:color w:val="000000"/>
          <w:szCs w:val="24"/>
          <w:lang w:val="es-AR" w:eastAsia="es-AR"/>
        </w:rPr>
        <w:t>4) «La praxis de la sostenibilidad»: Las personas son la verdadera riqueza de las naciones</w:t>
      </w:r>
    </w:p>
    <w:p w:rsidR="005A5721" w:rsidRPr="005A5721" w:rsidRDefault="005A5721" w:rsidP="005A5721">
      <w:pPr>
        <w:jc w:val="left"/>
        <w:rPr>
          <w:szCs w:val="24"/>
          <w:lang w:val="es-AR" w:eastAsia="es-AR"/>
        </w:rPr>
      </w:pPr>
    </w:p>
    <w:p w:rsidR="005A5721" w:rsidRPr="005A5721" w:rsidRDefault="005A5721" w:rsidP="005A5721">
      <w:pPr>
        <w:ind w:firstLine="708"/>
        <w:rPr>
          <w:szCs w:val="24"/>
          <w:lang w:val="es-AR" w:eastAsia="es-AR"/>
        </w:rPr>
      </w:pPr>
      <w:r w:rsidRPr="005A5721">
        <w:rPr>
          <w:color w:val="000000"/>
          <w:szCs w:val="24"/>
          <w:lang w:val="es-AR" w:eastAsia="es-AR"/>
        </w:rPr>
        <w:t>Este libro es una obra valiosa para animar a todas las personas a involucrarse en la tarea ambiental, teniendo en claro que estos ideales no son utopías, sino que son posibles.</w:t>
      </w:r>
    </w:p>
    <w:p w:rsidR="005A5721" w:rsidRPr="005A5721" w:rsidRDefault="005A5721" w:rsidP="005A5721">
      <w:pPr>
        <w:jc w:val="left"/>
        <w:rPr>
          <w:szCs w:val="24"/>
          <w:lang w:val="es-AR" w:eastAsia="es-AR"/>
        </w:rPr>
      </w:pPr>
    </w:p>
    <w:p w:rsidR="005E3C49" w:rsidRPr="005A5721" w:rsidRDefault="005A5721" w:rsidP="005A5721">
      <w:pPr>
        <w:ind w:firstLine="708"/>
        <w:rPr>
          <w:szCs w:val="24"/>
          <w:lang w:val="es-AR" w:eastAsia="es-AR"/>
        </w:rPr>
      </w:pPr>
      <w:r w:rsidRPr="005A5721">
        <w:rPr>
          <w:color w:val="000000"/>
          <w:szCs w:val="24"/>
          <w:lang w:val="es-AR" w:eastAsia="es-AR"/>
        </w:rPr>
        <w:t>Por eso Sr. Presidente, solicito al Cuerpo la aprobación del presente proyecto de Declaración.</w:t>
      </w:r>
    </w:p>
    <w:sectPr w:rsidR="005E3C49" w:rsidRPr="005A5721" w:rsidSect="005E3C49">
      <w:headerReference w:type="default" r:id="rId8"/>
      <w:footerReference w:type="default" r:id="rId9"/>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85346" w:rsidRDefault="00E85346">
      <w:r>
        <w:separator/>
      </w:r>
    </w:p>
  </w:endnote>
  <w:endnote w:type="continuationSeparator" w:id="1">
    <w:p w:rsidR="00E85346" w:rsidRDefault="00E85346">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7B5E2D" w:rsidRPr="007B5E2D">
        <w:rPr>
          <w:noProof/>
          <w:color w:val="333333"/>
          <w:sz w:val="20"/>
        </w:rPr>
        <w:t>07/03/2022 12:12:00</w:t>
      </w:r>
    </w:fldSimple>
    <w:r w:rsidRPr="001C19C4">
      <w:rPr>
        <w:color w:val="333333"/>
        <w:sz w:val="20"/>
      </w:rPr>
      <w:t xml:space="preserve">  -  Cantidad de caracteres: </w:t>
    </w:r>
    <w:fldSimple w:instr=" NUMCHARS  \* MERGEFORMAT ">
      <w:r w:rsidR="007B5E2D" w:rsidRPr="007B5E2D">
        <w:rPr>
          <w:noProof/>
          <w:color w:val="333333"/>
          <w:sz w:val="20"/>
        </w:rPr>
        <w:t>4075</w:t>
      </w:r>
    </w:fldSimple>
    <w:r w:rsidRPr="001C19C4">
      <w:rPr>
        <w:color w:val="333333"/>
        <w:sz w:val="20"/>
      </w:rPr>
      <w:t xml:space="preserve"> - Cantidad de palabras: </w:t>
    </w:r>
    <w:fldSimple w:instr=" NUMWORDS  \* MERGEFORMAT ">
      <w:r w:rsidR="007B5E2D" w:rsidRPr="007B5E2D">
        <w:rPr>
          <w:noProof/>
          <w:color w:val="333333"/>
          <w:sz w:val="20"/>
        </w:rPr>
        <w:t>748</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395B5D" w:rsidRPr="001C19C4">
      <w:rPr>
        <w:rStyle w:val="Nmerodepgina"/>
        <w:color w:val="333333"/>
      </w:rPr>
      <w:fldChar w:fldCharType="begin"/>
    </w:r>
    <w:r w:rsidRPr="001C19C4">
      <w:rPr>
        <w:rStyle w:val="Nmerodepgina"/>
        <w:color w:val="333333"/>
      </w:rPr>
      <w:instrText xml:space="preserve"> PAGE </w:instrText>
    </w:r>
    <w:r w:rsidR="00395B5D" w:rsidRPr="001C19C4">
      <w:rPr>
        <w:rStyle w:val="Nmerodepgina"/>
        <w:color w:val="333333"/>
      </w:rPr>
      <w:fldChar w:fldCharType="separate"/>
    </w:r>
    <w:r w:rsidR="007B5E2D">
      <w:rPr>
        <w:rStyle w:val="Nmerodepgina"/>
        <w:noProof/>
        <w:color w:val="333333"/>
      </w:rPr>
      <w:t>1</w:t>
    </w:r>
    <w:r w:rsidR="00395B5D" w:rsidRPr="001C19C4">
      <w:rPr>
        <w:rStyle w:val="Nmerodepgina"/>
        <w:color w:val="333333"/>
      </w:rPr>
      <w:fldChar w:fldCharType="end"/>
    </w:r>
    <w:r w:rsidRPr="001C19C4">
      <w:rPr>
        <w:rStyle w:val="Nmerodepgina"/>
        <w:color w:val="333333"/>
      </w:rPr>
      <w:t>/</w:t>
    </w:r>
    <w:fldSimple w:instr=" NUMPAGES  \* MERGEFORMAT ">
      <w:r w:rsidR="007B5E2D" w:rsidRPr="007B5E2D">
        <w:rPr>
          <w:rStyle w:val="Nmerodepgina"/>
          <w:noProof/>
          <w:color w:val="333333"/>
        </w:rPr>
        <w:t>3</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85346" w:rsidRDefault="00E85346">
      <w:r>
        <w:separator/>
      </w:r>
    </w:p>
  </w:footnote>
  <w:footnote w:type="continuationSeparator" w:id="1">
    <w:p w:rsidR="00E85346" w:rsidRDefault="00E8534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0647F3"/>
    <w:multiLevelType w:val="multilevel"/>
    <w:tmpl w:val="08B69F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2290"/>
  </w:hdrShapeDefaults>
  <w:footnotePr>
    <w:footnote w:id="0"/>
    <w:footnote w:id="1"/>
  </w:footnotePr>
  <w:endnotePr>
    <w:endnote w:id="0"/>
    <w:endnote w:id="1"/>
  </w:endnotePr>
  <w:compat/>
  <w:rsids>
    <w:rsidRoot w:val="00280141"/>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770D"/>
    <w:rsid w:val="001C18CC"/>
    <w:rsid w:val="001C19C4"/>
    <w:rsid w:val="001D480C"/>
    <w:rsid w:val="001E0E01"/>
    <w:rsid w:val="001E5394"/>
    <w:rsid w:val="001F2924"/>
    <w:rsid w:val="001F3AFD"/>
    <w:rsid w:val="00205802"/>
    <w:rsid w:val="00205DAD"/>
    <w:rsid w:val="00223436"/>
    <w:rsid w:val="002327DE"/>
    <w:rsid w:val="00246DF0"/>
    <w:rsid w:val="0026220D"/>
    <w:rsid w:val="00265972"/>
    <w:rsid w:val="00275865"/>
    <w:rsid w:val="00276A7E"/>
    <w:rsid w:val="00280141"/>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95843"/>
    <w:rsid w:val="00395B5D"/>
    <w:rsid w:val="003A7311"/>
    <w:rsid w:val="003B471C"/>
    <w:rsid w:val="003D10AB"/>
    <w:rsid w:val="003D4000"/>
    <w:rsid w:val="003E2BFF"/>
    <w:rsid w:val="003F1EFD"/>
    <w:rsid w:val="003F4249"/>
    <w:rsid w:val="00401C75"/>
    <w:rsid w:val="0040761B"/>
    <w:rsid w:val="00422C3F"/>
    <w:rsid w:val="004354AC"/>
    <w:rsid w:val="00446E1A"/>
    <w:rsid w:val="004847CA"/>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A5721"/>
    <w:rsid w:val="005B0FAF"/>
    <w:rsid w:val="005B14CE"/>
    <w:rsid w:val="005B6538"/>
    <w:rsid w:val="005C37AB"/>
    <w:rsid w:val="005E3C49"/>
    <w:rsid w:val="005F35E2"/>
    <w:rsid w:val="00601A75"/>
    <w:rsid w:val="00616F70"/>
    <w:rsid w:val="00622DE5"/>
    <w:rsid w:val="00636BE0"/>
    <w:rsid w:val="0064363E"/>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5E19"/>
    <w:rsid w:val="007B0FD7"/>
    <w:rsid w:val="007B3715"/>
    <w:rsid w:val="007B5E2D"/>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E163F"/>
    <w:rsid w:val="00D21279"/>
    <w:rsid w:val="00D43AA2"/>
    <w:rsid w:val="00D518DB"/>
    <w:rsid w:val="00D55ECB"/>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81EE5"/>
    <w:rsid w:val="00E85346"/>
    <w:rsid w:val="00E91F21"/>
    <w:rsid w:val="00EB6956"/>
    <w:rsid w:val="00EE6672"/>
    <w:rsid w:val="00EF0D22"/>
    <w:rsid w:val="00F13C69"/>
    <w:rsid w:val="00F41DF6"/>
    <w:rsid w:val="00F52245"/>
    <w:rsid w:val="00F5569F"/>
    <w:rsid w:val="00F60308"/>
    <w:rsid w:val="00F640D0"/>
    <w:rsid w:val="00F75389"/>
    <w:rsid w:val="00F903E8"/>
    <w:rsid w:val="00FA0C8C"/>
    <w:rsid w:val="00FB4F49"/>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5843"/>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styleId="NormalWeb">
    <w:name w:val="Normal (Web)"/>
    <w:basedOn w:val="Normal"/>
    <w:uiPriority w:val="99"/>
    <w:semiHidden/>
    <w:unhideWhenUsed/>
    <w:rsid w:val="005A5721"/>
    <w:pPr>
      <w:spacing w:before="100" w:beforeAutospacing="1" w:after="100" w:afterAutospacing="1"/>
      <w:jc w:val="left"/>
    </w:pPr>
    <w:rPr>
      <w:szCs w:val="24"/>
      <w:lang w:val="es-AR" w:eastAsia="es-AR"/>
    </w:rPr>
  </w:style>
  <w:style w:type="paragraph" w:styleId="Prrafodelista">
    <w:name w:val="List Paragraph"/>
    <w:basedOn w:val="Normal"/>
    <w:uiPriority w:val="34"/>
    <w:qFormat/>
    <w:rsid w:val="005A5721"/>
    <w:pPr>
      <w:ind w:left="720"/>
      <w:contextualSpacing/>
    </w:pPr>
  </w:style>
</w:styles>
</file>

<file path=word/webSettings.xml><?xml version="1.0" encoding="utf-8"?>
<w:webSettings xmlns:r="http://schemas.openxmlformats.org/officeDocument/2006/relationships" xmlns:w="http://schemas.openxmlformats.org/wordprocessingml/2006/main">
  <w:divs>
    <w:div w:id="16549161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abcastro\Desktop\Downloads\LegislarOffLine.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LegislarOffLine</Template>
  <TotalTime>3</TotalTime>
  <Pages>3</Pages>
  <Words>748</Words>
  <Characters>4075</Characters>
  <Application>Microsoft Office Word</Application>
  <DocSecurity>0</DocSecurity>
  <Lines>99</Lines>
  <Paragraphs>32</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4812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pabcastro</dc:creator>
  <cp:lastModifiedBy>pabcastro</cp:lastModifiedBy>
  <cp:revision>2</cp:revision>
  <cp:lastPrinted>2020-02-28T17:24:00Z</cp:lastPrinted>
  <dcterms:created xsi:type="dcterms:W3CDTF">2022-03-07T15:10:00Z</dcterms:created>
  <dcterms:modified xsi:type="dcterms:W3CDTF">2022-03-07T15:13:00Z</dcterms:modified>
</cp:coreProperties>
</file>