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26E03" w14:textId="77777777" w:rsidR="00A014D2" w:rsidRPr="00A014D2" w:rsidRDefault="00A014D2" w:rsidP="00081FFF">
      <w:pPr>
        <w:rPr>
          <w:lang w:val="es-MX"/>
        </w:rPr>
      </w:pPr>
    </w:p>
    <w:p w14:paraId="0501B02A" w14:textId="77777777" w:rsidR="00A014D2" w:rsidRPr="00AA3B66" w:rsidRDefault="00A014D2" w:rsidP="00A014D2">
      <w:pPr>
        <w:rPr>
          <w:lang w:val="es-MX"/>
        </w:rPr>
      </w:pPr>
      <w:bookmarkStart w:id="0" w:name="PResolución"/>
      <w:bookmarkEnd w:id="0"/>
    </w:p>
    <w:p w14:paraId="2CCFE7D7" w14:textId="77777777" w:rsidR="00A014D2" w:rsidRPr="00E431FF" w:rsidRDefault="00A014D2" w:rsidP="00A014D2">
      <w:pPr>
        <w:jc w:val="center"/>
        <w:rPr>
          <w:b/>
          <w:lang w:val="es-MX"/>
        </w:rPr>
      </w:pPr>
      <w:r w:rsidRPr="00E431FF">
        <w:rPr>
          <w:b/>
          <w:lang w:val="es-MX"/>
        </w:rPr>
        <w:t>PROYECTO DE RESOLUCIÓN</w:t>
      </w:r>
    </w:p>
    <w:p w14:paraId="3EFDFFDE" w14:textId="77777777" w:rsidR="00A014D2" w:rsidRPr="00E431FF" w:rsidRDefault="00A014D2" w:rsidP="00A014D2">
      <w:pPr>
        <w:rPr>
          <w:b/>
          <w:lang w:val="es-MX"/>
        </w:rPr>
      </w:pPr>
    </w:p>
    <w:p w14:paraId="314DBC8B" w14:textId="77777777" w:rsidR="00A014D2" w:rsidRDefault="00A014D2" w:rsidP="00A014D2">
      <w:pPr>
        <w:rPr>
          <w:szCs w:val="24"/>
        </w:rPr>
      </w:pPr>
      <w:r w:rsidRPr="00DB0FA0">
        <w:rPr>
          <w:b/>
          <w:lang w:val="es-MX"/>
        </w:rPr>
        <w:t>Artículo 1</w:t>
      </w:r>
      <w:proofErr w:type="gramStart"/>
      <w:r w:rsidRPr="00DB0FA0">
        <w:rPr>
          <w:b/>
          <w:lang w:val="es-MX"/>
        </w:rPr>
        <w:t>°.-</w:t>
      </w:r>
      <w:proofErr w:type="gramEnd"/>
      <w:r w:rsidRPr="00E431FF">
        <w:rPr>
          <w:lang w:val="es-MX"/>
        </w:rPr>
        <w:t xml:space="preserve"> </w:t>
      </w:r>
      <w:r w:rsidRPr="00C01546">
        <w:rPr>
          <w:szCs w:val="24"/>
        </w:rPr>
        <w:t xml:space="preserve">El Poder Ejecutivo informará, a través de los organismos correspondientes, dentro del plazo de treinta (30) días de </w:t>
      </w:r>
      <w:r>
        <w:rPr>
          <w:szCs w:val="24"/>
        </w:rPr>
        <w:t>recibida la presente, acerca de los siguientes puntos respecto a las acciones dirigidas para hacer frente a la violencia de género</w:t>
      </w:r>
      <w:r>
        <w:t xml:space="preserve"> </w:t>
      </w:r>
      <w:r w:rsidRPr="00C23059">
        <w:rPr>
          <w:szCs w:val="24"/>
        </w:rPr>
        <w:t>en el ámbito de la Ciudad Autónoma de Buenos Aires</w:t>
      </w:r>
      <w:r>
        <w:rPr>
          <w:szCs w:val="24"/>
        </w:rPr>
        <w:t>:</w:t>
      </w:r>
    </w:p>
    <w:p w14:paraId="0E46F29F" w14:textId="77777777" w:rsidR="00A014D2" w:rsidRDefault="00A014D2" w:rsidP="00A014D2">
      <w:pPr>
        <w:rPr>
          <w:szCs w:val="24"/>
        </w:rPr>
      </w:pPr>
    </w:p>
    <w:p w14:paraId="52D6743C" w14:textId="77777777" w:rsidR="00A014D2" w:rsidRDefault="00A014D2" w:rsidP="00A014D2">
      <w:pPr>
        <w:rPr>
          <w:szCs w:val="24"/>
        </w:rPr>
      </w:pPr>
    </w:p>
    <w:p w14:paraId="0835FDAA" w14:textId="77777777" w:rsidR="00A014D2" w:rsidRDefault="00A014D2" w:rsidP="00A014D2">
      <w:pPr>
        <w:pStyle w:val="Prrafodelista"/>
        <w:numPr>
          <w:ilvl w:val="0"/>
          <w:numId w:val="1"/>
        </w:numPr>
        <w:rPr>
          <w:szCs w:val="24"/>
        </w:rPr>
      </w:pPr>
      <w:r>
        <w:rPr>
          <w:szCs w:val="24"/>
        </w:rPr>
        <w:t xml:space="preserve">Informe si durante la </w:t>
      </w:r>
      <w:r w:rsidRPr="00302E19">
        <w:rPr>
          <w:szCs w:val="24"/>
        </w:rPr>
        <w:t>emergencia sanitaria declarada en relación</w:t>
      </w:r>
      <w:r>
        <w:rPr>
          <w:szCs w:val="24"/>
        </w:rPr>
        <w:t xml:space="preserve"> </w:t>
      </w:r>
      <w:r w:rsidRPr="00302E19">
        <w:rPr>
          <w:szCs w:val="24"/>
        </w:rPr>
        <w:t>con el coronavirus (COVID-19)</w:t>
      </w:r>
      <w:r>
        <w:rPr>
          <w:szCs w:val="24"/>
        </w:rPr>
        <w:t xml:space="preserve"> todos los Centros Integrales de la Mujer (CIM) han brindado atención presencial y en qué horarios;</w:t>
      </w:r>
    </w:p>
    <w:p w14:paraId="1A510A66" w14:textId="77777777" w:rsidR="00A014D2" w:rsidRDefault="00A014D2" w:rsidP="00A014D2">
      <w:pPr>
        <w:pStyle w:val="Prrafodelista"/>
        <w:rPr>
          <w:szCs w:val="24"/>
        </w:rPr>
      </w:pPr>
    </w:p>
    <w:p w14:paraId="3208A1E7" w14:textId="77777777" w:rsidR="00A014D2" w:rsidRDefault="00A014D2" w:rsidP="00A014D2">
      <w:pPr>
        <w:pStyle w:val="Prrafodelista"/>
        <w:numPr>
          <w:ilvl w:val="0"/>
          <w:numId w:val="1"/>
        </w:numPr>
        <w:rPr>
          <w:szCs w:val="24"/>
        </w:rPr>
      </w:pPr>
      <w:r>
        <w:rPr>
          <w:szCs w:val="24"/>
        </w:rPr>
        <w:t xml:space="preserve">indique si el </w:t>
      </w:r>
      <w:r w:rsidRPr="0060658D">
        <w:rPr>
          <w:szCs w:val="24"/>
        </w:rPr>
        <w:t xml:space="preserve">Centro de Orientación a la Víctima </w:t>
      </w:r>
      <w:r>
        <w:rPr>
          <w:szCs w:val="24"/>
        </w:rPr>
        <w:t xml:space="preserve">de la </w:t>
      </w:r>
      <w:r w:rsidRPr="0060658D">
        <w:rPr>
          <w:szCs w:val="24"/>
        </w:rPr>
        <w:t>Policía de la Ciudad</w:t>
      </w:r>
      <w:r>
        <w:rPr>
          <w:szCs w:val="24"/>
        </w:rPr>
        <w:t xml:space="preserve"> ha brindado atención presencial, y en qué horarios, durante la </w:t>
      </w:r>
      <w:r w:rsidRPr="00302E19">
        <w:rPr>
          <w:szCs w:val="24"/>
        </w:rPr>
        <w:t>emergencia sanitaria declarada en relación</w:t>
      </w:r>
      <w:r>
        <w:rPr>
          <w:szCs w:val="24"/>
        </w:rPr>
        <w:t xml:space="preserve"> </w:t>
      </w:r>
      <w:r w:rsidRPr="00302E19">
        <w:rPr>
          <w:szCs w:val="24"/>
        </w:rPr>
        <w:t>con el coronavirus (COVID-19)</w:t>
      </w:r>
      <w:r>
        <w:rPr>
          <w:szCs w:val="24"/>
        </w:rPr>
        <w:t>;</w:t>
      </w:r>
    </w:p>
    <w:p w14:paraId="1037F343" w14:textId="77777777" w:rsidR="00A014D2" w:rsidRPr="0060658D" w:rsidRDefault="00A014D2" w:rsidP="00A014D2">
      <w:pPr>
        <w:pStyle w:val="Prrafodelista"/>
        <w:rPr>
          <w:szCs w:val="24"/>
        </w:rPr>
      </w:pPr>
    </w:p>
    <w:p w14:paraId="4D7C0ABC" w14:textId="77777777" w:rsidR="00A014D2" w:rsidRPr="0060658D" w:rsidRDefault="00A014D2" w:rsidP="00A014D2">
      <w:pPr>
        <w:pStyle w:val="Prrafodelista"/>
        <w:numPr>
          <w:ilvl w:val="0"/>
          <w:numId w:val="1"/>
        </w:numPr>
        <w:rPr>
          <w:szCs w:val="24"/>
        </w:rPr>
      </w:pPr>
      <w:r>
        <w:rPr>
          <w:szCs w:val="24"/>
        </w:rPr>
        <w:t xml:space="preserve">indique cuáles son las actuales vías de comunicación a través de las cuales las víctimas de </w:t>
      </w:r>
      <w:r w:rsidRPr="00EB5FC9">
        <w:rPr>
          <w:szCs w:val="24"/>
        </w:rPr>
        <w:t>violencia física, sexual o psicológica</w:t>
      </w:r>
      <w:r>
        <w:rPr>
          <w:szCs w:val="24"/>
        </w:rPr>
        <w:t xml:space="preserve"> pueden denunciar y solicitar asesoramiento, patrocinio, asistencia, acompañamiento y contención;</w:t>
      </w:r>
    </w:p>
    <w:p w14:paraId="2AB4AD62" w14:textId="77777777" w:rsidR="00A014D2" w:rsidRDefault="00A014D2" w:rsidP="00A014D2">
      <w:pPr>
        <w:pStyle w:val="Prrafodelista"/>
        <w:rPr>
          <w:szCs w:val="24"/>
        </w:rPr>
      </w:pPr>
    </w:p>
    <w:p w14:paraId="706C4F55" w14:textId="77777777" w:rsidR="00A014D2" w:rsidRDefault="00A014D2" w:rsidP="00A014D2">
      <w:pPr>
        <w:pStyle w:val="Prrafodelista"/>
        <w:numPr>
          <w:ilvl w:val="0"/>
          <w:numId w:val="1"/>
        </w:numPr>
        <w:rPr>
          <w:szCs w:val="24"/>
        </w:rPr>
      </w:pPr>
      <w:r>
        <w:rPr>
          <w:szCs w:val="24"/>
        </w:rPr>
        <w:t>i</w:t>
      </w:r>
      <w:r w:rsidRPr="0043292B">
        <w:rPr>
          <w:szCs w:val="24"/>
        </w:rPr>
        <w:t xml:space="preserve">nforme </w:t>
      </w:r>
      <w:r>
        <w:rPr>
          <w:szCs w:val="24"/>
        </w:rPr>
        <w:t>en qué estado se encuentra el diseño y/o implementación de la Plataforma de Registro Único de Violencia de Género que se encuentra en desarrollo en la Ministerio de Justicia y Seguridad (GCABA);</w:t>
      </w:r>
    </w:p>
    <w:p w14:paraId="062C5BB4" w14:textId="77777777" w:rsidR="00A014D2" w:rsidRPr="007152E0" w:rsidRDefault="00A014D2" w:rsidP="00A014D2">
      <w:pPr>
        <w:pStyle w:val="Prrafodelista"/>
        <w:rPr>
          <w:szCs w:val="24"/>
        </w:rPr>
      </w:pPr>
    </w:p>
    <w:p w14:paraId="6EC6CA8D" w14:textId="77777777" w:rsidR="00A014D2" w:rsidRDefault="00A014D2" w:rsidP="00A014D2">
      <w:pPr>
        <w:pStyle w:val="Prrafodelista"/>
        <w:numPr>
          <w:ilvl w:val="0"/>
          <w:numId w:val="1"/>
        </w:numPr>
        <w:rPr>
          <w:szCs w:val="24"/>
        </w:rPr>
      </w:pPr>
      <w:r>
        <w:rPr>
          <w:szCs w:val="24"/>
        </w:rPr>
        <w:t>i</w:t>
      </w:r>
      <w:r w:rsidRPr="0043292B">
        <w:rPr>
          <w:szCs w:val="24"/>
        </w:rPr>
        <w:t xml:space="preserve">nforme </w:t>
      </w:r>
      <w:r>
        <w:rPr>
          <w:szCs w:val="24"/>
        </w:rPr>
        <w:t xml:space="preserve">si son publicadas anualmente </w:t>
      </w:r>
      <w:r w:rsidRPr="00EB5FC9">
        <w:rPr>
          <w:szCs w:val="24"/>
        </w:rPr>
        <w:t>las</w:t>
      </w:r>
      <w:r>
        <w:rPr>
          <w:szCs w:val="24"/>
        </w:rPr>
        <w:t xml:space="preserve"> estadísticas de los datos de </w:t>
      </w:r>
      <w:r w:rsidRPr="00EB5FC9">
        <w:rPr>
          <w:szCs w:val="24"/>
        </w:rPr>
        <w:t>denuncias</w:t>
      </w:r>
      <w:r>
        <w:rPr>
          <w:szCs w:val="24"/>
        </w:rPr>
        <w:t xml:space="preserve">, formuladas en la Ciudad Autónoma de Buenos Aires, </w:t>
      </w:r>
      <w:r w:rsidRPr="00EB5FC9">
        <w:rPr>
          <w:szCs w:val="24"/>
        </w:rPr>
        <w:t>relacionadas con violencia física, sexual o psicológica que se ocasionen entre personas que sostengan o hayan sostenido una relación sentimental</w:t>
      </w:r>
      <w:r>
        <w:rPr>
          <w:szCs w:val="24"/>
        </w:rPr>
        <w:t>,</w:t>
      </w:r>
      <w:r w:rsidRPr="00EB5FC9">
        <w:rPr>
          <w:szCs w:val="24"/>
        </w:rPr>
        <w:t xml:space="preserve"> o entre las que exista una relación familiar de vinculo sanguíneo o legal</w:t>
      </w:r>
      <w:r>
        <w:rPr>
          <w:szCs w:val="24"/>
        </w:rPr>
        <w:t>, y en caso de que así sea tenga a bien acompañar la documentación respaldatoria;</w:t>
      </w:r>
    </w:p>
    <w:p w14:paraId="5B556BF9" w14:textId="77777777" w:rsidR="00A014D2" w:rsidRPr="00833525" w:rsidRDefault="00A014D2" w:rsidP="00A014D2">
      <w:pPr>
        <w:pStyle w:val="Prrafodelista"/>
        <w:rPr>
          <w:szCs w:val="24"/>
        </w:rPr>
      </w:pPr>
    </w:p>
    <w:p w14:paraId="771C06E5" w14:textId="77777777" w:rsidR="00A014D2" w:rsidRDefault="00A014D2" w:rsidP="00A014D2">
      <w:pPr>
        <w:pStyle w:val="Prrafodelista"/>
        <w:numPr>
          <w:ilvl w:val="0"/>
          <w:numId w:val="1"/>
        </w:numPr>
        <w:rPr>
          <w:szCs w:val="24"/>
        </w:rPr>
      </w:pPr>
      <w:r>
        <w:rPr>
          <w:szCs w:val="24"/>
        </w:rPr>
        <w:t xml:space="preserve">indique si la Ciudad Autónoma de Buenos Aires adhirió “Sistema Nacional de Denuncias por Violencia de Género </w:t>
      </w:r>
      <w:r w:rsidRPr="00833525">
        <w:rPr>
          <w:szCs w:val="24"/>
        </w:rPr>
        <w:t>(SIVIOGEN)”</w:t>
      </w:r>
      <w:r>
        <w:rPr>
          <w:szCs w:val="24"/>
        </w:rPr>
        <w:t xml:space="preserve"> establecida en la Resolución del Ministerio de Seguridad de la Nación </w:t>
      </w:r>
      <w:proofErr w:type="spellStart"/>
      <w:r>
        <w:rPr>
          <w:szCs w:val="24"/>
        </w:rPr>
        <w:t>Nº</w:t>
      </w:r>
      <w:proofErr w:type="spellEnd"/>
      <w:r>
        <w:rPr>
          <w:szCs w:val="24"/>
        </w:rPr>
        <w:t xml:space="preserve"> 351 del 23 de abril del año 2019 (</w:t>
      </w:r>
      <w:r w:rsidRPr="00833525">
        <w:rPr>
          <w:szCs w:val="24"/>
        </w:rPr>
        <w:t>RESOL-2019-351-APN-MSG</w:t>
      </w:r>
      <w:r>
        <w:rPr>
          <w:szCs w:val="24"/>
        </w:rPr>
        <w:t>)</w:t>
      </w:r>
      <w:r w:rsidRPr="00833525">
        <w:rPr>
          <w:szCs w:val="24"/>
        </w:rPr>
        <w:t>, mediante la suscripción del Acta Acuerdo de Adhesión al Sistema Nacional de Denuncias por Violencia de Género y su Protocolo de Actuación Policial para la Recepción y Registro de Denuncias (ANEXO II</w:t>
      </w:r>
      <w:r>
        <w:rPr>
          <w:szCs w:val="24"/>
        </w:rPr>
        <w:t xml:space="preserve"> </w:t>
      </w:r>
      <w:r w:rsidRPr="00833525">
        <w:rPr>
          <w:szCs w:val="24"/>
        </w:rPr>
        <w:t>- IF-2019-38084632-APN-DNELYN#MSG)</w:t>
      </w:r>
      <w:r>
        <w:rPr>
          <w:szCs w:val="24"/>
        </w:rPr>
        <w:t xml:space="preserve">, </w:t>
      </w:r>
      <w:r w:rsidRPr="00833525">
        <w:rPr>
          <w:szCs w:val="24"/>
        </w:rPr>
        <w:t>a efectos de homogeneizar y estandarizar las intervenciones policiales en</w:t>
      </w:r>
      <w:r>
        <w:rPr>
          <w:szCs w:val="24"/>
        </w:rPr>
        <w:t xml:space="preserve"> </w:t>
      </w:r>
      <w:r w:rsidRPr="00833525">
        <w:rPr>
          <w:szCs w:val="24"/>
        </w:rPr>
        <w:t>procedimientos análogos</w:t>
      </w:r>
      <w:r>
        <w:rPr>
          <w:szCs w:val="24"/>
        </w:rPr>
        <w:t>; y en caso de que así sea tenga a bien acompañar la documentación respaldatoria;</w:t>
      </w:r>
    </w:p>
    <w:p w14:paraId="09417E6C" w14:textId="77777777" w:rsidR="00A014D2" w:rsidRPr="00FC1845" w:rsidRDefault="00A014D2" w:rsidP="00A014D2">
      <w:pPr>
        <w:rPr>
          <w:szCs w:val="24"/>
        </w:rPr>
      </w:pPr>
    </w:p>
    <w:p w14:paraId="309BB932" w14:textId="77777777" w:rsidR="00A014D2" w:rsidRDefault="00A014D2" w:rsidP="00A014D2">
      <w:pPr>
        <w:pStyle w:val="Prrafodelista"/>
        <w:numPr>
          <w:ilvl w:val="0"/>
          <w:numId w:val="1"/>
        </w:numPr>
        <w:rPr>
          <w:szCs w:val="24"/>
        </w:rPr>
      </w:pPr>
      <w:r w:rsidRPr="00FC1845">
        <w:rPr>
          <w:szCs w:val="24"/>
        </w:rPr>
        <w:t>indique si</w:t>
      </w:r>
      <w:r>
        <w:rPr>
          <w:szCs w:val="24"/>
        </w:rPr>
        <w:t xml:space="preserve"> al día de la fecha el Ministerio de Justicia y Seguridad ha hecho lugar a la Declaración de la Legislatura de la Ciudad Autónoma de Buenos Aires </w:t>
      </w:r>
      <w:proofErr w:type="spellStart"/>
      <w:r>
        <w:rPr>
          <w:szCs w:val="24"/>
        </w:rPr>
        <w:t>Nº</w:t>
      </w:r>
      <w:proofErr w:type="spellEnd"/>
      <w:r>
        <w:rPr>
          <w:szCs w:val="24"/>
        </w:rPr>
        <w:t xml:space="preserve"> 412 de fecha 24 de Septiembre del 2020,</w:t>
      </w:r>
      <w:r w:rsidRPr="00FC1845">
        <w:rPr>
          <w:szCs w:val="24"/>
        </w:rPr>
        <w:t xml:space="preserve"> </w:t>
      </w:r>
      <w:r>
        <w:rPr>
          <w:szCs w:val="24"/>
        </w:rPr>
        <w:t>en virtud de la cual</w:t>
      </w:r>
      <w:r w:rsidRPr="00FC1845">
        <w:rPr>
          <w:szCs w:val="24"/>
        </w:rPr>
        <w:t xml:space="preserve"> se estima conveniente que se incluya en el mapa del delito de la Ciudad información desagregada en relación a los homicidios</w:t>
      </w:r>
      <w:r>
        <w:rPr>
          <w:szCs w:val="24"/>
        </w:rPr>
        <w:t>,</w:t>
      </w:r>
      <w:r w:rsidRPr="00FC1845">
        <w:rPr>
          <w:szCs w:val="24"/>
        </w:rPr>
        <w:t xml:space="preserve"> a fin de conocer cu</w:t>
      </w:r>
      <w:r>
        <w:rPr>
          <w:szCs w:val="24"/>
        </w:rPr>
        <w:t>á</w:t>
      </w:r>
      <w:r w:rsidRPr="00FC1845">
        <w:rPr>
          <w:szCs w:val="24"/>
        </w:rPr>
        <w:t>ntas y</w:t>
      </w:r>
      <w:r>
        <w:rPr>
          <w:szCs w:val="24"/>
        </w:rPr>
        <w:t xml:space="preserve"> </w:t>
      </w:r>
      <w:r w:rsidRPr="00FC1845">
        <w:rPr>
          <w:szCs w:val="24"/>
        </w:rPr>
        <w:t>cu</w:t>
      </w:r>
      <w:r>
        <w:rPr>
          <w:szCs w:val="24"/>
        </w:rPr>
        <w:t>á</w:t>
      </w:r>
      <w:r w:rsidRPr="00FC1845">
        <w:rPr>
          <w:szCs w:val="24"/>
        </w:rPr>
        <w:t>les de las muertes violentas son femicidios, el uso de armas de fuego y el</w:t>
      </w:r>
      <w:r>
        <w:rPr>
          <w:szCs w:val="24"/>
        </w:rPr>
        <w:t xml:space="preserve"> </w:t>
      </w:r>
      <w:r w:rsidRPr="00302E19">
        <w:rPr>
          <w:szCs w:val="24"/>
        </w:rPr>
        <w:t>lugar en que ocurre el hecho (hogar, vía p</w:t>
      </w:r>
      <w:r>
        <w:rPr>
          <w:szCs w:val="24"/>
        </w:rPr>
        <w:t>ú</w:t>
      </w:r>
      <w:r w:rsidRPr="00302E19">
        <w:rPr>
          <w:szCs w:val="24"/>
        </w:rPr>
        <w:t>blica, espacio público)</w:t>
      </w:r>
      <w:r>
        <w:rPr>
          <w:szCs w:val="24"/>
        </w:rPr>
        <w:t>,</w:t>
      </w:r>
      <w:r w:rsidRPr="00302E19">
        <w:rPr>
          <w:szCs w:val="24"/>
        </w:rPr>
        <w:t xml:space="preserve"> así como incorporar también en el mapa aquellos delitos relacionados con violencia de género</w:t>
      </w:r>
      <w:r>
        <w:rPr>
          <w:szCs w:val="24"/>
        </w:rPr>
        <w:t>;</w:t>
      </w:r>
    </w:p>
    <w:p w14:paraId="611C8356" w14:textId="77777777" w:rsidR="00A014D2" w:rsidRPr="00F5362E" w:rsidRDefault="00A014D2" w:rsidP="00A014D2">
      <w:pPr>
        <w:pStyle w:val="Prrafodelista"/>
        <w:rPr>
          <w:szCs w:val="24"/>
        </w:rPr>
      </w:pPr>
    </w:p>
    <w:p w14:paraId="1DE761B8" w14:textId="77777777" w:rsidR="00A014D2" w:rsidRPr="005C2D43" w:rsidRDefault="00A014D2" w:rsidP="00A014D2">
      <w:pPr>
        <w:pStyle w:val="Prrafodelista"/>
        <w:numPr>
          <w:ilvl w:val="0"/>
          <w:numId w:val="1"/>
        </w:numPr>
        <w:rPr>
          <w:szCs w:val="24"/>
        </w:rPr>
      </w:pPr>
      <w:r>
        <w:rPr>
          <w:szCs w:val="24"/>
        </w:rPr>
        <w:t xml:space="preserve">informe cuántos botones antipánico han sido entregados a víctimas de violencia de género, por parte de la </w:t>
      </w:r>
      <w:r w:rsidRPr="00F5362E">
        <w:rPr>
          <w:szCs w:val="24"/>
        </w:rPr>
        <w:t>División de Monitoreo de Alarmas Fijas y Móviles de la</w:t>
      </w:r>
      <w:r>
        <w:rPr>
          <w:szCs w:val="24"/>
        </w:rPr>
        <w:t xml:space="preserve"> Policía de la Ciudad u el organismo que corresponda, y cuántos aún restan por ser entregados en virtud de orden del Poder Judicial que así lo disponga </w:t>
      </w:r>
      <w:r>
        <w:rPr>
          <w:szCs w:val="24"/>
        </w:rPr>
        <w:lastRenderedPageBreak/>
        <w:t>explicando las razones por la cuales no ha ocurrido la entrega correspondiente, y tenga a bien acompañar documentación respaldatoria;</w:t>
      </w:r>
    </w:p>
    <w:p w14:paraId="509CA3C3" w14:textId="77777777" w:rsidR="00A014D2" w:rsidRPr="00206AD3" w:rsidRDefault="00A014D2" w:rsidP="00A014D2">
      <w:pPr>
        <w:pStyle w:val="Prrafodelista"/>
        <w:rPr>
          <w:szCs w:val="24"/>
        </w:rPr>
      </w:pPr>
    </w:p>
    <w:p w14:paraId="24435A77" w14:textId="77777777" w:rsidR="00A014D2" w:rsidRDefault="00A014D2" w:rsidP="00A014D2">
      <w:pPr>
        <w:pStyle w:val="Prrafodelista"/>
        <w:numPr>
          <w:ilvl w:val="0"/>
          <w:numId w:val="1"/>
        </w:numPr>
        <w:rPr>
          <w:szCs w:val="24"/>
        </w:rPr>
      </w:pPr>
      <w:r>
        <w:rPr>
          <w:szCs w:val="24"/>
        </w:rPr>
        <w:t>informe cuáles son los programas en curso implementados por el Gobierno de la Ciudad Autónoma de Buenos Aires en relación a la problemática social de la violencia de género, y tenga a bien acompañar documentación respaldatoria;</w:t>
      </w:r>
    </w:p>
    <w:p w14:paraId="46F24CEA" w14:textId="77777777" w:rsidR="00A014D2" w:rsidRPr="005C2D43" w:rsidRDefault="00A014D2" w:rsidP="00A014D2">
      <w:pPr>
        <w:pStyle w:val="Prrafodelista"/>
        <w:rPr>
          <w:szCs w:val="24"/>
        </w:rPr>
      </w:pPr>
    </w:p>
    <w:p w14:paraId="587D8400" w14:textId="77777777" w:rsidR="00A014D2" w:rsidRPr="00302E19" w:rsidRDefault="00A014D2" w:rsidP="00A014D2">
      <w:pPr>
        <w:pStyle w:val="Prrafodelista"/>
        <w:numPr>
          <w:ilvl w:val="0"/>
          <w:numId w:val="1"/>
        </w:numPr>
        <w:rPr>
          <w:szCs w:val="24"/>
        </w:rPr>
      </w:pPr>
      <w:r>
        <w:rPr>
          <w:szCs w:val="24"/>
        </w:rPr>
        <w:t>indique los recursos presupuestarios destinados a la gestión general de las políticas públicas en relación a la violencia de género, así como para programas específicos, durante los años 2018, 2019, 2020 y 2021.</w:t>
      </w:r>
    </w:p>
    <w:p w14:paraId="623DC96B" w14:textId="77777777" w:rsidR="00A014D2" w:rsidRPr="00FC1845" w:rsidRDefault="00A014D2" w:rsidP="00A014D2">
      <w:pPr>
        <w:pStyle w:val="Prrafodelista"/>
        <w:rPr>
          <w:szCs w:val="24"/>
        </w:rPr>
      </w:pPr>
    </w:p>
    <w:p w14:paraId="7764EA68" w14:textId="77777777" w:rsidR="00A014D2" w:rsidRPr="004859B9" w:rsidRDefault="00A014D2" w:rsidP="00A014D2">
      <w:pPr>
        <w:pStyle w:val="Prrafodelista"/>
        <w:rPr>
          <w:szCs w:val="24"/>
        </w:rPr>
      </w:pPr>
    </w:p>
    <w:p w14:paraId="75817E21" w14:textId="77777777" w:rsidR="00A014D2" w:rsidRDefault="00A014D2" w:rsidP="00A014D2">
      <w:pPr>
        <w:rPr>
          <w:lang w:val="es-MX"/>
        </w:rPr>
      </w:pPr>
      <w:r w:rsidRPr="00DB0FA0">
        <w:rPr>
          <w:b/>
          <w:lang w:val="es-MX"/>
        </w:rPr>
        <w:t>Art.  2</w:t>
      </w:r>
      <w:proofErr w:type="gramStart"/>
      <w:r w:rsidRPr="00DB0FA0">
        <w:rPr>
          <w:b/>
          <w:lang w:val="es-MX"/>
        </w:rPr>
        <w:t>°.-</w:t>
      </w:r>
      <w:proofErr w:type="gramEnd"/>
      <w:r w:rsidRPr="00E431FF">
        <w:rPr>
          <w:lang w:val="es-MX"/>
        </w:rPr>
        <w:t xml:space="preserve"> Comuníquese, etc.</w:t>
      </w:r>
    </w:p>
    <w:p w14:paraId="03D0BCFD" w14:textId="77777777" w:rsidR="00A014D2" w:rsidRPr="00CF70A4" w:rsidRDefault="00A014D2" w:rsidP="00A014D2">
      <w:pPr>
        <w:jc w:val="center"/>
        <w:rPr>
          <w:lang w:val="es-MX"/>
        </w:rPr>
      </w:pPr>
      <w:r>
        <w:rPr>
          <w:b/>
          <w:szCs w:val="24"/>
        </w:rPr>
        <w:br w:type="page"/>
      </w:r>
      <w:r w:rsidRPr="00C01546">
        <w:rPr>
          <w:b/>
          <w:szCs w:val="24"/>
        </w:rPr>
        <w:lastRenderedPageBreak/>
        <w:t>Fundamentos</w:t>
      </w:r>
    </w:p>
    <w:p w14:paraId="79EEF944" w14:textId="77777777" w:rsidR="00A014D2" w:rsidRDefault="00A014D2" w:rsidP="00A014D2">
      <w:pPr>
        <w:rPr>
          <w:szCs w:val="24"/>
          <w:lang w:val="es-MX"/>
        </w:rPr>
      </w:pPr>
    </w:p>
    <w:p w14:paraId="5FDDB138" w14:textId="77777777" w:rsidR="00A014D2" w:rsidRPr="00C01546" w:rsidRDefault="00A014D2" w:rsidP="00A014D2">
      <w:pPr>
        <w:rPr>
          <w:szCs w:val="24"/>
        </w:rPr>
      </w:pPr>
      <w:r w:rsidRPr="00C01546">
        <w:rPr>
          <w:szCs w:val="24"/>
        </w:rPr>
        <w:t xml:space="preserve">Señor </w:t>
      </w:r>
      <w:proofErr w:type="gramStart"/>
      <w:r w:rsidRPr="00C01546">
        <w:rPr>
          <w:szCs w:val="24"/>
        </w:rPr>
        <w:t>Presidente</w:t>
      </w:r>
      <w:proofErr w:type="gramEnd"/>
      <w:r>
        <w:rPr>
          <w:szCs w:val="24"/>
        </w:rPr>
        <w:t>:</w:t>
      </w:r>
    </w:p>
    <w:p w14:paraId="56E49393" w14:textId="77777777" w:rsidR="00A014D2" w:rsidRDefault="00A014D2" w:rsidP="00A014D2">
      <w:pPr>
        <w:rPr>
          <w:szCs w:val="24"/>
        </w:rPr>
      </w:pPr>
    </w:p>
    <w:p w14:paraId="19FE4D44" w14:textId="77777777" w:rsidR="00A014D2" w:rsidRPr="00AA3B66" w:rsidRDefault="00A014D2" w:rsidP="00A014D2">
      <w:pPr>
        <w:rPr>
          <w:color w:val="000000"/>
          <w:szCs w:val="24"/>
        </w:rPr>
      </w:pPr>
      <w:r w:rsidRPr="00AA3B66">
        <w:rPr>
          <w:color w:val="000000"/>
          <w:szCs w:val="24"/>
        </w:rPr>
        <w:t xml:space="preserve">Que la Ciudad de Buenos Aires no es ajena al fenómeno de la violencia de género, y que es necesario contar con mayor información y recursos sobre el tema. </w:t>
      </w:r>
    </w:p>
    <w:p w14:paraId="4BE6DB88" w14:textId="77777777" w:rsidR="00A014D2" w:rsidRPr="00AA3B66" w:rsidRDefault="00A014D2" w:rsidP="00A014D2">
      <w:pPr>
        <w:rPr>
          <w:color w:val="000000"/>
          <w:szCs w:val="24"/>
        </w:rPr>
      </w:pPr>
    </w:p>
    <w:p w14:paraId="7280C23A" w14:textId="77777777" w:rsidR="00A014D2" w:rsidRPr="00AA3B66" w:rsidRDefault="00A014D2" w:rsidP="00A014D2">
      <w:pPr>
        <w:rPr>
          <w:color w:val="000000"/>
          <w:szCs w:val="24"/>
        </w:rPr>
      </w:pPr>
      <w:r w:rsidRPr="00AA3B66">
        <w:rPr>
          <w:color w:val="000000"/>
          <w:szCs w:val="24"/>
        </w:rPr>
        <w:t>Que, la Unidad Fiscal Especializada de Violencia contra las Mujeres del Ministerio Público Fiscal de la Nación, presentó un informe sobre estadísticas sobre femicidios en la Ciudad de Buenos Aires que da cuenta que entre los años 2015 y 2019 se registraron 66 víctimas de femicidios de mujeres, mujeres trans y travestis. (</w:t>
      </w:r>
      <w:hyperlink r:id="rId8" w:history="1">
        <w:r w:rsidRPr="004D0BEB">
          <w:rPr>
            <w:rStyle w:val="Hipervnculo"/>
          </w:rPr>
          <w:t>https://www.mpf.gob.ar/ufem</w:t>
        </w:r>
      </w:hyperlink>
      <w:r w:rsidRPr="00AA3B66">
        <w:rPr>
          <w:color w:val="000000"/>
          <w:szCs w:val="24"/>
        </w:rPr>
        <w:t>).</w:t>
      </w:r>
    </w:p>
    <w:p w14:paraId="50A81265" w14:textId="77777777" w:rsidR="00A014D2" w:rsidRPr="00AA3B66" w:rsidRDefault="00A014D2" w:rsidP="00A014D2">
      <w:pPr>
        <w:rPr>
          <w:color w:val="000000"/>
          <w:szCs w:val="24"/>
        </w:rPr>
      </w:pPr>
    </w:p>
    <w:p w14:paraId="5AD6991D" w14:textId="77777777" w:rsidR="00A014D2" w:rsidRPr="005A5F15" w:rsidRDefault="00A014D2" w:rsidP="00A014D2">
      <w:pPr>
        <w:rPr>
          <w:szCs w:val="24"/>
        </w:rPr>
      </w:pPr>
      <w:r>
        <w:rPr>
          <w:szCs w:val="24"/>
        </w:rPr>
        <w:t xml:space="preserve">Que el Ministerio de Seguridad de la Nación creó el </w:t>
      </w:r>
      <w:r w:rsidRPr="005A5F15">
        <w:rPr>
          <w:szCs w:val="24"/>
        </w:rPr>
        <w:t xml:space="preserve">“Sistema Nacional de Denuncias por Violencia de Género (SIVIOGEN)” </w:t>
      </w:r>
      <w:r>
        <w:rPr>
          <w:szCs w:val="24"/>
        </w:rPr>
        <w:t>mediante</w:t>
      </w:r>
      <w:r w:rsidRPr="005A5F15">
        <w:rPr>
          <w:szCs w:val="24"/>
        </w:rPr>
        <w:t xml:space="preserve"> la Resolución del </w:t>
      </w:r>
      <w:proofErr w:type="spellStart"/>
      <w:r w:rsidRPr="005A5F15">
        <w:rPr>
          <w:szCs w:val="24"/>
        </w:rPr>
        <w:t>Nº</w:t>
      </w:r>
      <w:proofErr w:type="spellEnd"/>
      <w:r w:rsidRPr="005A5F15">
        <w:rPr>
          <w:szCs w:val="24"/>
        </w:rPr>
        <w:t xml:space="preserve"> 351 del 23 de abril del año 2019 (RESOL-2019-351-APN-MSG)</w:t>
      </w:r>
      <w:r>
        <w:rPr>
          <w:szCs w:val="24"/>
        </w:rPr>
        <w:t xml:space="preserve"> e invitó a la Ciudad Autónoma de Buenos Aires a adherir al</w:t>
      </w:r>
      <w:r w:rsidRPr="005A5F15">
        <w:rPr>
          <w:szCs w:val="24"/>
        </w:rPr>
        <w:t xml:space="preserve"> Acta Acuerdo de Adhesión al Sistema Nacional de Denuncias por Violencia de Género y su Protocolo de Actuación Policial para la Recepción y Registro de Denuncias (ANEXO II - IF-2019-38084632-APN-DNELYN#MSG), a efectos de homogeneizar y estandarizar las intervenciones policiales en procedimientos análogos</w:t>
      </w:r>
      <w:r>
        <w:rPr>
          <w:szCs w:val="24"/>
        </w:rPr>
        <w:t>.</w:t>
      </w:r>
    </w:p>
    <w:p w14:paraId="75BCC101" w14:textId="77777777" w:rsidR="00A014D2" w:rsidRPr="00FC1845" w:rsidRDefault="00A014D2" w:rsidP="00A014D2">
      <w:pPr>
        <w:rPr>
          <w:szCs w:val="24"/>
        </w:rPr>
      </w:pPr>
    </w:p>
    <w:p w14:paraId="65452A8A" w14:textId="77777777" w:rsidR="00A014D2" w:rsidRPr="00AA3B66" w:rsidRDefault="00A014D2" w:rsidP="00A014D2">
      <w:pPr>
        <w:rPr>
          <w:color w:val="000000"/>
          <w:szCs w:val="24"/>
        </w:rPr>
      </w:pPr>
      <w:r>
        <w:rPr>
          <w:szCs w:val="24"/>
        </w:rPr>
        <w:t>Que la Legislatura de la Ciudad Autónoma de Buenos</w:t>
      </w:r>
      <w:r w:rsidRPr="005A5F15">
        <w:rPr>
          <w:szCs w:val="24"/>
        </w:rPr>
        <w:t xml:space="preserve"> </w:t>
      </w:r>
      <w:r>
        <w:rPr>
          <w:szCs w:val="24"/>
        </w:rPr>
        <w:t>aprobó la</w:t>
      </w:r>
      <w:r w:rsidRPr="005A5F15">
        <w:rPr>
          <w:szCs w:val="24"/>
        </w:rPr>
        <w:t xml:space="preserve"> Declaración </w:t>
      </w:r>
      <w:proofErr w:type="spellStart"/>
      <w:r w:rsidRPr="005A5F15">
        <w:rPr>
          <w:szCs w:val="24"/>
        </w:rPr>
        <w:t>Nº</w:t>
      </w:r>
      <w:proofErr w:type="spellEnd"/>
      <w:r w:rsidRPr="005A5F15">
        <w:rPr>
          <w:szCs w:val="24"/>
        </w:rPr>
        <w:t xml:space="preserve"> 412 de fecha 24 de Septiembre del 2020 en virtud de la cual se estima conveniente que se incluya en el mapa del delito de la Ciudad información desagregada en relación a los homicidios a fin de conocer cuántas y cuáles de las muertes violentas son femicidios, el uso de armas de fuego y el lugar en que ocurre el hecho (hogar, vía p</w:t>
      </w:r>
      <w:r>
        <w:rPr>
          <w:szCs w:val="24"/>
        </w:rPr>
        <w:t>ú</w:t>
      </w:r>
      <w:r w:rsidRPr="005A5F15">
        <w:rPr>
          <w:szCs w:val="24"/>
        </w:rPr>
        <w:t>blica, espacio público), así como incorporar también en el mapa aquellos delitos relacionados con violencia de género</w:t>
      </w:r>
      <w:r>
        <w:rPr>
          <w:szCs w:val="24"/>
        </w:rPr>
        <w:t>.</w:t>
      </w:r>
    </w:p>
    <w:p w14:paraId="297DCE9E" w14:textId="77777777" w:rsidR="00A014D2" w:rsidRPr="00AA3B66" w:rsidRDefault="00A014D2" w:rsidP="00A014D2">
      <w:pPr>
        <w:rPr>
          <w:color w:val="000000"/>
          <w:szCs w:val="24"/>
        </w:rPr>
      </w:pPr>
    </w:p>
    <w:p w14:paraId="5A6C5F1C" w14:textId="77777777" w:rsidR="00A014D2" w:rsidRDefault="00A014D2" w:rsidP="00A014D2">
      <w:pPr>
        <w:rPr>
          <w:szCs w:val="24"/>
        </w:rPr>
      </w:pPr>
      <w:r w:rsidRPr="00AA3B66">
        <w:rPr>
          <w:color w:val="000000"/>
          <w:szCs w:val="24"/>
        </w:rPr>
        <w:t xml:space="preserve">Que, además debe sumarse el hecho que por el confinamiento </w:t>
      </w:r>
      <w:r>
        <w:rPr>
          <w:szCs w:val="24"/>
        </w:rPr>
        <w:t xml:space="preserve">durante la </w:t>
      </w:r>
      <w:r w:rsidRPr="00302E19">
        <w:rPr>
          <w:szCs w:val="24"/>
        </w:rPr>
        <w:t>emergencia sanitaria declarada en relación</w:t>
      </w:r>
      <w:r>
        <w:rPr>
          <w:szCs w:val="24"/>
        </w:rPr>
        <w:t xml:space="preserve"> </w:t>
      </w:r>
      <w:r w:rsidRPr="00302E19">
        <w:rPr>
          <w:szCs w:val="24"/>
        </w:rPr>
        <w:t>con el coronavirus (COVID-19)</w:t>
      </w:r>
      <w:r>
        <w:rPr>
          <w:szCs w:val="24"/>
        </w:rPr>
        <w:t xml:space="preserve"> aumentaron las denuncias por violencia de género, según distintos medios periodísticos.</w:t>
      </w:r>
    </w:p>
    <w:p w14:paraId="0A899B9A" w14:textId="77777777" w:rsidR="00A014D2" w:rsidRDefault="00A014D2" w:rsidP="00A014D2">
      <w:pPr>
        <w:rPr>
          <w:szCs w:val="24"/>
        </w:rPr>
      </w:pPr>
    </w:p>
    <w:p w14:paraId="5C232209" w14:textId="77777777" w:rsidR="00A014D2" w:rsidRDefault="00A014D2" w:rsidP="00A014D2">
      <w:pPr>
        <w:rPr>
          <w:szCs w:val="24"/>
        </w:rPr>
      </w:pPr>
      <w:r>
        <w:rPr>
          <w:szCs w:val="24"/>
        </w:rPr>
        <w:t xml:space="preserve">Que, en materia de asignación de recursos, el GCBA viene reduciendo los gastos para hacer frente a la violencia de género, es así que la Dirección de la Mujer tiene un incremento nominal del 11% del presupuesto 2021 en comparación al 2020, y el Programa 69 de Asistencia a las Víctimas de la Violencia un aumento del 9%, ambos muy por debajo de la inflación proyectada al 2021 del 29%, según lo publicado en el mensaje de presupuesto de la Ciudad para el 2021. Aunque lo que más llama la atención, es la caída de un 90% en el presupuesto del Programa 32. Detección, Protección y Asistencia a víctimas de trata </w:t>
      </w:r>
      <w:proofErr w:type="spellStart"/>
      <w:r>
        <w:rPr>
          <w:szCs w:val="24"/>
        </w:rPr>
        <w:t>pers</w:t>
      </w:r>
      <w:proofErr w:type="spellEnd"/>
      <w:r>
        <w:rPr>
          <w:szCs w:val="24"/>
        </w:rPr>
        <w:t>-Ley 2781, que pasó de contar con $7.058.279 en 2020 a $712.544 en 2021, todo esto a pesar de la necesidad de contar con mayores recursos para enfrentar la creciente violencia de genero.</w:t>
      </w:r>
    </w:p>
    <w:p w14:paraId="4ADD8ADC" w14:textId="77777777" w:rsidR="00A014D2" w:rsidRDefault="00A014D2" w:rsidP="00A014D2">
      <w:pPr>
        <w:rPr>
          <w:szCs w:val="24"/>
        </w:rPr>
      </w:pPr>
    </w:p>
    <w:p w14:paraId="302500BA" w14:textId="77777777" w:rsidR="00A014D2" w:rsidRDefault="00A014D2" w:rsidP="00A014D2">
      <w:r>
        <w:t>Que e</w:t>
      </w:r>
      <w:r w:rsidRPr="000F1B53">
        <w:t>l Jefe de Gobierno Horacio Rodríguez Larreta se expresó sobre el femicidio de Ú</w:t>
      </w:r>
      <w:r>
        <w:t xml:space="preserve">rsula </w:t>
      </w:r>
      <w:proofErr w:type="spellStart"/>
      <w:r>
        <w:t>Bahillo</w:t>
      </w:r>
      <w:proofErr w:type="spellEnd"/>
      <w:r>
        <w:t xml:space="preserve"> y pidió justicia.</w:t>
      </w:r>
      <w:r w:rsidRPr="000F1B53">
        <w:t xml:space="preserve"> </w:t>
      </w:r>
      <w:r>
        <w:t>E</w:t>
      </w:r>
      <w:r w:rsidRPr="000F1B53">
        <w:t xml:space="preserve">n su cuenta </w:t>
      </w:r>
      <w:proofErr w:type="spellStart"/>
      <w:r w:rsidRPr="000F1B53">
        <w:t>twitter</w:t>
      </w:r>
      <w:proofErr w:type="spellEnd"/>
      <w:r w:rsidRPr="000F1B53">
        <w:t xml:space="preserve"> </w:t>
      </w:r>
      <w:r>
        <w:t>afirmó</w:t>
      </w:r>
      <w:r w:rsidRPr="000F1B53">
        <w:t xml:space="preserve"> que “</w:t>
      </w:r>
      <w:r w:rsidRPr="000F1B53">
        <w:rPr>
          <w:i/>
          <w:iCs/>
        </w:rPr>
        <w:t>el estado actúa a tiempo</w:t>
      </w:r>
      <w:r w:rsidRPr="000F1B53">
        <w:t xml:space="preserve">” cuando se sabe que en la Ciudad Autónoma </w:t>
      </w:r>
      <w:r>
        <w:t>de Buenos Aires</w:t>
      </w:r>
      <w:r w:rsidRPr="000F1B53">
        <w:t xml:space="preserve"> no ocurre así, ya que nos encontramos con el antecedente del femicidio de Carla </w:t>
      </w:r>
      <w:proofErr w:type="spellStart"/>
      <w:r w:rsidRPr="000F1B53">
        <w:t>Soggiu</w:t>
      </w:r>
      <w:proofErr w:type="spellEnd"/>
      <w:r w:rsidRPr="000F1B53">
        <w:t xml:space="preserve"> que apareció flotando en el Riachuelo cuatro días después de activar dos veces el botón antipánico, reflejando este caso el mal funcionamiento del sistema de alerta y localización. </w:t>
      </w:r>
    </w:p>
    <w:p w14:paraId="16999B24" w14:textId="77777777" w:rsidR="00A014D2" w:rsidRPr="000F1B53" w:rsidRDefault="00A014D2" w:rsidP="00A014D2"/>
    <w:p w14:paraId="1DE17711" w14:textId="77777777" w:rsidR="00A014D2" w:rsidRPr="00C725D2" w:rsidRDefault="00A014D2" w:rsidP="00A014D2">
      <w:r>
        <w:t>Que t</w:t>
      </w:r>
      <w:r w:rsidRPr="000F1B53">
        <w:t>iempo</w:t>
      </w:r>
      <w:r>
        <w:t xml:space="preserve"> después, una denuncia</w:t>
      </w:r>
      <w:r w:rsidRPr="00C725D2">
        <w:t xml:space="preserve"> publicada por El Destape y presentada en la causa, dice que el contrato de la empresa</w:t>
      </w:r>
      <w:r>
        <w:t xml:space="preserve"> CORADIR</w:t>
      </w:r>
      <w:r w:rsidRPr="00C725D2">
        <w:t xml:space="preserve"> que prestaba el servicio de geolocalización al GCBA había vencido el 31 de diciembre y que hubo un período en el que no funcionó el sistema, hasta que </w:t>
      </w:r>
      <w:r>
        <w:t xml:space="preserve">la </w:t>
      </w:r>
      <w:r w:rsidRPr="00C725D2">
        <w:t xml:space="preserve">empresa </w:t>
      </w:r>
      <w:proofErr w:type="spellStart"/>
      <w:r>
        <w:t>Soflex</w:t>
      </w:r>
      <w:proofErr w:type="spellEnd"/>
      <w:r w:rsidRPr="00C725D2">
        <w:t xml:space="preserve"> la reemplazó.</w:t>
      </w:r>
    </w:p>
    <w:p w14:paraId="6DA1897C" w14:textId="77777777" w:rsidR="00A014D2" w:rsidRDefault="00A014D2" w:rsidP="00A014D2">
      <w:pPr>
        <w:rPr>
          <w:szCs w:val="24"/>
        </w:rPr>
      </w:pPr>
    </w:p>
    <w:p w14:paraId="692450BB" w14:textId="77777777" w:rsidR="00A014D2" w:rsidRPr="005A5F15" w:rsidRDefault="00A014D2" w:rsidP="00A014D2">
      <w:pPr>
        <w:rPr>
          <w:szCs w:val="24"/>
        </w:rPr>
      </w:pPr>
      <w:r>
        <w:rPr>
          <w:szCs w:val="24"/>
        </w:rPr>
        <w:t>Que las acciones contra la violencia de género deben ser concretas y efectivas para evitar tener que lamentar otra víctima más.</w:t>
      </w:r>
    </w:p>
    <w:p w14:paraId="313A0B59" w14:textId="77777777" w:rsidR="00A014D2" w:rsidRPr="00AA3B66" w:rsidRDefault="00A014D2" w:rsidP="00A014D2">
      <w:pPr>
        <w:rPr>
          <w:color w:val="000000"/>
          <w:szCs w:val="24"/>
        </w:rPr>
      </w:pPr>
    </w:p>
    <w:p w14:paraId="1AD22103" w14:textId="77777777" w:rsidR="00A014D2" w:rsidRPr="00AA3B66" w:rsidRDefault="00A014D2" w:rsidP="00A014D2">
      <w:pPr>
        <w:rPr>
          <w:color w:val="000000"/>
          <w:lang w:val="es-MX"/>
        </w:rPr>
      </w:pPr>
      <w:r w:rsidRPr="00AA3B66">
        <w:rPr>
          <w:color w:val="000000"/>
          <w:lang w:val="es-MX"/>
        </w:rPr>
        <w:t>Por todo lo expuesto solicitamos la aprobación del presente proyecto de resolución.</w:t>
      </w:r>
    </w:p>
    <w:p w14:paraId="0A49351A" w14:textId="77777777" w:rsidR="00A014D2" w:rsidRPr="00AA3B66" w:rsidRDefault="00A014D2" w:rsidP="00A014D2">
      <w:pPr>
        <w:rPr>
          <w:lang w:val="es-MX"/>
        </w:rPr>
      </w:pPr>
    </w:p>
    <w:p w14:paraId="3586E516" w14:textId="77777777" w:rsidR="00A014D2" w:rsidRPr="00AA3B66" w:rsidRDefault="00A014D2" w:rsidP="00A014D2">
      <w:pPr>
        <w:rPr>
          <w:lang w:val="es-MX"/>
        </w:rPr>
      </w:pPr>
    </w:p>
    <w:p w14:paraId="130F5124" w14:textId="77777777" w:rsidR="00A014D2" w:rsidRPr="00AA3B66" w:rsidRDefault="00A014D2" w:rsidP="00A014D2">
      <w:pPr>
        <w:rPr>
          <w:lang w:val="es-MX"/>
        </w:rPr>
      </w:pPr>
    </w:p>
    <w:p w14:paraId="44C70B80" w14:textId="77777777" w:rsidR="00B177FE" w:rsidRPr="00A014D2" w:rsidRDefault="00B177FE" w:rsidP="00081FFF">
      <w:pPr>
        <w:rPr>
          <w:lang w:val="es-MX"/>
        </w:rPr>
      </w:pPr>
    </w:p>
    <w:p w14:paraId="23110DA3" w14:textId="77777777" w:rsidR="00AF6352" w:rsidRPr="00A014D2" w:rsidRDefault="00AF6352" w:rsidP="00081FFF">
      <w:pPr>
        <w:rPr>
          <w:lang w:val="es-MX"/>
        </w:rPr>
      </w:pPr>
    </w:p>
    <w:sectPr w:rsidR="00AF6352" w:rsidRPr="00A014D2" w:rsidSect="005A3AA1">
      <w:headerReference w:type="default" r:id="rId9"/>
      <w:footerReference w:type="default" r:id="rId10"/>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20732" w14:textId="77777777" w:rsidR="00F018FF" w:rsidRDefault="00F018FF">
      <w:r>
        <w:separator/>
      </w:r>
    </w:p>
  </w:endnote>
  <w:endnote w:type="continuationSeparator" w:id="0">
    <w:p w14:paraId="5BD54FFF" w14:textId="77777777" w:rsidR="00F018FF" w:rsidRDefault="00F01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30342" w14:textId="77777777" w:rsidR="00601A75" w:rsidRPr="00A014D2" w:rsidRDefault="00601A75">
    <w:pPr>
      <w:pStyle w:val="Piedepgina"/>
      <w:rPr>
        <w:color w:val="333333"/>
        <w:sz w:val="20"/>
      </w:rPr>
    </w:pPr>
    <w:bookmarkStart w:id="1" w:name="Proyecto"/>
    <w:bookmarkEnd w:id="1"/>
  </w:p>
  <w:p w14:paraId="51B0FA47" w14:textId="38F0DBFF" w:rsidR="00601A75" w:rsidRPr="00A014D2" w:rsidRDefault="00601A75">
    <w:pPr>
      <w:pStyle w:val="Piedepgina"/>
      <w:rPr>
        <w:color w:val="333333"/>
        <w:sz w:val="20"/>
      </w:rPr>
    </w:pPr>
    <w:r w:rsidRPr="00A014D2">
      <w:rPr>
        <w:color w:val="333333"/>
        <w:sz w:val="20"/>
      </w:rPr>
      <w:t xml:space="preserve">Último cambio: </w:t>
    </w:r>
    <w:r w:rsidRPr="00A014D2">
      <w:rPr>
        <w:color w:val="333333"/>
        <w:sz w:val="20"/>
      </w:rPr>
      <w:fldChar w:fldCharType="begin"/>
    </w:r>
    <w:r w:rsidRPr="00A014D2">
      <w:rPr>
        <w:color w:val="333333"/>
        <w:sz w:val="20"/>
      </w:rPr>
      <w:instrText xml:space="preserve"> SAVEDATE  \* MERGEFORMAT </w:instrText>
    </w:r>
    <w:r w:rsidRPr="00A014D2">
      <w:rPr>
        <w:color w:val="333333"/>
        <w:sz w:val="20"/>
      </w:rPr>
      <w:fldChar w:fldCharType="separate"/>
    </w:r>
    <w:r w:rsidR="00F16A95">
      <w:rPr>
        <w:noProof/>
        <w:color w:val="333333"/>
        <w:sz w:val="20"/>
      </w:rPr>
      <w:t>09/03/2022 13:38:00</w:t>
    </w:r>
    <w:r w:rsidRPr="00A014D2">
      <w:rPr>
        <w:color w:val="333333"/>
        <w:sz w:val="20"/>
      </w:rPr>
      <w:fldChar w:fldCharType="end"/>
    </w:r>
    <w:r w:rsidRPr="00A014D2">
      <w:rPr>
        <w:color w:val="333333"/>
        <w:sz w:val="20"/>
      </w:rPr>
      <w:t xml:space="preserve">  -  Cantidad de caracteres: </w:t>
    </w:r>
    <w:r w:rsidRPr="00A014D2">
      <w:rPr>
        <w:color w:val="333333"/>
        <w:sz w:val="20"/>
      </w:rPr>
      <w:fldChar w:fldCharType="begin"/>
    </w:r>
    <w:r w:rsidRPr="00A014D2">
      <w:rPr>
        <w:color w:val="333333"/>
        <w:sz w:val="20"/>
      </w:rPr>
      <w:instrText xml:space="preserve"> NUMCHARS  \* MERGEFORMAT </w:instrText>
    </w:r>
    <w:r w:rsidRPr="00A014D2">
      <w:rPr>
        <w:color w:val="333333"/>
        <w:sz w:val="20"/>
      </w:rPr>
      <w:fldChar w:fldCharType="separate"/>
    </w:r>
    <w:r w:rsidR="00F16A95">
      <w:rPr>
        <w:noProof/>
        <w:color w:val="333333"/>
        <w:sz w:val="20"/>
      </w:rPr>
      <w:t>6296</w:t>
    </w:r>
    <w:r w:rsidRPr="00A014D2">
      <w:rPr>
        <w:color w:val="333333"/>
        <w:sz w:val="20"/>
      </w:rPr>
      <w:fldChar w:fldCharType="end"/>
    </w:r>
    <w:r w:rsidRPr="00A014D2">
      <w:rPr>
        <w:color w:val="333333"/>
        <w:sz w:val="20"/>
      </w:rPr>
      <w:t xml:space="preserve"> - Cantidad de palabras: </w:t>
    </w:r>
    <w:r w:rsidRPr="00A014D2">
      <w:rPr>
        <w:color w:val="333333"/>
        <w:sz w:val="20"/>
      </w:rPr>
      <w:fldChar w:fldCharType="begin"/>
    </w:r>
    <w:r w:rsidRPr="00A014D2">
      <w:rPr>
        <w:color w:val="333333"/>
        <w:sz w:val="20"/>
      </w:rPr>
      <w:instrText xml:space="preserve"> NUMWORDS  \* MERGEFORMAT </w:instrText>
    </w:r>
    <w:r w:rsidRPr="00A014D2">
      <w:rPr>
        <w:color w:val="333333"/>
        <w:sz w:val="20"/>
      </w:rPr>
      <w:fldChar w:fldCharType="separate"/>
    </w:r>
    <w:r w:rsidR="00F16A95">
      <w:rPr>
        <w:noProof/>
        <w:color w:val="333333"/>
        <w:sz w:val="20"/>
      </w:rPr>
      <w:t>1226</w:t>
    </w:r>
    <w:r w:rsidRPr="00A014D2">
      <w:rPr>
        <w:color w:val="333333"/>
        <w:sz w:val="20"/>
      </w:rPr>
      <w:fldChar w:fldCharType="end"/>
    </w:r>
  </w:p>
  <w:p w14:paraId="0D7E6703" w14:textId="77777777" w:rsidR="00601A75" w:rsidRPr="00A014D2" w:rsidRDefault="00601A75" w:rsidP="00B05649">
    <w:pPr>
      <w:pStyle w:val="Piedepgina"/>
      <w:tabs>
        <w:tab w:val="left" w:pos="3565"/>
      </w:tabs>
      <w:rPr>
        <w:rStyle w:val="Nmerodepgina"/>
        <w:color w:val="333333"/>
      </w:rPr>
    </w:pPr>
    <w:r w:rsidRPr="00A014D2">
      <w:rPr>
        <w:color w:val="333333"/>
        <w:sz w:val="20"/>
      </w:rPr>
      <w:tab/>
      <w:t>Pág.</w:t>
    </w:r>
    <w:r w:rsidRPr="00A014D2">
      <w:rPr>
        <w:color w:val="333333"/>
      </w:rPr>
      <w:t xml:space="preserve"> </w:t>
    </w:r>
    <w:r w:rsidRPr="00A014D2">
      <w:rPr>
        <w:rStyle w:val="Nmerodepgina"/>
        <w:color w:val="333333"/>
      </w:rPr>
      <w:fldChar w:fldCharType="begin"/>
    </w:r>
    <w:r w:rsidRPr="00A014D2">
      <w:rPr>
        <w:rStyle w:val="Nmerodepgina"/>
        <w:color w:val="333333"/>
      </w:rPr>
      <w:instrText xml:space="preserve"> PAGE </w:instrText>
    </w:r>
    <w:r w:rsidRPr="00A014D2">
      <w:rPr>
        <w:rStyle w:val="Nmerodepgina"/>
        <w:color w:val="333333"/>
      </w:rPr>
      <w:fldChar w:fldCharType="separate"/>
    </w:r>
    <w:r w:rsidR="00F5569F" w:rsidRPr="00A014D2">
      <w:rPr>
        <w:rStyle w:val="Nmerodepgina"/>
        <w:noProof/>
        <w:color w:val="333333"/>
      </w:rPr>
      <w:t>1</w:t>
    </w:r>
    <w:r w:rsidRPr="00A014D2">
      <w:rPr>
        <w:rStyle w:val="Nmerodepgina"/>
        <w:color w:val="333333"/>
      </w:rPr>
      <w:fldChar w:fldCharType="end"/>
    </w:r>
    <w:r w:rsidRPr="00A014D2">
      <w:rPr>
        <w:rStyle w:val="Nmerodepgina"/>
        <w:color w:val="333333"/>
      </w:rPr>
      <w:t>/</w:t>
    </w:r>
    <w:r w:rsidRPr="00A014D2">
      <w:rPr>
        <w:rStyle w:val="Nmerodepgina"/>
        <w:color w:val="333333"/>
      </w:rPr>
      <w:fldChar w:fldCharType="begin"/>
    </w:r>
    <w:r w:rsidRPr="00A014D2">
      <w:rPr>
        <w:rStyle w:val="Nmerodepgina"/>
        <w:color w:val="333333"/>
      </w:rPr>
      <w:instrText xml:space="preserve"> NUMPAGES  \* MERGEFORMAT </w:instrText>
    </w:r>
    <w:r w:rsidRPr="00A014D2">
      <w:rPr>
        <w:rStyle w:val="Nmerodepgina"/>
        <w:color w:val="333333"/>
      </w:rPr>
      <w:fldChar w:fldCharType="separate"/>
    </w:r>
    <w:r w:rsidR="00F5569F" w:rsidRPr="00A014D2">
      <w:rPr>
        <w:rStyle w:val="Nmerodepgina"/>
        <w:noProof/>
        <w:color w:val="333333"/>
      </w:rPr>
      <w:t>1</w:t>
    </w:r>
    <w:r w:rsidRPr="00A014D2">
      <w:rPr>
        <w:rStyle w:val="Nmerodepgina"/>
        <w:color w:val="333333"/>
      </w:rPr>
      <w:fldChar w:fldCharType="end"/>
    </w:r>
    <w:r w:rsidRPr="00A014D2">
      <w:rPr>
        <w:rStyle w:val="Nmerodepgina"/>
        <w:color w:val="333333"/>
      </w:rPr>
      <w:t xml:space="preserve"> </w:t>
    </w:r>
  </w:p>
  <w:p w14:paraId="4542A32C" w14:textId="77777777" w:rsidR="00601A75" w:rsidRPr="00A014D2"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4C035" w14:textId="77777777" w:rsidR="00F018FF" w:rsidRDefault="00F018FF">
      <w:r>
        <w:separator/>
      </w:r>
    </w:p>
  </w:footnote>
  <w:footnote w:type="continuationSeparator" w:id="0">
    <w:p w14:paraId="5B11AE31" w14:textId="77777777" w:rsidR="00F018FF" w:rsidRDefault="00F01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8172F" w14:textId="19D5D3C9" w:rsidR="0033168A" w:rsidRDefault="006D7285" w:rsidP="0033168A">
    <w:pPr>
      <w:pStyle w:val="Encabezado"/>
      <w:ind w:left="-2410" w:firstLine="850"/>
      <w:jc w:val="center"/>
      <w:rPr>
        <w:i/>
        <w:sz w:val="18"/>
        <w:szCs w:val="18"/>
      </w:rPr>
    </w:pPr>
    <w:r>
      <w:rPr>
        <w:noProof/>
        <w:lang w:val="es-ES"/>
      </w:rPr>
      <w:drawing>
        <wp:inline distT="0" distB="0" distL="0" distR="0" wp14:anchorId="7FC3FB14" wp14:editId="25BE8A8C">
          <wp:extent cx="1885315" cy="342265"/>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315" cy="342265"/>
                  </a:xfrm>
                  <a:prstGeom prst="rect">
                    <a:avLst/>
                  </a:prstGeom>
                  <a:noFill/>
                  <a:ln>
                    <a:noFill/>
                  </a:ln>
                </pic:spPr>
              </pic:pic>
            </a:graphicData>
          </a:graphic>
        </wp:inline>
      </w:drawing>
    </w:r>
    <w:r w:rsidR="0033168A">
      <w:rPr>
        <w:i/>
        <w:sz w:val="18"/>
        <w:szCs w:val="18"/>
      </w:rPr>
      <w:br/>
    </w:r>
  </w:p>
  <w:p w14:paraId="4F823F03"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AF57F1"/>
    <w:multiLevelType w:val="hybridMultilevel"/>
    <w:tmpl w:val="0AACD7A4"/>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4D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D7285"/>
    <w:rsid w:val="006E3675"/>
    <w:rsid w:val="00706B8E"/>
    <w:rsid w:val="00715AF3"/>
    <w:rsid w:val="00720C1E"/>
    <w:rsid w:val="00734F30"/>
    <w:rsid w:val="007410E7"/>
    <w:rsid w:val="007420D8"/>
    <w:rsid w:val="007719E0"/>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14D2"/>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018FF"/>
    <w:rsid w:val="00F13C69"/>
    <w:rsid w:val="00F16A95"/>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14:docId w14:val="16509F69"/>
  <w15:chartTrackingRefBased/>
  <w15:docId w15:val="{BC199CAD-F4E2-4320-B2E6-A9A6D1651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4D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link w:val="Encabezado"/>
    <w:uiPriority w:val="99"/>
    <w:rsid w:val="0033168A"/>
    <w:rPr>
      <w:sz w:val="24"/>
      <w:lang w:val="es-ES_tradnl"/>
    </w:rPr>
  </w:style>
  <w:style w:type="paragraph" w:styleId="Prrafodelista">
    <w:name w:val="List Paragraph"/>
    <w:basedOn w:val="Normal"/>
    <w:uiPriority w:val="34"/>
    <w:qFormat/>
    <w:rsid w:val="00A014D2"/>
    <w:pPr>
      <w:ind w:left="720"/>
      <w:contextualSpacing/>
    </w:pPr>
  </w:style>
  <w:style w:type="character" w:styleId="Hipervnculo">
    <w:name w:val="Hyperlink"/>
    <w:uiPriority w:val="99"/>
    <w:unhideWhenUsed/>
    <w:rsid w:val="00A014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Download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4</Pages>
  <Words>1226</Words>
  <Characters>6296</Characters>
  <Application>Microsoft Office Word</Application>
  <DocSecurity>0</DocSecurity>
  <Lines>134</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3</cp:revision>
  <cp:lastPrinted>1900-01-01T03:00:00Z</cp:lastPrinted>
  <dcterms:created xsi:type="dcterms:W3CDTF">2022-03-09T16:38:00Z</dcterms:created>
  <dcterms:modified xsi:type="dcterms:W3CDTF">2022-03-09T16:38:00Z</dcterms:modified>
</cp:coreProperties>
</file>