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9D0BF" w14:textId="77777777" w:rsidR="00E431FF" w:rsidRPr="00E431FF" w:rsidRDefault="00E431FF" w:rsidP="00081FFF">
      <w:pPr>
        <w:rPr>
          <w:lang w:val="es-MX"/>
        </w:rPr>
      </w:pPr>
    </w:p>
    <w:p w14:paraId="6FAA186F" w14:textId="77777777" w:rsidR="00E431FF" w:rsidRPr="00E431FF" w:rsidRDefault="00E431FF" w:rsidP="00E431FF">
      <w:pPr>
        <w:jc w:val="center"/>
        <w:rPr>
          <w:b/>
          <w:lang w:val="es-MX"/>
        </w:rPr>
      </w:pPr>
      <w:bookmarkStart w:id="0" w:name="PResolución"/>
      <w:bookmarkEnd w:id="0"/>
      <w:r w:rsidRPr="00E431FF">
        <w:rPr>
          <w:b/>
          <w:lang w:val="es-MX"/>
        </w:rPr>
        <w:t>PROYECTO DE RESOLUCIÓN</w:t>
      </w:r>
    </w:p>
    <w:p w14:paraId="6B784DA3" w14:textId="77777777" w:rsidR="00E431FF" w:rsidRPr="00E431FF" w:rsidRDefault="00E431FF" w:rsidP="00E431FF">
      <w:pPr>
        <w:rPr>
          <w:b/>
          <w:lang w:val="es-MX"/>
        </w:rPr>
      </w:pPr>
    </w:p>
    <w:p w14:paraId="0147550A" w14:textId="5F90AA8F" w:rsidR="00F47161" w:rsidRPr="001014A7" w:rsidRDefault="00E431FF" w:rsidP="00C23059">
      <w:pPr>
        <w:rPr>
          <w:szCs w:val="24"/>
        </w:rPr>
      </w:pPr>
      <w:r w:rsidRPr="001014A7">
        <w:rPr>
          <w:b/>
          <w:lang w:val="es-MX"/>
        </w:rPr>
        <w:t>Artículo 1°.-</w:t>
      </w:r>
      <w:r w:rsidRPr="001014A7">
        <w:rPr>
          <w:lang w:val="es-MX"/>
        </w:rPr>
        <w:t xml:space="preserve"> </w:t>
      </w:r>
      <w:r w:rsidRPr="001014A7">
        <w:rPr>
          <w:szCs w:val="24"/>
        </w:rPr>
        <w:t xml:space="preserve">El Poder Ejecutivo informará, a través de los organismos correspondientes, dentro del plazo de treinta (30) días de recibida la presente, </w:t>
      </w:r>
      <w:r w:rsidR="00736447" w:rsidRPr="001014A7">
        <w:rPr>
          <w:szCs w:val="24"/>
        </w:rPr>
        <w:t>acerca de lo</w:t>
      </w:r>
      <w:r w:rsidR="00B94699" w:rsidRPr="001014A7">
        <w:rPr>
          <w:szCs w:val="24"/>
        </w:rPr>
        <w:t xml:space="preserve">s siguientes puntos respecto </w:t>
      </w:r>
      <w:r w:rsidR="00C23059" w:rsidRPr="001014A7">
        <w:rPr>
          <w:szCs w:val="24"/>
        </w:rPr>
        <w:t>a la encuesta anual de victimización en el ámbito de la Ciudad Autónoma de Buenos Aires</w:t>
      </w:r>
      <w:r w:rsidR="00736447" w:rsidRPr="001014A7">
        <w:rPr>
          <w:szCs w:val="24"/>
        </w:rPr>
        <w:t>:</w:t>
      </w:r>
    </w:p>
    <w:p w14:paraId="289606A0" w14:textId="77777777" w:rsidR="00F47161" w:rsidRPr="001014A7" w:rsidRDefault="00F47161" w:rsidP="00F47161">
      <w:pPr>
        <w:rPr>
          <w:szCs w:val="24"/>
        </w:rPr>
      </w:pPr>
    </w:p>
    <w:p w14:paraId="1E88DF20" w14:textId="77777777" w:rsidR="00B94699" w:rsidRPr="001014A7" w:rsidRDefault="00B94699" w:rsidP="00F47161">
      <w:pPr>
        <w:rPr>
          <w:szCs w:val="24"/>
        </w:rPr>
      </w:pPr>
    </w:p>
    <w:p w14:paraId="3818D96B" w14:textId="61A54E06" w:rsidR="0043292B" w:rsidRPr="001014A7" w:rsidRDefault="00B94699" w:rsidP="0043292B">
      <w:pPr>
        <w:pStyle w:val="Prrafodelista"/>
        <w:numPr>
          <w:ilvl w:val="0"/>
          <w:numId w:val="4"/>
        </w:numPr>
        <w:rPr>
          <w:szCs w:val="24"/>
        </w:rPr>
      </w:pPr>
      <w:r w:rsidRPr="001014A7">
        <w:rPr>
          <w:szCs w:val="24"/>
        </w:rPr>
        <w:t xml:space="preserve">Informe si </w:t>
      </w:r>
      <w:r w:rsidR="0043292B" w:rsidRPr="001014A7">
        <w:rPr>
          <w:szCs w:val="24"/>
        </w:rPr>
        <w:t>el Ministerio de Justicia y Seguridad ha realizado desde el año 2016 (inclusive) hasta la fecha actual una encuesta de victimización en forma anual conforme el artículo 63 de la Ley Nº 5688</w:t>
      </w:r>
      <w:r w:rsidR="00B77CFD" w:rsidRPr="001014A7">
        <w:rPr>
          <w:szCs w:val="24"/>
        </w:rPr>
        <w:t xml:space="preserve">, y en caso </w:t>
      </w:r>
      <w:r w:rsidR="001014A7" w:rsidRPr="001014A7">
        <w:rPr>
          <w:szCs w:val="24"/>
        </w:rPr>
        <w:t>de que así sea</w:t>
      </w:r>
      <w:r w:rsidR="00B77CFD" w:rsidRPr="001014A7">
        <w:rPr>
          <w:szCs w:val="24"/>
        </w:rPr>
        <w:t xml:space="preserve"> tenga a bien presentar copia de las encuestas realizadas;</w:t>
      </w:r>
    </w:p>
    <w:p w14:paraId="39FFB782" w14:textId="77777777" w:rsidR="009D594C" w:rsidRPr="001014A7" w:rsidRDefault="009D594C" w:rsidP="009D594C">
      <w:pPr>
        <w:pStyle w:val="Prrafodelista"/>
        <w:rPr>
          <w:szCs w:val="24"/>
        </w:rPr>
      </w:pPr>
    </w:p>
    <w:p w14:paraId="0ECDDFFC" w14:textId="1B5E4572" w:rsidR="00B77CFD" w:rsidRPr="001014A7" w:rsidRDefault="009D594C" w:rsidP="00B77CFD">
      <w:pPr>
        <w:pStyle w:val="Prrafodelista"/>
        <w:numPr>
          <w:ilvl w:val="0"/>
          <w:numId w:val="4"/>
        </w:numPr>
        <w:rPr>
          <w:szCs w:val="24"/>
        </w:rPr>
      </w:pPr>
      <w:r w:rsidRPr="001014A7">
        <w:rPr>
          <w:szCs w:val="24"/>
        </w:rPr>
        <w:t>Indique si</w:t>
      </w:r>
      <w:r w:rsidRPr="001014A7">
        <w:t xml:space="preserve"> el sistema de información para la prevención comunitaria del delito y la violencia (SIPREC)</w:t>
      </w:r>
      <w:r w:rsidR="00B77CFD" w:rsidRPr="001014A7">
        <w:t>,</w:t>
      </w:r>
      <w:r w:rsidR="00B77CFD" w:rsidRPr="001014A7">
        <w:rPr>
          <w:szCs w:val="24"/>
        </w:rPr>
        <w:t xml:space="preserve"> desde el año 2016 (inclusive) hasta la fecha actual,</w:t>
      </w:r>
      <w:r w:rsidRPr="001014A7">
        <w:t xml:space="preserve"> ha realizado en forma anual una encuesta domiciliaria de victimización, percepción y evaluación, de acuerdo a lo establecido en el artículo 62 inc. 3 </w:t>
      </w:r>
      <w:r w:rsidRPr="001014A7">
        <w:rPr>
          <w:szCs w:val="24"/>
        </w:rPr>
        <w:t>de la Ley Nº 5688</w:t>
      </w:r>
      <w:r w:rsidR="00B77CFD" w:rsidRPr="001014A7">
        <w:rPr>
          <w:szCs w:val="24"/>
        </w:rPr>
        <w:t xml:space="preserve">, y en caso </w:t>
      </w:r>
      <w:r w:rsidR="001014A7" w:rsidRPr="001014A7">
        <w:rPr>
          <w:szCs w:val="24"/>
        </w:rPr>
        <w:t>de que así sea</w:t>
      </w:r>
      <w:r w:rsidR="00B77CFD" w:rsidRPr="001014A7">
        <w:rPr>
          <w:szCs w:val="24"/>
        </w:rPr>
        <w:t xml:space="preserve"> tenga a bien presentar copia de las encuestas realizadas;</w:t>
      </w:r>
    </w:p>
    <w:p w14:paraId="691620AD" w14:textId="0B166DF6" w:rsidR="0043292B" w:rsidRPr="001014A7" w:rsidRDefault="0043292B" w:rsidP="00B77CFD">
      <w:pPr>
        <w:pStyle w:val="Prrafodelista"/>
        <w:rPr>
          <w:szCs w:val="24"/>
        </w:rPr>
      </w:pPr>
    </w:p>
    <w:p w14:paraId="2DCD342F" w14:textId="4286BAFF" w:rsidR="0043292B" w:rsidRPr="001014A7" w:rsidRDefault="0043292B" w:rsidP="00B77CFD">
      <w:pPr>
        <w:pStyle w:val="Prrafodelista"/>
        <w:numPr>
          <w:ilvl w:val="0"/>
          <w:numId w:val="4"/>
        </w:numPr>
        <w:rPr>
          <w:szCs w:val="24"/>
        </w:rPr>
      </w:pPr>
      <w:r w:rsidRPr="001014A7">
        <w:rPr>
          <w:szCs w:val="24"/>
        </w:rPr>
        <w:t xml:space="preserve">Informe si en caso de haberse realizado desde el año 2016 (inclusive) hasta la fecha actual una encuesta de victimización en forma anual, los resultados de las </w:t>
      </w:r>
      <w:r w:rsidR="00C23059" w:rsidRPr="001014A7">
        <w:rPr>
          <w:szCs w:val="24"/>
        </w:rPr>
        <w:t>mismas</w:t>
      </w:r>
      <w:r w:rsidRPr="001014A7">
        <w:rPr>
          <w:szCs w:val="24"/>
        </w:rPr>
        <w:t xml:space="preserve"> se encuentran publicados en la página web de la Ciudad</w:t>
      </w:r>
      <w:r w:rsidR="00747676" w:rsidRPr="001014A7">
        <w:rPr>
          <w:szCs w:val="24"/>
        </w:rPr>
        <w:t xml:space="preserve"> conforme el artículo 67 de la Ley Nº 5688</w:t>
      </w:r>
      <w:r w:rsidR="00B77CFD" w:rsidRPr="001014A7">
        <w:rPr>
          <w:szCs w:val="24"/>
        </w:rPr>
        <w:t xml:space="preserve">, y en caso </w:t>
      </w:r>
      <w:r w:rsidR="001014A7" w:rsidRPr="001014A7">
        <w:rPr>
          <w:szCs w:val="24"/>
        </w:rPr>
        <w:t xml:space="preserve">de que así sea </w:t>
      </w:r>
      <w:r w:rsidR="00B77CFD" w:rsidRPr="001014A7">
        <w:rPr>
          <w:szCs w:val="24"/>
        </w:rPr>
        <w:t>tenga a bien acreditar dichas publicaciones;</w:t>
      </w:r>
    </w:p>
    <w:p w14:paraId="25DAA137" w14:textId="77777777" w:rsidR="0043292B" w:rsidRPr="001014A7" w:rsidRDefault="0043292B" w:rsidP="0043292B">
      <w:pPr>
        <w:pStyle w:val="Prrafodelista"/>
        <w:rPr>
          <w:szCs w:val="24"/>
        </w:rPr>
      </w:pPr>
    </w:p>
    <w:p w14:paraId="7C215584" w14:textId="0BF79F0B" w:rsidR="0043292B" w:rsidRPr="001014A7" w:rsidRDefault="0043292B" w:rsidP="00547A4F">
      <w:pPr>
        <w:pStyle w:val="Prrafodelista"/>
        <w:numPr>
          <w:ilvl w:val="0"/>
          <w:numId w:val="4"/>
        </w:numPr>
        <w:rPr>
          <w:szCs w:val="24"/>
        </w:rPr>
      </w:pPr>
      <w:r w:rsidRPr="001014A7">
        <w:rPr>
          <w:szCs w:val="24"/>
        </w:rPr>
        <w:t>Indique</w:t>
      </w:r>
      <w:r w:rsidR="00747676" w:rsidRPr="001014A7">
        <w:rPr>
          <w:szCs w:val="24"/>
        </w:rPr>
        <w:t xml:space="preserve"> si las encuestas de victimización de la Ciudad Autónoma de Buenos Aires mencionadas en el inciso a) del presente artículo ha</w:t>
      </w:r>
      <w:r w:rsidR="00C23059" w:rsidRPr="001014A7">
        <w:rPr>
          <w:szCs w:val="24"/>
        </w:rPr>
        <w:t>n</w:t>
      </w:r>
      <w:r w:rsidR="00747676" w:rsidRPr="001014A7">
        <w:rPr>
          <w:szCs w:val="24"/>
        </w:rPr>
        <w:t xml:space="preserve"> tomado en cuenta las recomendaciones establecidas por la Organización de Naciones Unidas, a través de su órgano especial UNICRI (Instituto Interregional de las Naciones Unidas para Investigación sobre Delincuencia y Justicia)</w:t>
      </w:r>
      <w:r w:rsidR="00C23059" w:rsidRPr="001014A7">
        <w:rPr>
          <w:szCs w:val="24"/>
        </w:rPr>
        <w:t>,</w:t>
      </w:r>
      <w:r w:rsidR="00747676" w:rsidRPr="001014A7">
        <w:rPr>
          <w:szCs w:val="24"/>
        </w:rPr>
        <w:t xml:space="preserve"> conforme el artículo 65 de la Ley Nº 5688</w:t>
      </w:r>
      <w:r w:rsidR="00547A4F" w:rsidRPr="001014A7">
        <w:rPr>
          <w:szCs w:val="24"/>
        </w:rPr>
        <w:t xml:space="preserve">, y en caso </w:t>
      </w:r>
      <w:r w:rsidR="001014A7" w:rsidRPr="001014A7">
        <w:rPr>
          <w:szCs w:val="24"/>
        </w:rPr>
        <w:t>de que así sea</w:t>
      </w:r>
      <w:r w:rsidR="00547A4F" w:rsidRPr="001014A7">
        <w:rPr>
          <w:szCs w:val="24"/>
        </w:rPr>
        <w:t xml:space="preserve"> tenga a bien acreditarlo;</w:t>
      </w:r>
    </w:p>
    <w:p w14:paraId="12F2BD30" w14:textId="77777777" w:rsidR="00747676" w:rsidRPr="001014A7" w:rsidRDefault="00747676" w:rsidP="00747676">
      <w:pPr>
        <w:pStyle w:val="Prrafodelista"/>
        <w:rPr>
          <w:szCs w:val="24"/>
        </w:rPr>
      </w:pPr>
    </w:p>
    <w:p w14:paraId="2F1F6CC7" w14:textId="572D454D" w:rsidR="00747676" w:rsidRPr="001014A7" w:rsidRDefault="00747676" w:rsidP="00747676">
      <w:pPr>
        <w:pStyle w:val="Prrafodelista"/>
        <w:numPr>
          <w:ilvl w:val="0"/>
          <w:numId w:val="4"/>
        </w:numPr>
        <w:rPr>
          <w:szCs w:val="24"/>
        </w:rPr>
      </w:pPr>
      <w:r w:rsidRPr="001014A7">
        <w:rPr>
          <w:szCs w:val="24"/>
        </w:rPr>
        <w:t xml:space="preserve">Indique si </w:t>
      </w:r>
      <w:r w:rsidR="00781DE0" w:rsidRPr="001014A7">
        <w:rPr>
          <w:szCs w:val="24"/>
        </w:rPr>
        <w:t xml:space="preserve">las encuestas de victimización de la Ciudad Autónoma de Buenos Aires mencionadas en el inciso a) del presente artículo </w:t>
      </w:r>
      <w:r w:rsidRPr="001014A7">
        <w:rPr>
          <w:szCs w:val="24"/>
        </w:rPr>
        <w:t>han sido producidas con medios y recursos propios del Gobierno, o tercerizadas a través de convenios con universidades nacionales con asiento en la Ciudad u organizaciones especializadas, conforme el artículo 66 de la Ley Nº 5688;</w:t>
      </w:r>
    </w:p>
    <w:p w14:paraId="2F929874" w14:textId="77777777" w:rsidR="00747676" w:rsidRPr="001014A7" w:rsidRDefault="00747676" w:rsidP="00747676">
      <w:pPr>
        <w:rPr>
          <w:szCs w:val="24"/>
        </w:rPr>
      </w:pPr>
    </w:p>
    <w:p w14:paraId="75D54CDD" w14:textId="32930E84" w:rsidR="00747676" w:rsidRPr="001014A7" w:rsidRDefault="00747676" w:rsidP="00747676">
      <w:pPr>
        <w:pStyle w:val="Prrafodelista"/>
        <w:numPr>
          <w:ilvl w:val="0"/>
          <w:numId w:val="4"/>
        </w:numPr>
        <w:rPr>
          <w:szCs w:val="24"/>
        </w:rPr>
      </w:pPr>
      <w:r w:rsidRPr="001014A7">
        <w:rPr>
          <w:szCs w:val="24"/>
        </w:rPr>
        <w:t>Informe acerca de la metodología utilizada para realizar las encuestas de victimización de la Ciudad Autónoma de Buenos Aires mencionadas en el inciso a) del presente artículo</w:t>
      </w:r>
      <w:r w:rsidR="00781DE0" w:rsidRPr="001014A7">
        <w:rPr>
          <w:szCs w:val="24"/>
        </w:rPr>
        <w:t>;</w:t>
      </w:r>
    </w:p>
    <w:p w14:paraId="0755D14F" w14:textId="77777777" w:rsidR="00781DE0" w:rsidRPr="001014A7" w:rsidRDefault="00781DE0" w:rsidP="00781DE0">
      <w:pPr>
        <w:pStyle w:val="Prrafodelista"/>
        <w:rPr>
          <w:szCs w:val="24"/>
        </w:rPr>
      </w:pPr>
    </w:p>
    <w:p w14:paraId="4EA0BBEA" w14:textId="6AB878D4" w:rsidR="00781DE0" w:rsidRPr="001014A7" w:rsidRDefault="00781DE0" w:rsidP="00B77CFD">
      <w:pPr>
        <w:pStyle w:val="Prrafodelista"/>
        <w:numPr>
          <w:ilvl w:val="0"/>
          <w:numId w:val="4"/>
        </w:numPr>
        <w:rPr>
          <w:szCs w:val="24"/>
        </w:rPr>
      </w:pPr>
      <w:r w:rsidRPr="001014A7">
        <w:rPr>
          <w:szCs w:val="24"/>
        </w:rPr>
        <w:t>Indique si los resultados de las encuestas de victimización de la Ciudad Autónoma de Buenos Aires mencionadas en el inciso a) del presente artículo han sido analizados mediante un Sistema de Información Geográfica</w:t>
      </w:r>
      <w:r w:rsidR="00C23059" w:rsidRPr="001014A7">
        <w:rPr>
          <w:szCs w:val="24"/>
        </w:rPr>
        <w:t xml:space="preserve"> (SIG)</w:t>
      </w:r>
      <w:r w:rsidRPr="001014A7">
        <w:rPr>
          <w:szCs w:val="24"/>
        </w:rPr>
        <w:t xml:space="preserve"> permitiendo </w:t>
      </w:r>
      <w:r w:rsidR="009D594C" w:rsidRPr="001014A7">
        <w:rPr>
          <w:szCs w:val="24"/>
        </w:rPr>
        <w:t>su integración</w:t>
      </w:r>
      <w:r w:rsidRPr="001014A7">
        <w:rPr>
          <w:szCs w:val="24"/>
        </w:rPr>
        <w:t xml:space="preserve"> en el mapa del delito establecido en el artículo 54 de la de la Ley Nº 5688</w:t>
      </w:r>
      <w:r w:rsidR="00B77CFD" w:rsidRPr="001014A7">
        <w:rPr>
          <w:szCs w:val="24"/>
        </w:rPr>
        <w:t xml:space="preserve">, y en caso </w:t>
      </w:r>
      <w:r w:rsidR="001014A7" w:rsidRPr="001014A7">
        <w:rPr>
          <w:szCs w:val="24"/>
        </w:rPr>
        <w:t>de que así sea</w:t>
      </w:r>
      <w:r w:rsidR="00B77CFD" w:rsidRPr="001014A7">
        <w:rPr>
          <w:szCs w:val="24"/>
        </w:rPr>
        <w:t xml:space="preserve"> tenga a bien acreditarlo;</w:t>
      </w:r>
    </w:p>
    <w:p w14:paraId="331BBD94" w14:textId="77777777" w:rsidR="00781DE0" w:rsidRPr="001014A7" w:rsidRDefault="00781DE0" w:rsidP="00781DE0">
      <w:pPr>
        <w:pStyle w:val="Prrafodelista"/>
        <w:rPr>
          <w:szCs w:val="24"/>
        </w:rPr>
      </w:pPr>
    </w:p>
    <w:p w14:paraId="0AD1F11E" w14:textId="21A64ECC" w:rsidR="00781DE0" w:rsidRPr="001014A7" w:rsidRDefault="00781DE0" w:rsidP="00B77CFD">
      <w:pPr>
        <w:pStyle w:val="Prrafodelista"/>
        <w:numPr>
          <w:ilvl w:val="0"/>
          <w:numId w:val="4"/>
        </w:numPr>
        <w:rPr>
          <w:szCs w:val="24"/>
        </w:rPr>
      </w:pPr>
      <w:r w:rsidRPr="001014A7">
        <w:rPr>
          <w:szCs w:val="24"/>
        </w:rPr>
        <w:t>Indique si en las encuestas del inciso a) del presente artículo se ha incluido una pregunta respecto a si la</w:t>
      </w:r>
      <w:r w:rsidR="00C23059" w:rsidRPr="001014A7">
        <w:rPr>
          <w:szCs w:val="24"/>
        </w:rPr>
        <w:t>s</w:t>
      </w:r>
      <w:r w:rsidRPr="001014A7">
        <w:rPr>
          <w:szCs w:val="24"/>
        </w:rPr>
        <w:t xml:space="preserve"> víctima</w:t>
      </w:r>
      <w:r w:rsidR="00C23059" w:rsidRPr="001014A7">
        <w:rPr>
          <w:szCs w:val="24"/>
        </w:rPr>
        <w:t>s</w:t>
      </w:r>
      <w:r w:rsidRPr="001014A7">
        <w:rPr>
          <w:szCs w:val="24"/>
        </w:rPr>
        <w:t xml:space="preserve">, </w:t>
      </w:r>
      <w:r w:rsidR="009D594C" w:rsidRPr="001014A7">
        <w:rPr>
          <w:szCs w:val="24"/>
        </w:rPr>
        <w:t>luego</w:t>
      </w:r>
      <w:r w:rsidRPr="001014A7">
        <w:rPr>
          <w:szCs w:val="24"/>
        </w:rPr>
        <w:t xml:space="preserve"> de haber sufrido un delito, ha</w:t>
      </w:r>
      <w:r w:rsidR="00C23059" w:rsidRPr="001014A7">
        <w:rPr>
          <w:szCs w:val="24"/>
        </w:rPr>
        <w:t>n</w:t>
      </w:r>
      <w:r w:rsidRPr="001014A7">
        <w:rPr>
          <w:szCs w:val="24"/>
        </w:rPr>
        <w:t xml:space="preserve"> realizado la denuncia ante el Ministerio Público Fiscal o la Policía de la Ciudad</w:t>
      </w:r>
      <w:r w:rsidR="00547A4F" w:rsidRPr="001014A7">
        <w:rPr>
          <w:szCs w:val="24"/>
        </w:rPr>
        <w:t>,</w:t>
      </w:r>
      <w:r w:rsidR="00B77CFD" w:rsidRPr="001014A7">
        <w:rPr>
          <w:szCs w:val="24"/>
        </w:rPr>
        <w:t xml:space="preserve"> y en caso </w:t>
      </w:r>
      <w:r w:rsidR="001014A7" w:rsidRPr="001014A7">
        <w:rPr>
          <w:szCs w:val="24"/>
        </w:rPr>
        <w:t>de que así sea</w:t>
      </w:r>
      <w:r w:rsidR="00B77CFD" w:rsidRPr="001014A7">
        <w:rPr>
          <w:szCs w:val="24"/>
        </w:rPr>
        <w:t xml:space="preserve"> tenga a bien acreditarlo;</w:t>
      </w:r>
    </w:p>
    <w:p w14:paraId="31E070FC" w14:textId="40B3E972" w:rsidR="00781DE0" w:rsidRPr="001014A7" w:rsidRDefault="00781DE0" w:rsidP="009D594C">
      <w:pPr>
        <w:rPr>
          <w:szCs w:val="24"/>
        </w:rPr>
      </w:pPr>
    </w:p>
    <w:p w14:paraId="5A2E24AC" w14:textId="77777777" w:rsidR="00E431FF" w:rsidRDefault="00E431FF" w:rsidP="00E431FF">
      <w:pPr>
        <w:rPr>
          <w:lang w:val="es-MX"/>
        </w:rPr>
      </w:pPr>
      <w:r w:rsidRPr="001014A7">
        <w:rPr>
          <w:b/>
          <w:lang w:val="es-MX"/>
        </w:rPr>
        <w:t xml:space="preserve">Art.  </w:t>
      </w:r>
      <w:r w:rsidR="00DB0FA0" w:rsidRPr="001014A7">
        <w:rPr>
          <w:b/>
          <w:lang w:val="es-MX"/>
        </w:rPr>
        <w:t>2</w:t>
      </w:r>
      <w:r w:rsidRPr="001014A7">
        <w:rPr>
          <w:b/>
          <w:lang w:val="es-MX"/>
        </w:rPr>
        <w:t>°.-</w:t>
      </w:r>
      <w:r w:rsidRPr="001014A7">
        <w:rPr>
          <w:lang w:val="es-MX"/>
        </w:rPr>
        <w:t xml:space="preserve"> Comuníquese, etc.</w:t>
      </w:r>
    </w:p>
    <w:p w14:paraId="3741BA3E" w14:textId="77777777" w:rsidR="00DB0FA0" w:rsidRPr="00E431FF" w:rsidRDefault="00DB0FA0" w:rsidP="00E431FF">
      <w:pPr>
        <w:rPr>
          <w:lang w:val="es-MX"/>
        </w:rPr>
      </w:pPr>
      <w:r>
        <w:rPr>
          <w:lang w:val="es-MX"/>
        </w:rPr>
        <w:br w:type="page"/>
      </w:r>
    </w:p>
    <w:p w14:paraId="6F92BB9B" w14:textId="77777777" w:rsidR="00DB0FA0" w:rsidRPr="00C01546" w:rsidRDefault="00E431FF" w:rsidP="00DB0FA0">
      <w:pPr>
        <w:jc w:val="center"/>
        <w:rPr>
          <w:b/>
          <w:szCs w:val="24"/>
        </w:rPr>
      </w:pPr>
      <w:r w:rsidRPr="00E431FF">
        <w:rPr>
          <w:lang w:val="es-MX"/>
        </w:rPr>
        <w:lastRenderedPageBreak/>
        <w:tab/>
      </w:r>
      <w:r w:rsidR="00DB0FA0" w:rsidRPr="00C01546">
        <w:rPr>
          <w:b/>
          <w:szCs w:val="24"/>
        </w:rPr>
        <w:t>Fundamentos</w:t>
      </w:r>
    </w:p>
    <w:p w14:paraId="6B341667" w14:textId="77777777" w:rsidR="00DB0FA0" w:rsidRPr="00C01546" w:rsidRDefault="00DB0FA0" w:rsidP="00DB0FA0">
      <w:pPr>
        <w:rPr>
          <w:szCs w:val="24"/>
        </w:rPr>
      </w:pPr>
    </w:p>
    <w:p w14:paraId="484C593D" w14:textId="77777777" w:rsidR="00DB0FA0" w:rsidRPr="00C01546" w:rsidRDefault="00DB0FA0" w:rsidP="00DB0FA0">
      <w:pPr>
        <w:rPr>
          <w:szCs w:val="24"/>
        </w:rPr>
      </w:pPr>
      <w:r w:rsidRPr="00C01546">
        <w:rPr>
          <w:szCs w:val="24"/>
        </w:rPr>
        <w:t>Señor Presidente</w:t>
      </w:r>
      <w:r w:rsidR="00A81DCB">
        <w:rPr>
          <w:szCs w:val="24"/>
        </w:rPr>
        <w:t>:</w:t>
      </w:r>
    </w:p>
    <w:p w14:paraId="340861B0" w14:textId="77777777" w:rsidR="00DB0FA0" w:rsidRDefault="00DB0FA0" w:rsidP="00DB0FA0">
      <w:pPr>
        <w:rPr>
          <w:szCs w:val="24"/>
        </w:rPr>
      </w:pPr>
    </w:p>
    <w:p w14:paraId="40985F53" w14:textId="77777777" w:rsidR="002C5BCB" w:rsidRDefault="002C5BCB" w:rsidP="00DB0FA0">
      <w:pPr>
        <w:rPr>
          <w:szCs w:val="24"/>
        </w:rPr>
      </w:pPr>
    </w:p>
    <w:p w14:paraId="2F71C7AC" w14:textId="6BFFEC6D" w:rsidR="006C5792" w:rsidRDefault="00571BD9" w:rsidP="00DB0FA0">
      <w:pPr>
        <w:rPr>
          <w:szCs w:val="24"/>
        </w:rPr>
      </w:pPr>
      <w:r>
        <w:rPr>
          <w:szCs w:val="24"/>
        </w:rPr>
        <w:t xml:space="preserve">Que la Ley Nº 5688 sobre el Sistema Integral de Seguridad Pública de la Ciudad Autónoma de Buenos Aires regula la Encuesta de Victimización en </w:t>
      </w:r>
      <w:r w:rsidR="00AC28C1">
        <w:rPr>
          <w:szCs w:val="24"/>
        </w:rPr>
        <w:t>el</w:t>
      </w:r>
      <w:r>
        <w:rPr>
          <w:szCs w:val="24"/>
        </w:rPr>
        <w:t xml:space="preserve"> Capítulo III del Título X de</w:t>
      </w:r>
      <w:r w:rsidR="00AC28C1">
        <w:rPr>
          <w:szCs w:val="24"/>
        </w:rPr>
        <w:t xml:space="preserve"> su</w:t>
      </w:r>
      <w:r>
        <w:rPr>
          <w:szCs w:val="24"/>
        </w:rPr>
        <w:t xml:space="preserve"> Libro I.</w:t>
      </w:r>
    </w:p>
    <w:p w14:paraId="5DD7D828" w14:textId="3C8C5C82" w:rsidR="00571BD9" w:rsidRDefault="00571BD9" w:rsidP="00DB0FA0">
      <w:pPr>
        <w:rPr>
          <w:szCs w:val="24"/>
        </w:rPr>
      </w:pPr>
    </w:p>
    <w:p w14:paraId="29177E09" w14:textId="7FA68DD2" w:rsidR="00571BD9" w:rsidRPr="00571BD9" w:rsidRDefault="00571BD9" w:rsidP="00571BD9">
      <w:pPr>
        <w:rPr>
          <w:szCs w:val="24"/>
        </w:rPr>
      </w:pPr>
      <w:r>
        <w:rPr>
          <w:szCs w:val="24"/>
        </w:rPr>
        <w:t>Que e</w:t>
      </w:r>
      <w:r w:rsidRPr="00571BD9">
        <w:rPr>
          <w:szCs w:val="24"/>
        </w:rPr>
        <w:t xml:space="preserve">l Ministerio de Justicia y Seguridad </w:t>
      </w:r>
      <w:r>
        <w:rPr>
          <w:szCs w:val="24"/>
        </w:rPr>
        <w:t>debe realizar</w:t>
      </w:r>
      <w:r w:rsidRPr="00571BD9">
        <w:rPr>
          <w:szCs w:val="24"/>
        </w:rPr>
        <w:t xml:space="preserve"> anualmente una encuesta de victimización</w:t>
      </w:r>
      <w:r>
        <w:rPr>
          <w:szCs w:val="24"/>
        </w:rPr>
        <w:t xml:space="preserve"> </w:t>
      </w:r>
      <w:r w:rsidRPr="00571BD9">
        <w:rPr>
          <w:szCs w:val="24"/>
        </w:rPr>
        <w:t>en el ámbito de la Ciudad Autónoma de Buenos Aires</w:t>
      </w:r>
      <w:r>
        <w:rPr>
          <w:szCs w:val="24"/>
        </w:rPr>
        <w:t xml:space="preserve">, conforme el artículo 63 de la Ley Nº 5688, debiendo observar las </w:t>
      </w:r>
      <w:r w:rsidRPr="00571BD9">
        <w:rPr>
          <w:szCs w:val="24"/>
        </w:rPr>
        <w:t>recomendaciones establecidas por la Organización de Naciones Unidas, a través de su</w:t>
      </w:r>
      <w:r>
        <w:rPr>
          <w:szCs w:val="24"/>
        </w:rPr>
        <w:t xml:space="preserve"> </w:t>
      </w:r>
      <w:r w:rsidRPr="00571BD9">
        <w:rPr>
          <w:szCs w:val="24"/>
        </w:rPr>
        <w:t>órgano especial UNICRI (Instituto Interregional de las Naciones Unidas para Investigación sobre</w:t>
      </w:r>
      <w:r>
        <w:rPr>
          <w:szCs w:val="24"/>
        </w:rPr>
        <w:t xml:space="preserve"> </w:t>
      </w:r>
      <w:r w:rsidRPr="00571BD9">
        <w:rPr>
          <w:szCs w:val="24"/>
        </w:rPr>
        <w:t>Delincuencia y Justicia)</w:t>
      </w:r>
      <w:r>
        <w:rPr>
          <w:szCs w:val="24"/>
        </w:rPr>
        <w:t xml:space="preserve"> según lo establece el artículo 65 de la misma ley.</w:t>
      </w:r>
    </w:p>
    <w:p w14:paraId="0991D66E" w14:textId="77777777" w:rsidR="00571BD9" w:rsidRDefault="00571BD9" w:rsidP="00571BD9">
      <w:pPr>
        <w:rPr>
          <w:szCs w:val="24"/>
        </w:rPr>
      </w:pPr>
    </w:p>
    <w:p w14:paraId="270DF64A" w14:textId="0E2A0D33" w:rsidR="00571BD9" w:rsidRDefault="00571BD9" w:rsidP="00571BD9">
      <w:pPr>
        <w:rPr>
          <w:szCs w:val="24"/>
        </w:rPr>
      </w:pPr>
      <w:r>
        <w:rPr>
          <w:szCs w:val="24"/>
        </w:rPr>
        <w:t>Además, los resultados</w:t>
      </w:r>
      <w:r w:rsidRPr="00571BD9">
        <w:rPr>
          <w:szCs w:val="24"/>
        </w:rPr>
        <w:t xml:space="preserve"> de la encuesta </w:t>
      </w:r>
      <w:r w:rsidR="00A77800">
        <w:rPr>
          <w:szCs w:val="24"/>
        </w:rPr>
        <w:t xml:space="preserve">anual </w:t>
      </w:r>
      <w:r w:rsidRPr="00571BD9">
        <w:rPr>
          <w:szCs w:val="24"/>
        </w:rPr>
        <w:t>de victimización de la Ciudad Autónoma de Buenos Aires</w:t>
      </w:r>
      <w:r w:rsidR="00A77800">
        <w:rPr>
          <w:szCs w:val="24"/>
        </w:rPr>
        <w:t xml:space="preserve"> </w:t>
      </w:r>
      <w:r w:rsidRPr="00571BD9">
        <w:rPr>
          <w:szCs w:val="24"/>
        </w:rPr>
        <w:t>debe</w:t>
      </w:r>
      <w:r w:rsidR="00A77800">
        <w:rPr>
          <w:szCs w:val="24"/>
        </w:rPr>
        <w:t>n</w:t>
      </w:r>
      <w:r w:rsidRPr="00571BD9">
        <w:rPr>
          <w:szCs w:val="24"/>
        </w:rPr>
        <w:t xml:space="preserve"> ser publicado</w:t>
      </w:r>
      <w:r w:rsidR="00A77800">
        <w:rPr>
          <w:szCs w:val="24"/>
        </w:rPr>
        <w:t>s</w:t>
      </w:r>
      <w:r w:rsidRPr="00571BD9">
        <w:rPr>
          <w:szCs w:val="24"/>
        </w:rPr>
        <w:t xml:space="preserve"> en la página web de la Ciudad</w:t>
      </w:r>
      <w:r w:rsidR="00A77800">
        <w:rPr>
          <w:szCs w:val="24"/>
        </w:rPr>
        <w:t xml:space="preserve"> (artículo 67 de la Ley Nº 5688).</w:t>
      </w:r>
    </w:p>
    <w:p w14:paraId="7E491951" w14:textId="555D36AE" w:rsidR="00A77800" w:rsidRDefault="00A77800" w:rsidP="00571BD9">
      <w:pPr>
        <w:rPr>
          <w:szCs w:val="24"/>
        </w:rPr>
      </w:pPr>
    </w:p>
    <w:p w14:paraId="74078D98" w14:textId="67EE62B7" w:rsidR="00A77800" w:rsidRDefault="00A77800" w:rsidP="00A77800">
      <w:pPr>
        <w:rPr>
          <w:szCs w:val="24"/>
        </w:rPr>
      </w:pPr>
      <w:r>
        <w:rPr>
          <w:szCs w:val="24"/>
        </w:rPr>
        <w:t>Que los</w:t>
      </w:r>
      <w:r w:rsidRPr="00A77800">
        <w:rPr>
          <w:szCs w:val="24"/>
        </w:rPr>
        <w:t xml:space="preserve"> estudios basados en encuestas de victimización </w:t>
      </w:r>
      <w:r>
        <w:rPr>
          <w:szCs w:val="24"/>
        </w:rPr>
        <w:t xml:space="preserve">permiten analizar </w:t>
      </w:r>
      <w:r w:rsidRPr="00A77800">
        <w:rPr>
          <w:szCs w:val="24"/>
        </w:rPr>
        <w:t>uno de los puntos más críticos de la criminología</w:t>
      </w:r>
      <w:r>
        <w:rPr>
          <w:szCs w:val="24"/>
        </w:rPr>
        <w:t xml:space="preserve"> que consiste en</w:t>
      </w:r>
      <w:r w:rsidRPr="00A77800">
        <w:rPr>
          <w:szCs w:val="24"/>
        </w:rPr>
        <w:t xml:space="preserve"> la cifra negra u oculta</w:t>
      </w:r>
      <w:r w:rsidR="00AC28C1">
        <w:rPr>
          <w:szCs w:val="24"/>
        </w:rPr>
        <w:t xml:space="preserve"> </w:t>
      </w:r>
      <w:r w:rsidRPr="00A77800">
        <w:rPr>
          <w:szCs w:val="24"/>
        </w:rPr>
        <w:t>del delito</w:t>
      </w:r>
      <w:r>
        <w:rPr>
          <w:szCs w:val="24"/>
        </w:rPr>
        <w:t>, es decir,</w:t>
      </w:r>
      <w:r w:rsidRPr="00A77800">
        <w:rPr>
          <w:szCs w:val="24"/>
        </w:rPr>
        <w:t xml:space="preserve"> aquella que no surge ni de los registros policiales ni </w:t>
      </w:r>
      <w:r>
        <w:rPr>
          <w:szCs w:val="24"/>
        </w:rPr>
        <w:t xml:space="preserve">de los </w:t>
      </w:r>
      <w:r w:rsidRPr="00A77800">
        <w:rPr>
          <w:szCs w:val="24"/>
        </w:rPr>
        <w:t xml:space="preserve">judiciales </w:t>
      </w:r>
      <w:r>
        <w:rPr>
          <w:szCs w:val="24"/>
        </w:rPr>
        <w:t>abarcando así a una parte del universo</w:t>
      </w:r>
      <w:r w:rsidRPr="00A77800">
        <w:rPr>
          <w:szCs w:val="24"/>
        </w:rPr>
        <w:t xml:space="preserve"> </w:t>
      </w:r>
      <w:r>
        <w:rPr>
          <w:szCs w:val="24"/>
        </w:rPr>
        <w:t>de</w:t>
      </w:r>
      <w:r w:rsidRPr="00A77800">
        <w:rPr>
          <w:szCs w:val="24"/>
        </w:rPr>
        <w:t xml:space="preserve"> hechos delictivos no denunciados</w:t>
      </w:r>
      <w:r>
        <w:rPr>
          <w:szCs w:val="24"/>
        </w:rPr>
        <w:t>.</w:t>
      </w:r>
    </w:p>
    <w:p w14:paraId="58882230" w14:textId="7994833F" w:rsidR="005E0E7A" w:rsidRDefault="005E0E7A" w:rsidP="00A77800">
      <w:pPr>
        <w:rPr>
          <w:szCs w:val="24"/>
        </w:rPr>
      </w:pPr>
    </w:p>
    <w:p w14:paraId="517BF2BC" w14:textId="7ECAA34F" w:rsidR="005E0E7A" w:rsidRDefault="005E0E7A" w:rsidP="00A77800">
      <w:pPr>
        <w:rPr>
          <w:szCs w:val="24"/>
        </w:rPr>
      </w:pPr>
      <w:r>
        <w:rPr>
          <w:szCs w:val="24"/>
        </w:rPr>
        <w:t xml:space="preserve">Que los datos resultantes de la encuesta anual de victimización integrados al mapa del delito (establecido en el artículo 54 de la Ley Nº 5688) suministrarían información </w:t>
      </w:r>
      <w:r w:rsidR="00AC28C1">
        <w:rPr>
          <w:szCs w:val="24"/>
        </w:rPr>
        <w:t>importante</w:t>
      </w:r>
      <w:r>
        <w:rPr>
          <w:szCs w:val="24"/>
        </w:rPr>
        <w:t xml:space="preserve"> para realizar un diagnóstico más completo de la seguridad pública en la Ciudad Autónoma de Buenos Aires;</w:t>
      </w:r>
    </w:p>
    <w:p w14:paraId="3B05D2BF" w14:textId="77777777" w:rsidR="00F47161" w:rsidRPr="00C01546" w:rsidRDefault="00F47161" w:rsidP="00DB0FA0">
      <w:pPr>
        <w:rPr>
          <w:szCs w:val="24"/>
        </w:rPr>
      </w:pPr>
    </w:p>
    <w:p w14:paraId="6972CB3E" w14:textId="77777777" w:rsidR="00BE2D47" w:rsidRPr="00E431FF" w:rsidRDefault="00BE2D47" w:rsidP="00081FFF">
      <w:pPr>
        <w:rPr>
          <w:lang w:val="es-MX"/>
        </w:rPr>
      </w:pPr>
      <w:r>
        <w:rPr>
          <w:lang w:val="es-MX"/>
        </w:rPr>
        <w:t>Por todo lo expuesto solicitamos la aprobación del presente proyecto de resolución.</w:t>
      </w:r>
    </w:p>
    <w:sectPr w:rsidR="00BE2D47" w:rsidRPr="00E431FF"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6E1C7" w14:textId="77777777" w:rsidR="005D6053" w:rsidRDefault="005D6053">
      <w:r>
        <w:separator/>
      </w:r>
    </w:p>
  </w:endnote>
  <w:endnote w:type="continuationSeparator" w:id="0">
    <w:p w14:paraId="42B9A536" w14:textId="77777777" w:rsidR="005D6053" w:rsidRDefault="005D6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3C0A8" w14:textId="77777777" w:rsidR="00601A75" w:rsidRPr="00E431FF" w:rsidRDefault="00601A75">
    <w:pPr>
      <w:pStyle w:val="Piedepgina"/>
      <w:rPr>
        <w:color w:val="333333"/>
        <w:sz w:val="20"/>
      </w:rPr>
    </w:pPr>
    <w:bookmarkStart w:id="1" w:name="Proyecto"/>
    <w:bookmarkEnd w:id="1"/>
  </w:p>
  <w:p w14:paraId="16B2DE53" w14:textId="57497DF4" w:rsidR="00601A75" w:rsidRPr="00E431FF" w:rsidRDefault="00601A75">
    <w:pPr>
      <w:pStyle w:val="Piedepgina"/>
      <w:rPr>
        <w:color w:val="333333"/>
        <w:sz w:val="20"/>
      </w:rPr>
    </w:pPr>
    <w:r w:rsidRPr="00E431FF">
      <w:rPr>
        <w:color w:val="333333"/>
        <w:sz w:val="20"/>
      </w:rPr>
      <w:t xml:space="preserve">Último cambio: </w:t>
    </w:r>
    <w:fldSimple w:instr=" SAVEDATE  \* MERGEFORMAT ">
      <w:r w:rsidR="00102BE8" w:rsidRPr="00102BE8">
        <w:rPr>
          <w:noProof/>
          <w:color w:val="333333"/>
          <w:sz w:val="20"/>
        </w:rPr>
        <w:t>09/03/2022 14:34:00</w:t>
      </w:r>
    </w:fldSimple>
    <w:r w:rsidRPr="00E431FF">
      <w:rPr>
        <w:color w:val="333333"/>
        <w:sz w:val="20"/>
      </w:rPr>
      <w:t xml:space="preserve">  -  Cantidad de caracteres: </w:t>
    </w:r>
    <w:fldSimple w:instr=" NUMCHARS  \* MERGEFORMAT ">
      <w:r w:rsidR="00102BE8" w:rsidRPr="00102BE8">
        <w:rPr>
          <w:noProof/>
          <w:color w:val="333333"/>
          <w:sz w:val="20"/>
        </w:rPr>
        <w:t>3848</w:t>
      </w:r>
    </w:fldSimple>
    <w:r w:rsidRPr="00E431FF">
      <w:rPr>
        <w:color w:val="333333"/>
        <w:sz w:val="20"/>
      </w:rPr>
      <w:t xml:space="preserve"> - Cantidad de palabras: </w:t>
    </w:r>
    <w:fldSimple w:instr=" NUMWORDS  \* MERGEFORMAT ">
      <w:r w:rsidR="00102BE8" w:rsidRPr="00102BE8">
        <w:rPr>
          <w:noProof/>
          <w:color w:val="333333"/>
          <w:sz w:val="20"/>
        </w:rPr>
        <w:t>773</w:t>
      </w:r>
    </w:fldSimple>
  </w:p>
  <w:p w14:paraId="6707E234" w14:textId="77777777" w:rsidR="00601A75" w:rsidRPr="00E431FF" w:rsidRDefault="00601A75" w:rsidP="00B05649">
    <w:pPr>
      <w:pStyle w:val="Piedepgina"/>
      <w:tabs>
        <w:tab w:val="left" w:pos="3565"/>
      </w:tabs>
      <w:rPr>
        <w:rStyle w:val="Nmerodepgina"/>
        <w:color w:val="333333"/>
      </w:rPr>
    </w:pPr>
    <w:r w:rsidRPr="00E431FF">
      <w:rPr>
        <w:color w:val="333333"/>
        <w:sz w:val="20"/>
      </w:rPr>
      <w:tab/>
      <w:t>Pág.</w:t>
    </w:r>
    <w:r w:rsidRPr="00E431FF">
      <w:rPr>
        <w:color w:val="333333"/>
      </w:rPr>
      <w:t xml:space="preserve"> </w:t>
    </w:r>
    <w:r w:rsidR="00AF659E" w:rsidRPr="00E431FF">
      <w:rPr>
        <w:rStyle w:val="Nmerodepgina"/>
        <w:color w:val="333333"/>
      </w:rPr>
      <w:fldChar w:fldCharType="begin"/>
    </w:r>
    <w:r w:rsidRPr="00E431FF">
      <w:rPr>
        <w:rStyle w:val="Nmerodepgina"/>
        <w:color w:val="333333"/>
      </w:rPr>
      <w:instrText xml:space="preserve"> PAGE </w:instrText>
    </w:r>
    <w:r w:rsidR="00AF659E" w:rsidRPr="00E431FF">
      <w:rPr>
        <w:rStyle w:val="Nmerodepgina"/>
        <w:color w:val="333333"/>
      </w:rPr>
      <w:fldChar w:fldCharType="separate"/>
    </w:r>
    <w:r w:rsidR="007B7544">
      <w:rPr>
        <w:rStyle w:val="Nmerodepgina"/>
        <w:noProof/>
        <w:color w:val="333333"/>
      </w:rPr>
      <w:t>1</w:t>
    </w:r>
    <w:r w:rsidR="00AF659E" w:rsidRPr="00E431FF">
      <w:rPr>
        <w:rStyle w:val="Nmerodepgina"/>
        <w:color w:val="333333"/>
      </w:rPr>
      <w:fldChar w:fldCharType="end"/>
    </w:r>
    <w:r w:rsidRPr="00E431FF">
      <w:rPr>
        <w:rStyle w:val="Nmerodepgina"/>
        <w:color w:val="333333"/>
      </w:rPr>
      <w:t>/</w:t>
    </w:r>
    <w:fldSimple w:instr=" NUMPAGES  \* MERGEFORMAT ">
      <w:r w:rsidR="007B7544" w:rsidRPr="007B7544">
        <w:rPr>
          <w:rStyle w:val="Nmerodepgina"/>
          <w:noProof/>
          <w:color w:val="333333"/>
        </w:rPr>
        <w:t>2</w:t>
      </w:r>
    </w:fldSimple>
    <w:r w:rsidRPr="00E431FF">
      <w:rPr>
        <w:rStyle w:val="Nmerodepgina"/>
        <w:color w:val="333333"/>
      </w:rPr>
      <w:t xml:space="preserve"> </w:t>
    </w:r>
  </w:p>
  <w:p w14:paraId="347DCCBE" w14:textId="77777777" w:rsidR="00601A75" w:rsidRPr="00E431FF"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CF6B9" w14:textId="77777777" w:rsidR="005D6053" w:rsidRDefault="005D6053">
      <w:r>
        <w:separator/>
      </w:r>
    </w:p>
  </w:footnote>
  <w:footnote w:type="continuationSeparator" w:id="0">
    <w:p w14:paraId="28AB3341" w14:textId="77777777" w:rsidR="005D6053" w:rsidRDefault="005D6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B9F48" w14:textId="2D22F861" w:rsidR="0033168A" w:rsidRDefault="00B77CFD" w:rsidP="00B77CFD">
    <w:pPr>
      <w:pStyle w:val="Encabezado"/>
      <w:tabs>
        <w:tab w:val="center" w:pos="3498"/>
        <w:tab w:val="left" w:pos="6129"/>
      </w:tabs>
      <w:ind w:left="-2410" w:firstLine="850"/>
      <w:jc w:val="left"/>
      <w:rPr>
        <w:i/>
        <w:sz w:val="18"/>
        <w:szCs w:val="18"/>
      </w:rPr>
    </w:pPr>
    <w:r>
      <w:rPr>
        <w:i/>
        <w:sz w:val="18"/>
        <w:szCs w:val="18"/>
      </w:rPr>
      <w:tab/>
    </w:r>
    <w:r w:rsidR="00BE2D47">
      <w:rPr>
        <w:noProof/>
        <w:lang w:val="es-AR" w:eastAsia="es-AR"/>
      </w:rPr>
      <w:drawing>
        <wp:inline distT="0" distB="0" distL="0" distR="0" wp14:anchorId="7A83A32B" wp14:editId="2717945F">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tab/>
    </w:r>
    <w:r w:rsidR="0033168A">
      <w:rPr>
        <w:i/>
        <w:sz w:val="18"/>
        <w:szCs w:val="18"/>
      </w:rPr>
      <w:br/>
    </w:r>
  </w:p>
  <w:p w14:paraId="404A75AE"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95146C"/>
    <w:multiLevelType w:val="hybridMultilevel"/>
    <w:tmpl w:val="721CF902"/>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46AF57F1"/>
    <w:multiLevelType w:val="hybridMultilevel"/>
    <w:tmpl w:val="0AACD7A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5E3C6D67"/>
    <w:multiLevelType w:val="hybridMultilevel"/>
    <w:tmpl w:val="78ACF16C"/>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675022CA"/>
    <w:multiLevelType w:val="hybridMultilevel"/>
    <w:tmpl w:val="9D16FD2A"/>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DBA"/>
    <w:rsid w:val="00026430"/>
    <w:rsid w:val="00030DF5"/>
    <w:rsid w:val="0003615C"/>
    <w:rsid w:val="000376AB"/>
    <w:rsid w:val="00043882"/>
    <w:rsid w:val="00062864"/>
    <w:rsid w:val="00067370"/>
    <w:rsid w:val="000713D7"/>
    <w:rsid w:val="00071CFB"/>
    <w:rsid w:val="00077DAC"/>
    <w:rsid w:val="00080837"/>
    <w:rsid w:val="00081FFF"/>
    <w:rsid w:val="00083DEA"/>
    <w:rsid w:val="00085D07"/>
    <w:rsid w:val="000B2290"/>
    <w:rsid w:val="000C1D3A"/>
    <w:rsid w:val="000D1497"/>
    <w:rsid w:val="000D2860"/>
    <w:rsid w:val="000D6C54"/>
    <w:rsid w:val="000E3949"/>
    <w:rsid w:val="000F74CB"/>
    <w:rsid w:val="000F7E30"/>
    <w:rsid w:val="001014A7"/>
    <w:rsid w:val="00102BE8"/>
    <w:rsid w:val="00103C6B"/>
    <w:rsid w:val="00104335"/>
    <w:rsid w:val="001260E0"/>
    <w:rsid w:val="00127D10"/>
    <w:rsid w:val="00136787"/>
    <w:rsid w:val="00145948"/>
    <w:rsid w:val="00155C7C"/>
    <w:rsid w:val="00160A2A"/>
    <w:rsid w:val="001614A7"/>
    <w:rsid w:val="0019414B"/>
    <w:rsid w:val="001B770D"/>
    <w:rsid w:val="001C18CC"/>
    <w:rsid w:val="001D480C"/>
    <w:rsid w:val="001E5394"/>
    <w:rsid w:val="001F2924"/>
    <w:rsid w:val="001F2FED"/>
    <w:rsid w:val="001F3AFD"/>
    <w:rsid w:val="00205802"/>
    <w:rsid w:val="00205DAD"/>
    <w:rsid w:val="00223436"/>
    <w:rsid w:val="0023177A"/>
    <w:rsid w:val="002327DE"/>
    <w:rsid w:val="00246DF0"/>
    <w:rsid w:val="0026220D"/>
    <w:rsid w:val="00265972"/>
    <w:rsid w:val="00275865"/>
    <w:rsid w:val="00276A7E"/>
    <w:rsid w:val="00296815"/>
    <w:rsid w:val="002971A4"/>
    <w:rsid w:val="002B47D0"/>
    <w:rsid w:val="002C5BCB"/>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292B"/>
    <w:rsid w:val="004354AC"/>
    <w:rsid w:val="00446E1A"/>
    <w:rsid w:val="004847CA"/>
    <w:rsid w:val="004B7714"/>
    <w:rsid w:val="004D2D62"/>
    <w:rsid w:val="004D30D5"/>
    <w:rsid w:val="004D438B"/>
    <w:rsid w:val="004E235F"/>
    <w:rsid w:val="004E7DBA"/>
    <w:rsid w:val="0051012E"/>
    <w:rsid w:val="005142E6"/>
    <w:rsid w:val="00522C71"/>
    <w:rsid w:val="00534552"/>
    <w:rsid w:val="00540D49"/>
    <w:rsid w:val="00540E5C"/>
    <w:rsid w:val="00547A4F"/>
    <w:rsid w:val="00550A79"/>
    <w:rsid w:val="00551DE0"/>
    <w:rsid w:val="005622E4"/>
    <w:rsid w:val="00571BD9"/>
    <w:rsid w:val="0057409D"/>
    <w:rsid w:val="005769D4"/>
    <w:rsid w:val="00584777"/>
    <w:rsid w:val="00587242"/>
    <w:rsid w:val="00595E95"/>
    <w:rsid w:val="005A1232"/>
    <w:rsid w:val="005A32ED"/>
    <w:rsid w:val="005A3AA1"/>
    <w:rsid w:val="005A4D27"/>
    <w:rsid w:val="005B0FAF"/>
    <w:rsid w:val="005B14CE"/>
    <w:rsid w:val="005B14D4"/>
    <w:rsid w:val="005B6538"/>
    <w:rsid w:val="005C169C"/>
    <w:rsid w:val="005C37AB"/>
    <w:rsid w:val="005D6053"/>
    <w:rsid w:val="005E0E7A"/>
    <w:rsid w:val="005E110A"/>
    <w:rsid w:val="005F35E2"/>
    <w:rsid w:val="00601A75"/>
    <w:rsid w:val="00616F70"/>
    <w:rsid w:val="00622DE5"/>
    <w:rsid w:val="00636BE0"/>
    <w:rsid w:val="0064363E"/>
    <w:rsid w:val="006811D6"/>
    <w:rsid w:val="00690392"/>
    <w:rsid w:val="00697F98"/>
    <w:rsid w:val="006A57A5"/>
    <w:rsid w:val="006B5FD3"/>
    <w:rsid w:val="006C326A"/>
    <w:rsid w:val="006C40E9"/>
    <w:rsid w:val="006C5792"/>
    <w:rsid w:val="006D3303"/>
    <w:rsid w:val="006D5CB7"/>
    <w:rsid w:val="006E3675"/>
    <w:rsid w:val="00706B8E"/>
    <w:rsid w:val="00715AF3"/>
    <w:rsid w:val="00720C1E"/>
    <w:rsid w:val="00734F30"/>
    <w:rsid w:val="00736447"/>
    <w:rsid w:val="007410E7"/>
    <w:rsid w:val="007420D8"/>
    <w:rsid w:val="00747676"/>
    <w:rsid w:val="00771B54"/>
    <w:rsid w:val="007728C1"/>
    <w:rsid w:val="00777916"/>
    <w:rsid w:val="00780167"/>
    <w:rsid w:val="00781DE0"/>
    <w:rsid w:val="00795E19"/>
    <w:rsid w:val="007B0FD7"/>
    <w:rsid w:val="007B3715"/>
    <w:rsid w:val="007B6DE7"/>
    <w:rsid w:val="007B7544"/>
    <w:rsid w:val="007C0373"/>
    <w:rsid w:val="007C0CF9"/>
    <w:rsid w:val="007D2459"/>
    <w:rsid w:val="007E2AB2"/>
    <w:rsid w:val="007E3534"/>
    <w:rsid w:val="007E36D1"/>
    <w:rsid w:val="008019FD"/>
    <w:rsid w:val="008034F8"/>
    <w:rsid w:val="00812683"/>
    <w:rsid w:val="00820A3A"/>
    <w:rsid w:val="00825AED"/>
    <w:rsid w:val="00827228"/>
    <w:rsid w:val="008433E2"/>
    <w:rsid w:val="00846702"/>
    <w:rsid w:val="008553EB"/>
    <w:rsid w:val="0086333F"/>
    <w:rsid w:val="00870A2D"/>
    <w:rsid w:val="008844BF"/>
    <w:rsid w:val="0088546A"/>
    <w:rsid w:val="00890C59"/>
    <w:rsid w:val="00890E2F"/>
    <w:rsid w:val="008938E5"/>
    <w:rsid w:val="008B4536"/>
    <w:rsid w:val="008C16CA"/>
    <w:rsid w:val="008C4AC3"/>
    <w:rsid w:val="00906685"/>
    <w:rsid w:val="00910E0F"/>
    <w:rsid w:val="0091690E"/>
    <w:rsid w:val="00947238"/>
    <w:rsid w:val="00954AC3"/>
    <w:rsid w:val="009624FC"/>
    <w:rsid w:val="0096461D"/>
    <w:rsid w:val="0097333D"/>
    <w:rsid w:val="009953AF"/>
    <w:rsid w:val="00996E34"/>
    <w:rsid w:val="009A6E2B"/>
    <w:rsid w:val="009B4FAC"/>
    <w:rsid w:val="009C0E5E"/>
    <w:rsid w:val="009C20D3"/>
    <w:rsid w:val="009D594C"/>
    <w:rsid w:val="009D6B5B"/>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1ACD"/>
    <w:rsid w:val="00A75EED"/>
    <w:rsid w:val="00A7779B"/>
    <w:rsid w:val="00A77800"/>
    <w:rsid w:val="00A81DCB"/>
    <w:rsid w:val="00A878E2"/>
    <w:rsid w:val="00A962A7"/>
    <w:rsid w:val="00AA08DB"/>
    <w:rsid w:val="00AA2FEA"/>
    <w:rsid w:val="00AA7C22"/>
    <w:rsid w:val="00AB0A73"/>
    <w:rsid w:val="00AB5EB2"/>
    <w:rsid w:val="00AC28C1"/>
    <w:rsid w:val="00AC3839"/>
    <w:rsid w:val="00AE2E8F"/>
    <w:rsid w:val="00AF5760"/>
    <w:rsid w:val="00AF6352"/>
    <w:rsid w:val="00AF659E"/>
    <w:rsid w:val="00B05649"/>
    <w:rsid w:val="00B1723C"/>
    <w:rsid w:val="00B177FE"/>
    <w:rsid w:val="00B264C1"/>
    <w:rsid w:val="00B31B65"/>
    <w:rsid w:val="00B36178"/>
    <w:rsid w:val="00B370BB"/>
    <w:rsid w:val="00B4532F"/>
    <w:rsid w:val="00B46232"/>
    <w:rsid w:val="00B77CFD"/>
    <w:rsid w:val="00B85EE2"/>
    <w:rsid w:val="00B94699"/>
    <w:rsid w:val="00BE2D47"/>
    <w:rsid w:val="00BF2A7B"/>
    <w:rsid w:val="00BF2B7B"/>
    <w:rsid w:val="00BF71C2"/>
    <w:rsid w:val="00C16F50"/>
    <w:rsid w:val="00C23059"/>
    <w:rsid w:val="00C26F53"/>
    <w:rsid w:val="00C330CB"/>
    <w:rsid w:val="00C3675D"/>
    <w:rsid w:val="00C419C1"/>
    <w:rsid w:val="00C51E49"/>
    <w:rsid w:val="00C521F9"/>
    <w:rsid w:val="00C63351"/>
    <w:rsid w:val="00C71253"/>
    <w:rsid w:val="00C734F9"/>
    <w:rsid w:val="00C87365"/>
    <w:rsid w:val="00C93FF6"/>
    <w:rsid w:val="00CC20B0"/>
    <w:rsid w:val="00CD2F43"/>
    <w:rsid w:val="00CE163F"/>
    <w:rsid w:val="00D167B3"/>
    <w:rsid w:val="00D21279"/>
    <w:rsid w:val="00D43AA2"/>
    <w:rsid w:val="00D518DB"/>
    <w:rsid w:val="00D55ECB"/>
    <w:rsid w:val="00D67721"/>
    <w:rsid w:val="00D758CE"/>
    <w:rsid w:val="00D76A86"/>
    <w:rsid w:val="00D927D4"/>
    <w:rsid w:val="00DB0FA0"/>
    <w:rsid w:val="00DD2795"/>
    <w:rsid w:val="00DD4C3D"/>
    <w:rsid w:val="00DD4DE2"/>
    <w:rsid w:val="00DD520D"/>
    <w:rsid w:val="00DF0164"/>
    <w:rsid w:val="00DF54AA"/>
    <w:rsid w:val="00E07D33"/>
    <w:rsid w:val="00E12909"/>
    <w:rsid w:val="00E12DDE"/>
    <w:rsid w:val="00E143B6"/>
    <w:rsid w:val="00E30CFF"/>
    <w:rsid w:val="00E431FF"/>
    <w:rsid w:val="00E55186"/>
    <w:rsid w:val="00E615F1"/>
    <w:rsid w:val="00E63146"/>
    <w:rsid w:val="00E64A1D"/>
    <w:rsid w:val="00E726AE"/>
    <w:rsid w:val="00E74920"/>
    <w:rsid w:val="00E81EE5"/>
    <w:rsid w:val="00E91F21"/>
    <w:rsid w:val="00EB6956"/>
    <w:rsid w:val="00ED50C4"/>
    <w:rsid w:val="00EF0D22"/>
    <w:rsid w:val="00F13C69"/>
    <w:rsid w:val="00F41DF6"/>
    <w:rsid w:val="00F47161"/>
    <w:rsid w:val="00F52245"/>
    <w:rsid w:val="00F5569F"/>
    <w:rsid w:val="00F60308"/>
    <w:rsid w:val="00F640D0"/>
    <w:rsid w:val="00F75389"/>
    <w:rsid w:val="00F903E8"/>
    <w:rsid w:val="00FA0C8C"/>
    <w:rsid w:val="00FB5D16"/>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A67B521"/>
  <w15:docId w15:val="{17836795-D90F-4425-BE23-06DFCDF54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B5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9D6B5B"/>
    <w:pPr>
      <w:ind w:left="3686"/>
    </w:pPr>
  </w:style>
  <w:style w:type="paragraph" w:styleId="Encabezado">
    <w:name w:val="header"/>
    <w:basedOn w:val="Normal"/>
    <w:link w:val="EncabezadoCar"/>
    <w:uiPriority w:val="99"/>
    <w:rsid w:val="009D6B5B"/>
    <w:pPr>
      <w:tabs>
        <w:tab w:val="center" w:pos="4419"/>
        <w:tab w:val="right" w:pos="8838"/>
      </w:tabs>
    </w:pPr>
  </w:style>
  <w:style w:type="paragraph" w:styleId="Piedepgina">
    <w:name w:val="footer"/>
    <w:basedOn w:val="Normal"/>
    <w:rsid w:val="009D6B5B"/>
    <w:pPr>
      <w:tabs>
        <w:tab w:val="center" w:pos="4419"/>
        <w:tab w:val="right" w:pos="8838"/>
      </w:tabs>
    </w:pPr>
  </w:style>
  <w:style w:type="character" w:styleId="Nmerodepgina">
    <w:name w:val="page number"/>
    <w:basedOn w:val="Fuentedeprrafopredeter"/>
    <w:rsid w:val="009D6B5B"/>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element">
    <w:name w:val="element"/>
    <w:basedOn w:val="Normal"/>
    <w:rsid w:val="00595E95"/>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A81DCB"/>
    <w:rPr>
      <w:rFonts w:ascii="Tahoma" w:hAnsi="Tahoma" w:cs="Tahoma"/>
      <w:sz w:val="16"/>
      <w:szCs w:val="16"/>
    </w:rPr>
  </w:style>
  <w:style w:type="character" w:customStyle="1" w:styleId="TextodegloboCar">
    <w:name w:val="Texto de globo Car"/>
    <w:basedOn w:val="Fuentedeprrafopredeter"/>
    <w:link w:val="Textodeglobo"/>
    <w:uiPriority w:val="99"/>
    <w:semiHidden/>
    <w:rsid w:val="00A81DCB"/>
    <w:rPr>
      <w:rFonts w:ascii="Tahoma" w:hAnsi="Tahoma" w:cs="Tahoma"/>
      <w:sz w:val="16"/>
      <w:szCs w:val="16"/>
      <w:lang w:val="es-ES_tradnl" w:eastAsia="es-ES"/>
    </w:rPr>
  </w:style>
  <w:style w:type="paragraph" w:styleId="Prrafodelista">
    <w:name w:val="List Paragraph"/>
    <w:basedOn w:val="Normal"/>
    <w:uiPriority w:val="34"/>
    <w:qFormat/>
    <w:rsid w:val="00F471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paolill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F4624E-2BF9-4F21-B9C0-9BEEC83EA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12</TotalTime>
  <Pages>2</Pages>
  <Words>773</Words>
  <Characters>3848</Characters>
  <Application>Microsoft Office Word</Application>
  <DocSecurity>0</DocSecurity>
  <Lines>87</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Ivan Paolillo</dc:creator>
  <cp:lastModifiedBy>Marcelo Muñiz</cp:lastModifiedBy>
  <cp:revision>3</cp:revision>
  <cp:lastPrinted>2021-03-05T16:42:00Z</cp:lastPrinted>
  <dcterms:created xsi:type="dcterms:W3CDTF">2022-03-09T17:34:00Z</dcterms:created>
  <dcterms:modified xsi:type="dcterms:W3CDTF">2022-03-09T17:41:00Z</dcterms:modified>
</cp:coreProperties>
</file>