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83B399" w14:textId="77777777" w:rsidR="007206F6" w:rsidRDefault="007206F6" w:rsidP="007206F6">
      <w:pPr>
        <w:spacing w:before="240" w:after="240" w:line="276" w:lineRule="auto"/>
        <w:jc w:val="center"/>
        <w:rPr>
          <w:rFonts w:eastAsia="Times New Roman" w:cstheme="minorHAnsi"/>
          <w:b/>
          <w:bCs/>
          <w:color w:val="000000"/>
          <w:sz w:val="24"/>
          <w:szCs w:val="24"/>
          <w:shd w:val="clear" w:color="auto" w:fill="FFFFFF"/>
          <w:lang w:eastAsia="es-AR"/>
        </w:rPr>
      </w:pPr>
      <w:r w:rsidRPr="007206F6">
        <w:rPr>
          <w:rFonts w:eastAsia="Times New Roman" w:cstheme="minorHAnsi"/>
          <w:b/>
          <w:bCs/>
          <w:color w:val="000000"/>
          <w:sz w:val="24"/>
          <w:szCs w:val="24"/>
          <w:shd w:val="clear" w:color="auto" w:fill="FFFFFF"/>
          <w:lang w:eastAsia="es-AR"/>
        </w:rPr>
        <w:t>PROYECTO DE DECLARACIÓN</w:t>
      </w:r>
    </w:p>
    <w:p w14:paraId="032FA277" w14:textId="77777777" w:rsidR="00425601" w:rsidRPr="007206F6" w:rsidRDefault="00425601" w:rsidP="007206F6">
      <w:pPr>
        <w:spacing w:before="240" w:after="240" w:line="276" w:lineRule="auto"/>
        <w:jc w:val="center"/>
        <w:rPr>
          <w:rFonts w:eastAsia="Times New Roman" w:cstheme="minorHAnsi"/>
          <w:sz w:val="24"/>
          <w:szCs w:val="24"/>
          <w:lang w:eastAsia="es-AR"/>
        </w:rPr>
      </w:pPr>
    </w:p>
    <w:p w14:paraId="568DB518" w14:textId="66D894D5" w:rsidR="007206F6" w:rsidRPr="007206F6" w:rsidRDefault="007206F6" w:rsidP="007206F6">
      <w:pPr>
        <w:spacing w:before="240" w:after="240" w:line="276" w:lineRule="auto"/>
        <w:ind w:firstLine="700"/>
        <w:jc w:val="both"/>
        <w:rPr>
          <w:rFonts w:eastAsia="Times New Roman" w:cstheme="minorHAnsi"/>
          <w:sz w:val="24"/>
          <w:szCs w:val="24"/>
          <w:lang w:eastAsia="es-AR"/>
        </w:rPr>
      </w:pPr>
      <w:r w:rsidRPr="007206F6">
        <w:rPr>
          <w:rFonts w:eastAsia="Times New Roman" w:cstheme="minorHAnsi"/>
          <w:color w:val="000000"/>
          <w:sz w:val="24"/>
          <w:szCs w:val="24"/>
          <w:lang w:eastAsia="es-AR"/>
        </w:rPr>
        <w:t xml:space="preserve">La Legislatura de la Ciudad Autónoma de Buenos Aires  conmemora con pesar el décimo aniversario del fallecimiento de Leonardo Favio, artista </w:t>
      </w:r>
      <w:r w:rsidR="009A36DE">
        <w:rPr>
          <w:rFonts w:eastAsia="Times New Roman" w:cstheme="minorHAnsi"/>
          <w:color w:val="000000"/>
          <w:sz w:val="24"/>
          <w:szCs w:val="24"/>
          <w:lang w:eastAsia="es-AR"/>
        </w:rPr>
        <w:t>popular y de reconocida militancia política</w:t>
      </w:r>
      <w:r w:rsidRPr="007206F6">
        <w:rPr>
          <w:rFonts w:eastAsia="Times New Roman" w:cstheme="minorHAnsi"/>
          <w:color w:val="000000"/>
          <w:sz w:val="24"/>
          <w:szCs w:val="24"/>
          <w:lang w:eastAsia="es-AR"/>
        </w:rPr>
        <w:t>, acaecido el 5 de noviembre de 2012.</w:t>
      </w:r>
    </w:p>
    <w:p w14:paraId="02BFB735" w14:textId="77777777" w:rsidR="007206F6" w:rsidRPr="007206F6" w:rsidRDefault="007206F6" w:rsidP="007206F6">
      <w:pPr>
        <w:spacing w:after="0" w:line="276" w:lineRule="auto"/>
        <w:rPr>
          <w:rFonts w:eastAsia="Times New Roman" w:cstheme="minorHAnsi"/>
          <w:b/>
          <w:bCs/>
          <w:color w:val="000000"/>
          <w:sz w:val="24"/>
          <w:szCs w:val="24"/>
          <w:lang w:eastAsia="es-AR"/>
        </w:rPr>
      </w:pPr>
      <w:r w:rsidRPr="007206F6">
        <w:rPr>
          <w:rFonts w:eastAsia="Times New Roman" w:cstheme="minorHAnsi"/>
          <w:b/>
          <w:bCs/>
          <w:color w:val="000000"/>
          <w:sz w:val="24"/>
          <w:szCs w:val="24"/>
          <w:lang w:eastAsia="es-AR"/>
        </w:rPr>
        <w:br w:type="page"/>
      </w:r>
    </w:p>
    <w:p w14:paraId="022D8CA1" w14:textId="5D1B7E0E" w:rsidR="007206F6" w:rsidRPr="007206F6" w:rsidRDefault="007206F6" w:rsidP="007206F6">
      <w:pPr>
        <w:spacing w:before="240" w:after="240" w:line="276" w:lineRule="auto"/>
        <w:jc w:val="center"/>
        <w:rPr>
          <w:rFonts w:eastAsia="Times New Roman" w:cstheme="minorHAnsi"/>
          <w:sz w:val="24"/>
          <w:szCs w:val="24"/>
          <w:lang w:eastAsia="es-AR"/>
        </w:rPr>
      </w:pPr>
      <w:r w:rsidRPr="007206F6">
        <w:rPr>
          <w:rFonts w:eastAsia="Times New Roman" w:cstheme="minorHAnsi"/>
          <w:b/>
          <w:bCs/>
          <w:color w:val="000000"/>
          <w:sz w:val="24"/>
          <w:szCs w:val="24"/>
          <w:lang w:eastAsia="es-AR"/>
        </w:rPr>
        <w:lastRenderedPageBreak/>
        <w:t>FUNDAMENTOS</w:t>
      </w:r>
    </w:p>
    <w:p w14:paraId="0C54A068" w14:textId="77777777" w:rsidR="007206F6" w:rsidRDefault="007206F6" w:rsidP="007206F6">
      <w:pPr>
        <w:spacing w:before="240" w:after="240" w:line="276" w:lineRule="auto"/>
        <w:jc w:val="both"/>
        <w:rPr>
          <w:rFonts w:eastAsia="Times New Roman" w:cstheme="minorHAnsi"/>
          <w:color w:val="000000"/>
          <w:sz w:val="24"/>
          <w:szCs w:val="24"/>
          <w:lang w:eastAsia="es-AR"/>
        </w:rPr>
      </w:pPr>
      <w:r w:rsidRPr="007206F6">
        <w:rPr>
          <w:rFonts w:eastAsia="Times New Roman" w:cstheme="minorHAnsi"/>
          <w:color w:val="000000"/>
          <w:sz w:val="24"/>
          <w:szCs w:val="24"/>
          <w:lang w:eastAsia="es-AR"/>
        </w:rPr>
        <w:t> </w:t>
      </w:r>
    </w:p>
    <w:p w14:paraId="3B4AEE27" w14:textId="259A68E2" w:rsidR="007206F6" w:rsidRPr="007206F6" w:rsidRDefault="007206F6" w:rsidP="007206F6">
      <w:pPr>
        <w:spacing w:before="240" w:after="240" w:line="276" w:lineRule="auto"/>
        <w:jc w:val="both"/>
        <w:rPr>
          <w:rFonts w:eastAsia="Times New Roman" w:cstheme="minorHAnsi"/>
          <w:sz w:val="24"/>
          <w:szCs w:val="24"/>
          <w:lang w:eastAsia="es-AR"/>
        </w:rPr>
      </w:pPr>
      <w:r w:rsidRPr="007206F6">
        <w:rPr>
          <w:rFonts w:eastAsia="Times New Roman" w:cstheme="minorHAnsi"/>
          <w:color w:val="000000"/>
          <w:sz w:val="24"/>
          <w:szCs w:val="24"/>
          <w:lang w:eastAsia="es-AR"/>
        </w:rPr>
        <w:t>Señor Presidente:</w:t>
      </w:r>
    </w:p>
    <w:p w14:paraId="449F1F9D" w14:textId="48582DA1" w:rsidR="007206F6" w:rsidRPr="007206F6" w:rsidRDefault="007206F6" w:rsidP="007206F6">
      <w:pPr>
        <w:spacing w:before="240" w:after="240" w:line="276" w:lineRule="auto"/>
        <w:ind w:firstLine="700"/>
        <w:jc w:val="both"/>
        <w:rPr>
          <w:rFonts w:eastAsia="Times New Roman" w:cstheme="minorHAnsi"/>
          <w:sz w:val="24"/>
          <w:szCs w:val="24"/>
          <w:lang w:eastAsia="es-AR"/>
        </w:rPr>
      </w:pPr>
      <w:r w:rsidRPr="007206F6">
        <w:rPr>
          <w:rFonts w:eastAsia="Times New Roman" w:cstheme="minorHAnsi"/>
          <w:color w:val="000000"/>
          <w:sz w:val="24"/>
          <w:szCs w:val="24"/>
          <w:lang w:eastAsia="es-AR"/>
        </w:rPr>
        <w:t>La historia de Leonardo Favio es la de un hombre sumamente talentoso, comprometido social y políticamente, que dejó una profusa pr</w:t>
      </w:r>
      <w:r w:rsidR="001457A1">
        <w:rPr>
          <w:rFonts w:eastAsia="Times New Roman" w:cstheme="minorHAnsi"/>
          <w:color w:val="000000"/>
          <w:sz w:val="24"/>
          <w:szCs w:val="24"/>
          <w:lang w:eastAsia="es-AR"/>
        </w:rPr>
        <w:t>oducción artística. Cantautor, </w:t>
      </w:r>
      <w:r w:rsidRPr="007206F6">
        <w:rPr>
          <w:rFonts w:eastAsia="Times New Roman" w:cstheme="minorHAnsi"/>
          <w:color w:val="000000"/>
          <w:sz w:val="24"/>
          <w:szCs w:val="24"/>
          <w:lang w:eastAsia="es-AR"/>
        </w:rPr>
        <w:t>productor, director, guionista y actor, las cientos de obras de este ícono hablan de nuestra cultura e historia argentina.</w:t>
      </w:r>
    </w:p>
    <w:p w14:paraId="278CB4E2" w14:textId="04FCEF15" w:rsidR="007206F6" w:rsidRPr="007206F6" w:rsidRDefault="007206F6" w:rsidP="007206F6">
      <w:pPr>
        <w:spacing w:before="240" w:after="240" w:line="276" w:lineRule="auto"/>
        <w:ind w:firstLine="700"/>
        <w:jc w:val="both"/>
        <w:rPr>
          <w:rFonts w:eastAsia="Times New Roman" w:cstheme="minorHAnsi"/>
          <w:sz w:val="24"/>
          <w:szCs w:val="24"/>
          <w:lang w:eastAsia="es-AR"/>
        </w:rPr>
      </w:pPr>
      <w:r w:rsidRPr="007206F6">
        <w:rPr>
          <w:rFonts w:eastAsia="Times New Roman" w:cstheme="minorHAnsi"/>
          <w:color w:val="000000"/>
          <w:sz w:val="24"/>
          <w:szCs w:val="24"/>
          <w:lang w:eastAsia="es-AR"/>
        </w:rPr>
        <w:t>Favio fue u</w:t>
      </w:r>
      <w:r w:rsidR="00CA66BF">
        <w:rPr>
          <w:rFonts w:eastAsia="Times New Roman" w:cstheme="minorHAnsi"/>
          <w:color w:val="000000"/>
          <w:sz w:val="24"/>
          <w:szCs w:val="24"/>
          <w:lang w:eastAsia="es-AR"/>
        </w:rPr>
        <w:t xml:space="preserve">n hombre sensible, inteligente </w:t>
      </w:r>
      <w:r w:rsidRPr="007206F6">
        <w:rPr>
          <w:rFonts w:eastAsia="Times New Roman" w:cstheme="minorHAnsi"/>
          <w:color w:val="000000"/>
          <w:sz w:val="24"/>
          <w:szCs w:val="24"/>
          <w:lang w:eastAsia="es-AR"/>
        </w:rPr>
        <w:t xml:space="preserve">y </w:t>
      </w:r>
      <w:r w:rsidR="00CA66BF">
        <w:rPr>
          <w:rFonts w:eastAsia="Times New Roman" w:cstheme="minorHAnsi"/>
          <w:color w:val="000000"/>
          <w:sz w:val="24"/>
          <w:szCs w:val="24"/>
          <w:lang w:eastAsia="es-AR"/>
        </w:rPr>
        <w:t>muy</w:t>
      </w:r>
      <w:r w:rsidRPr="007206F6">
        <w:rPr>
          <w:rFonts w:eastAsia="Times New Roman" w:cstheme="minorHAnsi"/>
          <w:color w:val="000000"/>
          <w:sz w:val="24"/>
          <w:szCs w:val="24"/>
          <w:lang w:eastAsia="es-AR"/>
        </w:rPr>
        <w:t xml:space="preserve"> querido por sus amigos</w:t>
      </w:r>
      <w:r w:rsidR="00CA66BF">
        <w:rPr>
          <w:rFonts w:eastAsia="Times New Roman" w:cstheme="minorHAnsi"/>
          <w:color w:val="000000"/>
          <w:sz w:val="24"/>
          <w:szCs w:val="24"/>
          <w:lang w:eastAsia="es-AR"/>
        </w:rPr>
        <w:t xml:space="preserve"> y</w:t>
      </w:r>
      <w:r w:rsidRPr="007206F6">
        <w:rPr>
          <w:rFonts w:eastAsia="Times New Roman" w:cstheme="minorHAnsi"/>
          <w:color w:val="000000"/>
          <w:sz w:val="24"/>
          <w:szCs w:val="24"/>
          <w:lang w:eastAsia="es-AR"/>
        </w:rPr>
        <w:t xml:space="preserve"> familiares</w:t>
      </w:r>
      <w:r w:rsidR="00CA66BF">
        <w:rPr>
          <w:rFonts w:eastAsia="Times New Roman" w:cstheme="minorHAnsi"/>
          <w:color w:val="000000"/>
          <w:sz w:val="24"/>
          <w:szCs w:val="24"/>
          <w:lang w:eastAsia="es-AR"/>
        </w:rPr>
        <w:t>, lo que le valió</w:t>
      </w:r>
      <w:r w:rsidRPr="007206F6">
        <w:rPr>
          <w:rFonts w:eastAsia="Times New Roman" w:cstheme="minorHAnsi"/>
          <w:color w:val="000000"/>
          <w:sz w:val="24"/>
          <w:szCs w:val="24"/>
          <w:lang w:eastAsia="es-AR"/>
        </w:rPr>
        <w:t xml:space="preserve"> también el amor popular. Supo sintetizar en sus obras los momentos más crudos y difíciles de nuestro pasado reciente, los anhelos, los fracasos y las victorias, la mítica y lo monumental. Al cumplirse diez años de su partida, es menester recorrer brevemente sus hitos, a fin de comprender el lugar que hoy ocupa en la memoria colectiva y las razones que justifican la conmemoración que hoy realizamos.</w:t>
      </w:r>
    </w:p>
    <w:p w14:paraId="5C041CB0" w14:textId="5DC4453C" w:rsidR="007206F6" w:rsidRPr="007206F6" w:rsidRDefault="00D913F7" w:rsidP="007206F6">
      <w:pPr>
        <w:spacing w:before="240" w:after="240" w:line="276" w:lineRule="auto"/>
        <w:ind w:firstLine="700"/>
        <w:jc w:val="both"/>
        <w:rPr>
          <w:rFonts w:eastAsia="Times New Roman" w:cstheme="minorHAnsi"/>
          <w:sz w:val="24"/>
          <w:szCs w:val="24"/>
          <w:lang w:eastAsia="es-AR"/>
        </w:rPr>
      </w:pPr>
      <w:r>
        <w:rPr>
          <w:rFonts w:eastAsia="Times New Roman" w:cstheme="minorHAnsi"/>
          <w:color w:val="000000"/>
          <w:sz w:val="24"/>
          <w:szCs w:val="24"/>
          <w:lang w:eastAsia="es-AR"/>
        </w:rPr>
        <w:t>En 1938, en la provincia de Mendoza,</w:t>
      </w:r>
      <w:r w:rsidR="007206F6" w:rsidRPr="007206F6">
        <w:rPr>
          <w:rFonts w:eastAsia="Times New Roman" w:cstheme="minorHAnsi"/>
          <w:color w:val="000000"/>
          <w:sz w:val="24"/>
          <w:szCs w:val="24"/>
          <w:lang w:eastAsia="es-AR"/>
        </w:rPr>
        <w:t xml:space="preserve"> nació Fuad Jorge Jury Olivera. Su madre Laura lo crió y formó sola, ya que su padre lo abandonó y nunca se hizo cargo de sus obligaciones. Leonardo tuvo una infancia difícil, sin embargo, según sus palabras, fue muy feliz. Frente a las dificultades económicas que enfrentaban, su madre lo llevó a una radio para que haga “bolos” hasta que, ya para sus veinte años, su tía Elcira le consiguió un papel en el film “El Ángel de España” de Enrique Carreras. Este sería el comienzo de un camino que lo llevó a Buenos Aires, a conseguir un papel protagónico en la película “El Secuestrador” (1958) -de Leopoldo Torre Nilsson- y a conocer a María Vaner, con quien luego se casó y tuvo dos hijos.</w:t>
      </w:r>
    </w:p>
    <w:p w14:paraId="24CD7CEE" w14:textId="77777777" w:rsidR="007206F6" w:rsidRPr="007206F6" w:rsidRDefault="007206F6" w:rsidP="007206F6">
      <w:pPr>
        <w:spacing w:before="240" w:after="240" w:line="276" w:lineRule="auto"/>
        <w:ind w:firstLine="700"/>
        <w:jc w:val="both"/>
        <w:rPr>
          <w:rFonts w:eastAsia="Times New Roman" w:cstheme="minorHAnsi"/>
          <w:sz w:val="24"/>
          <w:szCs w:val="24"/>
          <w:lang w:eastAsia="es-AR"/>
        </w:rPr>
      </w:pPr>
      <w:r w:rsidRPr="007206F6">
        <w:rPr>
          <w:rFonts w:eastAsia="Times New Roman" w:cstheme="minorHAnsi"/>
          <w:color w:val="000000"/>
          <w:sz w:val="24"/>
          <w:szCs w:val="24"/>
          <w:lang w:eastAsia="es-AR"/>
        </w:rPr>
        <w:t>En estos años obtuvo varios papeles como actor que le permitieron consagrarse dentro del mundo del cine, actuando en films como “El Jefe” (1959); “Fin de Fiesta” (1960); “La Mano en la Trampa” (1960); “Dar la Cara” (1962); “La Terraza” (1963); etc. Sin embargo, Favio haría un importante giro en 1965 cuando debutó como director con “Crónica de un niño solo”, producida por Luis Destéfano. Esta fue una obra dedicada a quien fue su mentor y protector, el director Torre Nilsson. En los siguientes años realizaría uno de los más importantes films del cine argentino, “El romance del Aniceto y la Francisca” (1967) y luego “El dependiente” (1969).</w:t>
      </w:r>
    </w:p>
    <w:p w14:paraId="7A3E8D00" w14:textId="6A28013D" w:rsidR="007206F6" w:rsidRPr="007206F6" w:rsidRDefault="007206F6" w:rsidP="007206F6">
      <w:pPr>
        <w:spacing w:before="240" w:after="240" w:line="276" w:lineRule="auto"/>
        <w:ind w:firstLine="700"/>
        <w:jc w:val="both"/>
        <w:rPr>
          <w:rFonts w:eastAsia="Times New Roman" w:cstheme="minorHAnsi"/>
          <w:sz w:val="24"/>
          <w:szCs w:val="24"/>
          <w:lang w:eastAsia="es-AR"/>
        </w:rPr>
      </w:pPr>
      <w:r w:rsidRPr="007206F6">
        <w:rPr>
          <w:rFonts w:eastAsia="Times New Roman" w:cstheme="minorHAnsi"/>
          <w:color w:val="000000"/>
          <w:sz w:val="24"/>
          <w:szCs w:val="24"/>
          <w:lang w:eastAsia="es-AR"/>
        </w:rPr>
        <w:t>Fa</w:t>
      </w:r>
      <w:r w:rsidR="001457A1">
        <w:rPr>
          <w:rFonts w:eastAsia="Times New Roman" w:cstheme="minorHAnsi"/>
          <w:color w:val="000000"/>
          <w:sz w:val="24"/>
          <w:szCs w:val="24"/>
          <w:lang w:eastAsia="es-AR"/>
        </w:rPr>
        <w:t>v</w:t>
      </w:r>
      <w:r w:rsidRPr="007206F6">
        <w:rPr>
          <w:rFonts w:eastAsia="Times New Roman" w:cstheme="minorHAnsi"/>
          <w:color w:val="000000"/>
          <w:sz w:val="24"/>
          <w:szCs w:val="24"/>
          <w:lang w:eastAsia="es-AR"/>
        </w:rPr>
        <w:t xml:space="preserve">io siempre cantaba y tocaba la guitarra en la intimidad, para sus amigos, hasta que uno de ellos lo llevó a “La Botica del Ángel”, espacio artístico de Eduardo Bergara Leumann para que haga su debut de canto oficial. Para 1968 presentó el álbum “Fuiste mía un verano” el cual lo lanzó como un exitoso cantante con los hoy clásicos “O quizás simplemente le regale una rosa” y la canción que le da el nombre al disco. Al año siguiente lanzó el reconocido disco “Leonardo Favio”. Sus canciones tendrían una amplia llegada al público argentino y latinoamericano, especialmente por tener un </w:t>
      </w:r>
      <w:r w:rsidRPr="007206F6">
        <w:rPr>
          <w:rFonts w:eastAsia="Times New Roman" w:cstheme="minorHAnsi"/>
          <w:color w:val="000000"/>
          <w:sz w:val="24"/>
          <w:szCs w:val="24"/>
          <w:lang w:eastAsia="es-AR"/>
        </w:rPr>
        <w:lastRenderedPageBreak/>
        <w:t xml:space="preserve">léxico propio, local y distinto a las nuevas influencias del rock y del pop que se imponían. Por estos años conoce a quien sería </w:t>
      </w:r>
      <w:r w:rsidR="00B04DC2">
        <w:rPr>
          <w:rFonts w:eastAsia="Times New Roman" w:cstheme="minorHAnsi"/>
          <w:color w:val="000000"/>
          <w:sz w:val="24"/>
          <w:szCs w:val="24"/>
          <w:lang w:eastAsia="es-AR"/>
        </w:rPr>
        <w:t>su segunda esposa, Zulema Carola</w:t>
      </w:r>
      <w:r w:rsidRPr="007206F6">
        <w:rPr>
          <w:rFonts w:eastAsia="Times New Roman" w:cstheme="minorHAnsi"/>
          <w:color w:val="000000"/>
          <w:sz w:val="24"/>
          <w:szCs w:val="24"/>
          <w:lang w:eastAsia="es-AR"/>
        </w:rPr>
        <w:t xml:space="preserve"> Leyton.</w:t>
      </w:r>
    </w:p>
    <w:p w14:paraId="4CB43156" w14:textId="7FB68A16" w:rsidR="007206F6" w:rsidRPr="007206F6" w:rsidRDefault="007206F6" w:rsidP="007206F6">
      <w:pPr>
        <w:spacing w:before="240" w:after="240" w:line="276" w:lineRule="auto"/>
        <w:ind w:firstLine="700"/>
        <w:jc w:val="both"/>
        <w:rPr>
          <w:rFonts w:eastAsia="Times New Roman" w:cstheme="minorHAnsi"/>
          <w:sz w:val="24"/>
          <w:szCs w:val="24"/>
          <w:lang w:eastAsia="es-AR"/>
        </w:rPr>
      </w:pPr>
      <w:r w:rsidRPr="007206F6">
        <w:rPr>
          <w:rFonts w:eastAsia="Times New Roman" w:cstheme="minorHAnsi"/>
          <w:color w:val="000000"/>
          <w:sz w:val="24"/>
          <w:szCs w:val="24"/>
          <w:lang w:eastAsia="es-AR"/>
        </w:rPr>
        <w:t>Si bien su carrera musical continuaría, para comienzos de los años ‘70 Leonardo decidió retomar el cine, un poco agobiado por la fama que sus discos le trajeron. En un momento donde el cine local tenía una fuerte impronta nacional, este presentó  dos de sus obras mayores. La primera fue “</w:t>
      </w:r>
      <w:hyperlink r:id="rId9" w:history="1">
        <w:r w:rsidRPr="007206F6">
          <w:rPr>
            <w:rFonts w:eastAsia="Times New Roman" w:cstheme="minorHAnsi"/>
            <w:color w:val="000000"/>
            <w:sz w:val="24"/>
            <w:szCs w:val="24"/>
            <w:lang w:eastAsia="es-AR"/>
          </w:rPr>
          <w:t>Juan Moreira</w:t>
        </w:r>
      </w:hyperlink>
      <w:r w:rsidRPr="007206F6">
        <w:rPr>
          <w:rFonts w:eastAsia="Times New Roman" w:cstheme="minorHAnsi"/>
          <w:color w:val="000000"/>
          <w:sz w:val="24"/>
          <w:szCs w:val="24"/>
          <w:lang w:eastAsia="es-AR"/>
        </w:rPr>
        <w:t>” (1973) que, en un relato casi mítico, reivindica el valor del personaje histórico del mismo nombre. A medio camino entre ficción y realidad, este cuenta la historia de un gaucho quien se levantó contra las injusticias, luchando y denunciando la persecución de un incipiente Estado que se impone por el uso de la violencia. La fuerza del mensaje de su obra cala hondo en la cultura popular, sus padecimientos y conflictos son indisociabl</w:t>
      </w:r>
      <w:r>
        <w:rPr>
          <w:rFonts w:eastAsia="Times New Roman" w:cstheme="minorHAnsi"/>
          <w:color w:val="000000"/>
          <w:sz w:val="24"/>
          <w:szCs w:val="24"/>
          <w:lang w:eastAsia="es-AR"/>
        </w:rPr>
        <w:t xml:space="preserve">es de lo que sucedía en el país. </w:t>
      </w:r>
      <w:r w:rsidRPr="007206F6">
        <w:rPr>
          <w:rFonts w:eastAsia="Times New Roman" w:cstheme="minorHAnsi"/>
          <w:color w:val="000000"/>
          <w:sz w:val="24"/>
          <w:szCs w:val="24"/>
          <w:lang w:eastAsia="es-AR"/>
        </w:rPr>
        <w:t>Cabe resaltar que el estreno fue un día antes del retorno del peronismo con el gobierno del ex presidente Héctor J. Cámpora. Favio sintetizó en su obra la militancia que ejercía, sus sentires y su relación con lo que se vivía en el país durante la lucha por el retorno definitivo de Juan Domingo Perón. La segunda gran obra que presenta antes del quiebre democrático de 1976 es “Nazareno Cruz y el lobo” (1975), donde se presenta otra leyenda popular, pero esta vez desde el folklore y la fantasía dramática.</w:t>
      </w:r>
    </w:p>
    <w:p w14:paraId="37D57F4B" w14:textId="77777777" w:rsidR="007206F6" w:rsidRDefault="007206F6" w:rsidP="007206F6">
      <w:pPr>
        <w:spacing w:before="240" w:after="240" w:line="276" w:lineRule="auto"/>
        <w:ind w:firstLine="700"/>
        <w:jc w:val="both"/>
        <w:rPr>
          <w:rFonts w:eastAsia="Times New Roman" w:cstheme="minorHAnsi"/>
          <w:color w:val="000000"/>
          <w:sz w:val="24"/>
          <w:szCs w:val="24"/>
          <w:lang w:eastAsia="es-AR"/>
        </w:rPr>
      </w:pPr>
      <w:r w:rsidRPr="007206F6">
        <w:rPr>
          <w:rFonts w:eastAsia="Times New Roman" w:cstheme="minorHAnsi"/>
          <w:color w:val="000000"/>
          <w:sz w:val="24"/>
          <w:szCs w:val="24"/>
          <w:lang w:eastAsia="es-AR"/>
        </w:rPr>
        <w:t>Tras el golpe militar, Favio se vio obligado a exiliarse en Colombia. Durante estos años vivió de su música, cantando en toda América Latina. Su regreso al país con la vuelta de la democracia le permitió retomar con el trabajo como realizador cinematográfico, presentando “Gatica, el Mono” (1993). Luego y en conmemoración por los festejos del 50 aniversario del 17 de octubre de 1945, Leonardo realiza “Perón, sinfonía de un sentimiento” (1999). Este largometraje de más de cinco horas y media alterna el relato documental y dibujos e imágenes que evocan lo monumental de la historia peronista. Entre el régimen y lo programático; el movimiento y el sentir popular, y el rol y centralidad del General y Evita, se despliegan los acontecimientos que marcaron la historia de nuestro país hasta la muerte de Juan Domingo Perón.</w:t>
      </w:r>
    </w:p>
    <w:p w14:paraId="241CA41A" w14:textId="77777777" w:rsidR="00F9437A" w:rsidRPr="007206F6" w:rsidRDefault="00F9437A" w:rsidP="00F9437A">
      <w:pPr>
        <w:spacing w:before="240" w:after="240" w:line="276" w:lineRule="auto"/>
        <w:ind w:firstLine="700"/>
        <w:jc w:val="both"/>
        <w:rPr>
          <w:rFonts w:eastAsia="Times New Roman" w:cstheme="minorHAnsi"/>
          <w:sz w:val="24"/>
          <w:szCs w:val="24"/>
          <w:lang w:eastAsia="es-AR"/>
        </w:rPr>
      </w:pPr>
      <w:r>
        <w:rPr>
          <w:rFonts w:eastAsia="Times New Roman" w:cstheme="minorHAnsi"/>
          <w:color w:val="000000"/>
          <w:sz w:val="24"/>
          <w:szCs w:val="24"/>
          <w:lang w:eastAsia="es-AR"/>
        </w:rPr>
        <w:t>Su militancia peronista no solamente quedó plasmada en su trabajo filmográfico, sino que también en su música. Quizás una de las obras que más reflejan su filiación política es la canción “Estoy orgulloso de mi General”, la cual reza: “</w:t>
      </w:r>
      <w:r w:rsidRPr="00F9437A">
        <w:rPr>
          <w:rFonts w:eastAsia="Times New Roman" w:cstheme="minorHAnsi"/>
          <w:color w:val="000000"/>
          <w:sz w:val="24"/>
          <w:szCs w:val="24"/>
          <w:lang w:eastAsia="es-AR"/>
        </w:rPr>
        <w:t>Amo la vida y el canto</w:t>
      </w:r>
      <w:r>
        <w:rPr>
          <w:rFonts w:eastAsia="Times New Roman" w:cstheme="minorHAnsi"/>
          <w:color w:val="000000"/>
          <w:sz w:val="24"/>
          <w:szCs w:val="24"/>
          <w:lang w:eastAsia="es-AR"/>
        </w:rPr>
        <w:t xml:space="preserve"> / </w:t>
      </w:r>
      <w:r w:rsidRPr="00F9437A">
        <w:rPr>
          <w:rFonts w:eastAsia="Times New Roman" w:cstheme="minorHAnsi"/>
          <w:color w:val="000000"/>
          <w:sz w:val="24"/>
          <w:szCs w:val="24"/>
          <w:lang w:eastAsia="es-AR"/>
        </w:rPr>
        <w:t>Me gusta gritarlo porque es mi verdad</w:t>
      </w:r>
      <w:r>
        <w:rPr>
          <w:rFonts w:eastAsia="Times New Roman" w:cstheme="minorHAnsi"/>
          <w:color w:val="000000"/>
          <w:sz w:val="24"/>
          <w:szCs w:val="24"/>
          <w:lang w:eastAsia="es-AR"/>
        </w:rPr>
        <w:t xml:space="preserve"> / </w:t>
      </w:r>
      <w:r w:rsidRPr="00F9437A">
        <w:rPr>
          <w:rFonts w:eastAsia="Times New Roman" w:cstheme="minorHAnsi"/>
          <w:color w:val="000000"/>
          <w:sz w:val="24"/>
          <w:szCs w:val="24"/>
          <w:lang w:eastAsia="es-AR"/>
        </w:rPr>
        <w:t>Soy soldado de mi pueblo</w:t>
      </w:r>
      <w:r>
        <w:rPr>
          <w:rFonts w:eastAsia="Times New Roman" w:cstheme="minorHAnsi"/>
          <w:color w:val="000000"/>
          <w:sz w:val="24"/>
          <w:szCs w:val="24"/>
          <w:lang w:eastAsia="es-AR"/>
        </w:rPr>
        <w:t xml:space="preserve"> / </w:t>
      </w:r>
      <w:r w:rsidRPr="00F9437A">
        <w:rPr>
          <w:rFonts w:eastAsia="Times New Roman" w:cstheme="minorHAnsi"/>
          <w:color w:val="000000"/>
          <w:sz w:val="24"/>
          <w:szCs w:val="24"/>
          <w:lang w:eastAsia="es-AR"/>
        </w:rPr>
        <w:t>Y estoy orgulloso de mi general</w:t>
      </w:r>
      <w:r>
        <w:rPr>
          <w:rFonts w:eastAsia="Times New Roman" w:cstheme="minorHAnsi"/>
          <w:color w:val="000000"/>
          <w:sz w:val="24"/>
          <w:szCs w:val="24"/>
          <w:lang w:eastAsia="es-AR"/>
        </w:rPr>
        <w:t>”.</w:t>
      </w:r>
    </w:p>
    <w:p w14:paraId="14812BED" w14:textId="77777777" w:rsidR="007206F6" w:rsidRPr="007206F6" w:rsidRDefault="007206F6" w:rsidP="007206F6">
      <w:pPr>
        <w:spacing w:before="240" w:after="240" w:line="276" w:lineRule="auto"/>
        <w:ind w:firstLine="700"/>
        <w:jc w:val="both"/>
        <w:rPr>
          <w:rFonts w:eastAsia="Times New Roman" w:cstheme="minorHAnsi"/>
          <w:sz w:val="24"/>
          <w:szCs w:val="24"/>
          <w:lang w:eastAsia="es-AR"/>
        </w:rPr>
      </w:pPr>
      <w:bookmarkStart w:id="0" w:name="_GoBack"/>
      <w:bookmarkEnd w:id="0"/>
      <w:r w:rsidRPr="007206F6">
        <w:rPr>
          <w:rFonts w:eastAsia="Times New Roman" w:cstheme="minorHAnsi"/>
          <w:color w:val="000000"/>
          <w:sz w:val="24"/>
          <w:szCs w:val="24"/>
          <w:lang w:eastAsia="es-AR"/>
        </w:rPr>
        <w:t>La última obra cinematográfica de Leonardo fue “Aniceto” (2008), que retoma la primera obra de “El romance del Aniceto y la Francisca” pero en con propuesta distinta, ya que Favio explora la historia desde un lugar nuevo y original, con una película de danza, dramática y musical, pero sin perder la profundidad dramática que vivían sus personajes originales.</w:t>
      </w:r>
    </w:p>
    <w:p w14:paraId="3A7EE81B" w14:textId="00C22DA6" w:rsidR="007206F6" w:rsidRPr="007206F6" w:rsidRDefault="007206F6" w:rsidP="007206F6">
      <w:pPr>
        <w:spacing w:before="240" w:after="240" w:line="276" w:lineRule="auto"/>
        <w:ind w:firstLine="700"/>
        <w:jc w:val="both"/>
        <w:rPr>
          <w:rFonts w:eastAsia="Times New Roman" w:cstheme="minorHAnsi"/>
          <w:sz w:val="24"/>
          <w:szCs w:val="24"/>
          <w:lang w:eastAsia="es-AR"/>
        </w:rPr>
      </w:pPr>
      <w:r w:rsidRPr="007206F6">
        <w:rPr>
          <w:rFonts w:eastAsia="Times New Roman" w:cstheme="minorHAnsi"/>
          <w:color w:val="000000"/>
          <w:sz w:val="24"/>
          <w:szCs w:val="24"/>
          <w:lang w:eastAsia="es-AR"/>
        </w:rPr>
        <w:t xml:space="preserve">Para estos años, los problemas de salud del ídolo popular eran conocidos y, lamentablemente, Leonardo falleció el 5 de noviembre del 2012 a sus 74 años. Detrás </w:t>
      </w:r>
      <w:r w:rsidR="009A36DE" w:rsidRPr="007206F6">
        <w:rPr>
          <w:rFonts w:eastAsia="Times New Roman" w:cstheme="minorHAnsi"/>
          <w:color w:val="000000"/>
          <w:sz w:val="24"/>
          <w:szCs w:val="24"/>
          <w:lang w:eastAsia="es-AR"/>
        </w:rPr>
        <w:lastRenderedPageBreak/>
        <w:t>de él</w:t>
      </w:r>
      <w:r w:rsidRPr="007206F6">
        <w:rPr>
          <w:rFonts w:eastAsia="Times New Roman" w:cstheme="minorHAnsi"/>
          <w:color w:val="000000"/>
          <w:sz w:val="24"/>
          <w:szCs w:val="24"/>
          <w:lang w:eastAsia="es-AR"/>
        </w:rPr>
        <w:t xml:space="preserve"> quedó un legado artístico inmenso, que nos interpela por su originalidad estética</w:t>
      </w:r>
      <w:r w:rsidR="009A36DE">
        <w:rPr>
          <w:rFonts w:eastAsia="Times New Roman" w:cstheme="minorHAnsi"/>
          <w:color w:val="000000"/>
          <w:sz w:val="24"/>
          <w:szCs w:val="24"/>
          <w:lang w:eastAsia="es-AR"/>
        </w:rPr>
        <w:t xml:space="preserve">. Además, lo recordamos por su personalidad y </w:t>
      </w:r>
      <w:r w:rsidR="009A36DE" w:rsidRPr="009A36DE">
        <w:rPr>
          <w:rFonts w:eastAsia="Times New Roman" w:cstheme="minorHAnsi"/>
          <w:color w:val="000000"/>
          <w:sz w:val="24"/>
          <w:szCs w:val="24"/>
          <w:lang w:eastAsia="es-AR"/>
        </w:rPr>
        <w:t>reconocida militancia política a favor de los más humildes</w:t>
      </w:r>
      <w:r w:rsidR="009A36DE">
        <w:rPr>
          <w:rFonts w:eastAsia="Times New Roman" w:cstheme="minorHAnsi"/>
          <w:color w:val="000000"/>
          <w:sz w:val="24"/>
          <w:szCs w:val="24"/>
          <w:lang w:eastAsia="es-AR"/>
        </w:rPr>
        <w:t xml:space="preserve">, cuya </w:t>
      </w:r>
      <w:r w:rsidRPr="007206F6">
        <w:rPr>
          <w:rFonts w:eastAsia="Times New Roman" w:cstheme="minorHAnsi"/>
          <w:color w:val="000000"/>
          <w:sz w:val="24"/>
          <w:szCs w:val="24"/>
          <w:lang w:eastAsia="es-AR"/>
        </w:rPr>
        <w:t>consistencia y lealtad a través de décadas</w:t>
      </w:r>
      <w:r w:rsidR="009A36DE">
        <w:rPr>
          <w:rFonts w:eastAsia="Times New Roman" w:cstheme="minorHAnsi"/>
          <w:color w:val="000000"/>
          <w:sz w:val="24"/>
          <w:szCs w:val="24"/>
          <w:lang w:eastAsia="es-AR"/>
        </w:rPr>
        <w:t xml:space="preserve"> dan cuenta </w:t>
      </w:r>
      <w:r w:rsidRPr="007206F6">
        <w:rPr>
          <w:rFonts w:eastAsia="Times New Roman" w:cstheme="minorHAnsi"/>
          <w:color w:val="000000"/>
          <w:sz w:val="24"/>
          <w:szCs w:val="24"/>
          <w:lang w:eastAsia="es-AR"/>
        </w:rPr>
        <w:t xml:space="preserve">de </w:t>
      </w:r>
      <w:r w:rsidR="009A36DE" w:rsidRPr="007206F6">
        <w:rPr>
          <w:rFonts w:eastAsia="Times New Roman" w:cstheme="minorHAnsi"/>
          <w:color w:val="000000"/>
          <w:sz w:val="24"/>
          <w:szCs w:val="24"/>
          <w:lang w:eastAsia="es-AR"/>
        </w:rPr>
        <w:t>sus firmes valores</w:t>
      </w:r>
      <w:r w:rsidR="009A36DE">
        <w:rPr>
          <w:rFonts w:eastAsia="Times New Roman" w:cstheme="minorHAnsi"/>
          <w:color w:val="000000"/>
          <w:sz w:val="24"/>
          <w:szCs w:val="24"/>
          <w:lang w:eastAsia="es-AR"/>
        </w:rPr>
        <w:t>.</w:t>
      </w:r>
    </w:p>
    <w:p w14:paraId="3A4A9B5D" w14:textId="553493EB" w:rsidR="00FA1E52" w:rsidRPr="007206F6" w:rsidRDefault="007206F6" w:rsidP="007206F6">
      <w:pPr>
        <w:spacing w:before="240" w:after="240" w:line="276" w:lineRule="auto"/>
        <w:ind w:firstLine="420"/>
        <w:jc w:val="both"/>
        <w:rPr>
          <w:rFonts w:cstheme="minorHAnsi"/>
        </w:rPr>
      </w:pPr>
      <w:r w:rsidRPr="007206F6">
        <w:rPr>
          <w:rFonts w:eastAsia="Times New Roman" w:cstheme="minorHAnsi"/>
          <w:color w:val="000000"/>
          <w:sz w:val="24"/>
          <w:szCs w:val="24"/>
          <w:lang w:eastAsia="es-AR"/>
        </w:rPr>
        <w:t>Por todo lo expuesto, solicito la aprobación del presente proyecto de Declaración.-</w:t>
      </w:r>
      <w:r w:rsidRPr="007206F6">
        <w:rPr>
          <w:rFonts w:cstheme="minorHAnsi"/>
        </w:rPr>
        <w:t xml:space="preserve"> </w:t>
      </w:r>
    </w:p>
    <w:sectPr w:rsidR="00FA1E52" w:rsidRPr="007206F6" w:rsidSect="005E3C49">
      <w:headerReference w:type="default" r:id="rId10"/>
      <w:footerReference w:type="default" r:id="rId11"/>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039B72" w14:textId="77777777" w:rsidR="007E4B17" w:rsidRDefault="007E4B17">
      <w:r>
        <w:separator/>
      </w:r>
    </w:p>
  </w:endnote>
  <w:endnote w:type="continuationSeparator" w:id="0">
    <w:p w14:paraId="1F8C59A1" w14:textId="77777777" w:rsidR="007E4B17" w:rsidRDefault="007E4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F5E04A" w14:textId="77777777" w:rsidR="004B47CC" w:rsidRPr="001C19C4" w:rsidRDefault="004B47CC">
    <w:pPr>
      <w:pStyle w:val="Piedepgina"/>
      <w:rPr>
        <w:color w:val="333333"/>
        <w:sz w:val="20"/>
      </w:rPr>
    </w:pPr>
    <w:bookmarkStart w:id="1" w:name="Proyecto"/>
    <w:bookmarkEnd w:id="1"/>
  </w:p>
  <w:p w14:paraId="76AA5690" w14:textId="67CC7075" w:rsidR="004B47CC" w:rsidRPr="001C19C4" w:rsidRDefault="004B47CC">
    <w:pPr>
      <w:pStyle w:val="Piedepgina"/>
      <w:rPr>
        <w:color w:val="333333"/>
        <w:sz w:val="20"/>
      </w:rPr>
    </w:pPr>
    <w:r w:rsidRPr="001C19C4">
      <w:rPr>
        <w:color w:val="333333"/>
        <w:sz w:val="20"/>
      </w:rPr>
      <w:t xml:space="preserve">Último cambio: </w:t>
    </w:r>
    <w:r>
      <w:rPr>
        <w:noProof/>
        <w:color w:val="333333"/>
        <w:sz w:val="20"/>
      </w:rPr>
      <w:fldChar w:fldCharType="begin"/>
    </w:r>
    <w:r>
      <w:rPr>
        <w:noProof/>
        <w:color w:val="333333"/>
        <w:sz w:val="20"/>
      </w:rPr>
      <w:instrText xml:space="preserve"> SAVEDATE  \* MERGEFORMAT </w:instrText>
    </w:r>
    <w:r>
      <w:rPr>
        <w:noProof/>
        <w:color w:val="333333"/>
        <w:sz w:val="20"/>
      </w:rPr>
      <w:fldChar w:fldCharType="separate"/>
    </w:r>
    <w:r w:rsidR="000838AC">
      <w:rPr>
        <w:noProof/>
        <w:color w:val="333333"/>
        <w:sz w:val="20"/>
      </w:rPr>
      <w:t>22/2/2022 21:50:00</w:t>
    </w:r>
    <w:r>
      <w:rPr>
        <w:noProof/>
        <w:color w:val="333333"/>
        <w:sz w:val="20"/>
      </w:rPr>
      <w:fldChar w:fldCharType="end"/>
    </w:r>
    <w:r w:rsidRPr="001C19C4">
      <w:rPr>
        <w:color w:val="333333"/>
        <w:sz w:val="20"/>
      </w:rPr>
      <w:t xml:space="preserve">  -  Cantidad de caracteres: </w:t>
    </w:r>
    <w:r>
      <w:rPr>
        <w:noProof/>
        <w:color w:val="333333"/>
        <w:sz w:val="20"/>
      </w:rPr>
      <w:fldChar w:fldCharType="begin"/>
    </w:r>
    <w:r>
      <w:rPr>
        <w:noProof/>
        <w:color w:val="333333"/>
        <w:sz w:val="20"/>
      </w:rPr>
      <w:instrText xml:space="preserve"> NUMCHARS  \* MERGEFORMAT </w:instrText>
    </w:r>
    <w:r>
      <w:rPr>
        <w:noProof/>
        <w:color w:val="333333"/>
        <w:sz w:val="20"/>
      </w:rPr>
      <w:fldChar w:fldCharType="separate"/>
    </w:r>
    <w:r w:rsidR="000838AC">
      <w:rPr>
        <w:noProof/>
        <w:color w:val="333333"/>
        <w:sz w:val="20"/>
      </w:rPr>
      <w:t>5436</w:t>
    </w:r>
    <w:r>
      <w:rPr>
        <w:noProof/>
        <w:color w:val="333333"/>
        <w:sz w:val="20"/>
      </w:rPr>
      <w:fldChar w:fldCharType="end"/>
    </w:r>
    <w:r w:rsidRPr="001C19C4">
      <w:rPr>
        <w:color w:val="333333"/>
        <w:sz w:val="20"/>
      </w:rPr>
      <w:t xml:space="preserve"> - Cantidad de palabras: </w:t>
    </w:r>
    <w:r>
      <w:rPr>
        <w:noProof/>
        <w:color w:val="333333"/>
        <w:sz w:val="20"/>
      </w:rPr>
      <w:fldChar w:fldCharType="begin"/>
    </w:r>
    <w:r>
      <w:rPr>
        <w:noProof/>
        <w:color w:val="333333"/>
        <w:sz w:val="20"/>
      </w:rPr>
      <w:instrText xml:space="preserve"> NUMWORDS  \* MERGEFORMAT </w:instrText>
    </w:r>
    <w:r>
      <w:rPr>
        <w:noProof/>
        <w:color w:val="333333"/>
        <w:sz w:val="20"/>
      </w:rPr>
      <w:fldChar w:fldCharType="separate"/>
    </w:r>
    <w:r w:rsidR="000838AC">
      <w:rPr>
        <w:noProof/>
        <w:color w:val="333333"/>
        <w:sz w:val="20"/>
      </w:rPr>
      <w:t>1103</w:t>
    </w:r>
    <w:r>
      <w:rPr>
        <w:noProof/>
        <w:color w:val="333333"/>
        <w:sz w:val="20"/>
      </w:rPr>
      <w:fldChar w:fldCharType="end"/>
    </w:r>
  </w:p>
  <w:p w14:paraId="7FC7D0CA" w14:textId="3A7E7A1C" w:rsidR="004B47CC" w:rsidRPr="001C19C4" w:rsidRDefault="004B47CC"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0838AC">
      <w:rPr>
        <w:rStyle w:val="Nmerodepgina"/>
        <w:noProof/>
        <w:color w:val="333333"/>
      </w:rPr>
      <w:t>4</w:t>
    </w:r>
    <w:r w:rsidRPr="001C19C4">
      <w:rPr>
        <w:rStyle w:val="Nmerodepgina"/>
        <w:color w:val="333333"/>
      </w:rPr>
      <w:fldChar w:fldCharType="end"/>
    </w:r>
    <w:r w:rsidRPr="001C19C4">
      <w:rPr>
        <w:rStyle w:val="Nmerodepgina"/>
        <w:color w:val="333333"/>
      </w:rPr>
      <w:t>/</w:t>
    </w:r>
    <w:r>
      <w:rPr>
        <w:rStyle w:val="Nmerodepgina"/>
        <w:noProof/>
        <w:color w:val="333333"/>
      </w:rPr>
      <w:fldChar w:fldCharType="begin"/>
    </w:r>
    <w:r>
      <w:rPr>
        <w:rStyle w:val="Nmerodepgina"/>
        <w:noProof/>
        <w:color w:val="333333"/>
      </w:rPr>
      <w:instrText xml:space="preserve"> NUMPAGES  \* MERGEFORMAT </w:instrText>
    </w:r>
    <w:r>
      <w:rPr>
        <w:rStyle w:val="Nmerodepgina"/>
        <w:noProof/>
        <w:color w:val="333333"/>
      </w:rPr>
      <w:fldChar w:fldCharType="separate"/>
    </w:r>
    <w:r w:rsidR="000838AC">
      <w:rPr>
        <w:rStyle w:val="Nmerodepgina"/>
        <w:noProof/>
        <w:color w:val="333333"/>
      </w:rPr>
      <w:t>4</w:t>
    </w:r>
    <w:r>
      <w:rPr>
        <w:rStyle w:val="Nmerodepgina"/>
        <w:noProof/>
        <w:color w:val="333333"/>
      </w:rPr>
      <w:fldChar w:fldCharType="end"/>
    </w:r>
    <w:r w:rsidRPr="001C19C4">
      <w:rPr>
        <w:rStyle w:val="Nmerodepgina"/>
        <w:color w:val="333333"/>
      </w:rPr>
      <w:t xml:space="preserve"> </w:t>
    </w:r>
  </w:p>
  <w:p w14:paraId="2FA1C69A" w14:textId="77777777" w:rsidR="004B47CC" w:rsidRPr="001C19C4" w:rsidRDefault="004B47CC">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063E90" w14:textId="77777777" w:rsidR="007E4B17" w:rsidRDefault="007E4B17">
      <w:r>
        <w:separator/>
      </w:r>
    </w:p>
  </w:footnote>
  <w:footnote w:type="continuationSeparator" w:id="0">
    <w:p w14:paraId="7E2CF8F1" w14:textId="77777777" w:rsidR="007E4B17" w:rsidRDefault="007E4B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1FDF56" w14:textId="77777777" w:rsidR="004B47CC" w:rsidRDefault="004B47CC" w:rsidP="0033168A">
    <w:pPr>
      <w:pStyle w:val="Encabezado"/>
      <w:ind w:left="-2410" w:firstLine="850"/>
      <w:jc w:val="center"/>
      <w:rPr>
        <w:i/>
        <w:sz w:val="18"/>
        <w:szCs w:val="18"/>
      </w:rPr>
    </w:pPr>
    <w:r>
      <w:rPr>
        <w:noProof/>
        <w:lang w:eastAsia="es-AR"/>
      </w:rPr>
      <w:drawing>
        <wp:inline distT="0" distB="0" distL="0" distR="0" wp14:anchorId="683752FB" wp14:editId="2D775302">
          <wp:extent cx="1885950" cy="342900"/>
          <wp:effectExtent l="19050" t="0" r="0" b="0"/>
          <wp:docPr id="2"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14:paraId="10C7D91C" w14:textId="77777777" w:rsidR="004B47CC" w:rsidRDefault="004B47CC"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067E87"/>
    <w:multiLevelType w:val="hybridMultilevel"/>
    <w:tmpl w:val="35429CAA"/>
    <w:lvl w:ilvl="0" w:tplc="17B6F8FA">
      <w:start w:val="1"/>
      <w:numFmt w:val="lowerLetter"/>
      <w:lvlText w:val="%1)"/>
      <w:lvlJc w:val="left"/>
      <w:pPr>
        <w:ind w:left="720" w:hanging="360"/>
      </w:pPr>
      <w:rPr>
        <w:rFonts w:ascii="Times New Roman" w:eastAsiaTheme="minorHAnsi" w:hAnsi="Times New Roman" w:cs="Times New Roman" w:hint="default"/>
        <w:color w:val="auto"/>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70A131C0"/>
    <w:multiLevelType w:val="multilevel"/>
    <w:tmpl w:val="A6F6A4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55"/>
    <w:rsid w:val="0000022B"/>
    <w:rsid w:val="00005A81"/>
    <w:rsid w:val="0000706B"/>
    <w:rsid w:val="00021AE1"/>
    <w:rsid w:val="00026430"/>
    <w:rsid w:val="00030DF5"/>
    <w:rsid w:val="000332E5"/>
    <w:rsid w:val="0003615C"/>
    <w:rsid w:val="000376AB"/>
    <w:rsid w:val="00043882"/>
    <w:rsid w:val="00043AB9"/>
    <w:rsid w:val="000472F8"/>
    <w:rsid w:val="00052281"/>
    <w:rsid w:val="00052779"/>
    <w:rsid w:val="00061018"/>
    <w:rsid w:val="00062864"/>
    <w:rsid w:val="00067370"/>
    <w:rsid w:val="000713D7"/>
    <w:rsid w:val="00071CFB"/>
    <w:rsid w:val="00075644"/>
    <w:rsid w:val="00077DAC"/>
    <w:rsid w:val="00080837"/>
    <w:rsid w:val="00081FFF"/>
    <w:rsid w:val="000838AC"/>
    <w:rsid w:val="00085D07"/>
    <w:rsid w:val="000961F9"/>
    <w:rsid w:val="000B2290"/>
    <w:rsid w:val="000D1497"/>
    <w:rsid w:val="000D2860"/>
    <w:rsid w:val="000D2A60"/>
    <w:rsid w:val="000D4CCA"/>
    <w:rsid w:val="000D6C54"/>
    <w:rsid w:val="000E1939"/>
    <w:rsid w:val="000E3949"/>
    <w:rsid w:val="000F32AF"/>
    <w:rsid w:val="000F74CB"/>
    <w:rsid w:val="000F7E30"/>
    <w:rsid w:val="00103C6B"/>
    <w:rsid w:val="00104335"/>
    <w:rsid w:val="001273B4"/>
    <w:rsid w:val="00127D10"/>
    <w:rsid w:val="00127F06"/>
    <w:rsid w:val="00136787"/>
    <w:rsid w:val="00140C61"/>
    <w:rsid w:val="001457A1"/>
    <w:rsid w:val="00145948"/>
    <w:rsid w:val="00155C7C"/>
    <w:rsid w:val="00160A2A"/>
    <w:rsid w:val="001614A7"/>
    <w:rsid w:val="00170F51"/>
    <w:rsid w:val="00177E9A"/>
    <w:rsid w:val="00182D5B"/>
    <w:rsid w:val="00184394"/>
    <w:rsid w:val="001919FD"/>
    <w:rsid w:val="0019414B"/>
    <w:rsid w:val="00194453"/>
    <w:rsid w:val="0019467C"/>
    <w:rsid w:val="001954AE"/>
    <w:rsid w:val="001967A6"/>
    <w:rsid w:val="001A08CF"/>
    <w:rsid w:val="001B2AC8"/>
    <w:rsid w:val="001B34C0"/>
    <w:rsid w:val="001B770D"/>
    <w:rsid w:val="001C18CC"/>
    <w:rsid w:val="001C19C4"/>
    <w:rsid w:val="001D373D"/>
    <w:rsid w:val="001D480C"/>
    <w:rsid w:val="001E0E01"/>
    <w:rsid w:val="001E5394"/>
    <w:rsid w:val="001F2924"/>
    <w:rsid w:val="001F3AFD"/>
    <w:rsid w:val="00205802"/>
    <w:rsid w:val="00205DAD"/>
    <w:rsid w:val="00213338"/>
    <w:rsid w:val="00223436"/>
    <w:rsid w:val="002327DE"/>
    <w:rsid w:val="0023402A"/>
    <w:rsid w:val="002366F4"/>
    <w:rsid w:val="002405A9"/>
    <w:rsid w:val="00246A4F"/>
    <w:rsid w:val="00246DF0"/>
    <w:rsid w:val="00250011"/>
    <w:rsid w:val="00254EC8"/>
    <w:rsid w:val="002600B1"/>
    <w:rsid w:val="0026220D"/>
    <w:rsid w:val="00265972"/>
    <w:rsid w:val="00275865"/>
    <w:rsid w:val="00276A7E"/>
    <w:rsid w:val="00294C30"/>
    <w:rsid w:val="00296815"/>
    <w:rsid w:val="002971A4"/>
    <w:rsid w:val="002A309F"/>
    <w:rsid w:val="002A3A35"/>
    <w:rsid w:val="002A3D34"/>
    <w:rsid w:val="002B47D0"/>
    <w:rsid w:val="002C6441"/>
    <w:rsid w:val="002C768C"/>
    <w:rsid w:val="002D05E9"/>
    <w:rsid w:val="002D085D"/>
    <w:rsid w:val="002D533A"/>
    <w:rsid w:val="002D778C"/>
    <w:rsid w:val="002E38C3"/>
    <w:rsid w:val="002F533E"/>
    <w:rsid w:val="002F61A5"/>
    <w:rsid w:val="002F64D2"/>
    <w:rsid w:val="002F7961"/>
    <w:rsid w:val="00302300"/>
    <w:rsid w:val="00305DD1"/>
    <w:rsid w:val="003145ED"/>
    <w:rsid w:val="00315C77"/>
    <w:rsid w:val="003171B8"/>
    <w:rsid w:val="0032519A"/>
    <w:rsid w:val="0033168A"/>
    <w:rsid w:val="003316EC"/>
    <w:rsid w:val="003322FC"/>
    <w:rsid w:val="00334E3B"/>
    <w:rsid w:val="00335CD9"/>
    <w:rsid w:val="00340F54"/>
    <w:rsid w:val="00354CBD"/>
    <w:rsid w:val="0035681D"/>
    <w:rsid w:val="00361201"/>
    <w:rsid w:val="003735AE"/>
    <w:rsid w:val="00394784"/>
    <w:rsid w:val="00395843"/>
    <w:rsid w:val="003A1B94"/>
    <w:rsid w:val="003A7311"/>
    <w:rsid w:val="003B1F49"/>
    <w:rsid w:val="003B44FA"/>
    <w:rsid w:val="003B471C"/>
    <w:rsid w:val="003B4831"/>
    <w:rsid w:val="003C7DF6"/>
    <w:rsid w:val="003D10AB"/>
    <w:rsid w:val="003D4000"/>
    <w:rsid w:val="003E67FE"/>
    <w:rsid w:val="003F1EFD"/>
    <w:rsid w:val="003F4249"/>
    <w:rsid w:val="00401C75"/>
    <w:rsid w:val="00407496"/>
    <w:rsid w:val="0040761B"/>
    <w:rsid w:val="00410541"/>
    <w:rsid w:val="004145D1"/>
    <w:rsid w:val="0041564D"/>
    <w:rsid w:val="00422C3F"/>
    <w:rsid w:val="00425601"/>
    <w:rsid w:val="00432210"/>
    <w:rsid w:val="004354AC"/>
    <w:rsid w:val="004356A5"/>
    <w:rsid w:val="00437E13"/>
    <w:rsid w:val="00442118"/>
    <w:rsid w:val="00442FA7"/>
    <w:rsid w:val="00446E1A"/>
    <w:rsid w:val="00452D63"/>
    <w:rsid w:val="00463095"/>
    <w:rsid w:val="004634D9"/>
    <w:rsid w:val="00464C77"/>
    <w:rsid w:val="00470CC9"/>
    <w:rsid w:val="00472B11"/>
    <w:rsid w:val="00475BF4"/>
    <w:rsid w:val="004821FC"/>
    <w:rsid w:val="004847CA"/>
    <w:rsid w:val="00486672"/>
    <w:rsid w:val="004A6A8A"/>
    <w:rsid w:val="004B47CC"/>
    <w:rsid w:val="004B48CF"/>
    <w:rsid w:val="004B7714"/>
    <w:rsid w:val="004C4B76"/>
    <w:rsid w:val="004D084B"/>
    <w:rsid w:val="004D2D62"/>
    <w:rsid w:val="004D30D5"/>
    <w:rsid w:val="004D438B"/>
    <w:rsid w:val="004D722E"/>
    <w:rsid w:val="004E235F"/>
    <w:rsid w:val="004F0850"/>
    <w:rsid w:val="004F1FC8"/>
    <w:rsid w:val="0051012E"/>
    <w:rsid w:val="005142E6"/>
    <w:rsid w:val="00520C10"/>
    <w:rsid w:val="00522C71"/>
    <w:rsid w:val="005241CE"/>
    <w:rsid w:val="00525BA4"/>
    <w:rsid w:val="00534552"/>
    <w:rsid w:val="00540D49"/>
    <w:rsid w:val="00540E5C"/>
    <w:rsid w:val="00550A79"/>
    <w:rsid w:val="00551DE0"/>
    <w:rsid w:val="0057031C"/>
    <w:rsid w:val="005714C0"/>
    <w:rsid w:val="0057409D"/>
    <w:rsid w:val="005769D4"/>
    <w:rsid w:val="00584777"/>
    <w:rsid w:val="00585D2F"/>
    <w:rsid w:val="00586837"/>
    <w:rsid w:val="00587242"/>
    <w:rsid w:val="005A1232"/>
    <w:rsid w:val="005A203E"/>
    <w:rsid w:val="005A20F8"/>
    <w:rsid w:val="005A32ED"/>
    <w:rsid w:val="005A3AA1"/>
    <w:rsid w:val="005A3DA3"/>
    <w:rsid w:val="005A4D27"/>
    <w:rsid w:val="005B0FAF"/>
    <w:rsid w:val="005B14CE"/>
    <w:rsid w:val="005B4854"/>
    <w:rsid w:val="005B6538"/>
    <w:rsid w:val="005C37AB"/>
    <w:rsid w:val="005D41C8"/>
    <w:rsid w:val="005D5D9B"/>
    <w:rsid w:val="005E3567"/>
    <w:rsid w:val="005E3C49"/>
    <w:rsid w:val="005E6CE1"/>
    <w:rsid w:val="005F01C7"/>
    <w:rsid w:val="005F35E2"/>
    <w:rsid w:val="00601A75"/>
    <w:rsid w:val="00606EB8"/>
    <w:rsid w:val="00607733"/>
    <w:rsid w:val="00612EAB"/>
    <w:rsid w:val="00616F70"/>
    <w:rsid w:val="00622DE5"/>
    <w:rsid w:val="00623DEA"/>
    <w:rsid w:val="0062547C"/>
    <w:rsid w:val="00625E80"/>
    <w:rsid w:val="00636BE0"/>
    <w:rsid w:val="0064363E"/>
    <w:rsid w:val="006475A4"/>
    <w:rsid w:val="0065198C"/>
    <w:rsid w:val="0066652A"/>
    <w:rsid w:val="006811D6"/>
    <w:rsid w:val="0068200E"/>
    <w:rsid w:val="00685D00"/>
    <w:rsid w:val="00690392"/>
    <w:rsid w:val="006905DC"/>
    <w:rsid w:val="00697F98"/>
    <w:rsid w:val="006C1A12"/>
    <w:rsid w:val="006C326A"/>
    <w:rsid w:val="006C40E9"/>
    <w:rsid w:val="006C4882"/>
    <w:rsid w:val="006C5335"/>
    <w:rsid w:val="006C6664"/>
    <w:rsid w:val="006D3303"/>
    <w:rsid w:val="006D5CB7"/>
    <w:rsid w:val="006E2610"/>
    <w:rsid w:val="006E3675"/>
    <w:rsid w:val="006F4E2C"/>
    <w:rsid w:val="006F7BFB"/>
    <w:rsid w:val="00705ADE"/>
    <w:rsid w:val="00706B8E"/>
    <w:rsid w:val="00715AA9"/>
    <w:rsid w:val="00715AF3"/>
    <w:rsid w:val="007206F6"/>
    <w:rsid w:val="00720C1E"/>
    <w:rsid w:val="00734F30"/>
    <w:rsid w:val="007410E7"/>
    <w:rsid w:val="007420D8"/>
    <w:rsid w:val="00751DFC"/>
    <w:rsid w:val="0075523A"/>
    <w:rsid w:val="00771B54"/>
    <w:rsid w:val="007728C1"/>
    <w:rsid w:val="00776873"/>
    <w:rsid w:val="0077770B"/>
    <w:rsid w:val="00777916"/>
    <w:rsid w:val="00780167"/>
    <w:rsid w:val="007911C9"/>
    <w:rsid w:val="00795E19"/>
    <w:rsid w:val="007B0FD7"/>
    <w:rsid w:val="007B1B08"/>
    <w:rsid w:val="007B3715"/>
    <w:rsid w:val="007B6DE7"/>
    <w:rsid w:val="007C0373"/>
    <w:rsid w:val="007C0CF9"/>
    <w:rsid w:val="007C6F53"/>
    <w:rsid w:val="007D2459"/>
    <w:rsid w:val="007E2AB2"/>
    <w:rsid w:val="007E3534"/>
    <w:rsid w:val="007E36D1"/>
    <w:rsid w:val="007E4B17"/>
    <w:rsid w:val="007F0E61"/>
    <w:rsid w:val="008019FD"/>
    <w:rsid w:val="00801A22"/>
    <w:rsid w:val="008034F8"/>
    <w:rsid w:val="00803753"/>
    <w:rsid w:val="008047DE"/>
    <w:rsid w:val="00812683"/>
    <w:rsid w:val="00815C13"/>
    <w:rsid w:val="00820A3A"/>
    <w:rsid w:val="00822155"/>
    <w:rsid w:val="00827228"/>
    <w:rsid w:val="008433E2"/>
    <w:rsid w:val="00845DED"/>
    <w:rsid w:val="00846702"/>
    <w:rsid w:val="0085219A"/>
    <w:rsid w:val="0085275B"/>
    <w:rsid w:val="008527C9"/>
    <w:rsid w:val="008553EB"/>
    <w:rsid w:val="008610F3"/>
    <w:rsid w:val="0086333F"/>
    <w:rsid w:val="008638A6"/>
    <w:rsid w:val="00870A2D"/>
    <w:rsid w:val="0087346D"/>
    <w:rsid w:val="00877488"/>
    <w:rsid w:val="008844BF"/>
    <w:rsid w:val="0088546A"/>
    <w:rsid w:val="00890C59"/>
    <w:rsid w:val="00890E2F"/>
    <w:rsid w:val="00892B76"/>
    <w:rsid w:val="008938E5"/>
    <w:rsid w:val="00893AF6"/>
    <w:rsid w:val="008B25D1"/>
    <w:rsid w:val="008B4536"/>
    <w:rsid w:val="008C4AC3"/>
    <w:rsid w:val="008D5942"/>
    <w:rsid w:val="008E1660"/>
    <w:rsid w:val="008E6DB1"/>
    <w:rsid w:val="00901528"/>
    <w:rsid w:val="00903FDD"/>
    <w:rsid w:val="00904472"/>
    <w:rsid w:val="00906685"/>
    <w:rsid w:val="00910100"/>
    <w:rsid w:val="00910E0F"/>
    <w:rsid w:val="009131A2"/>
    <w:rsid w:val="00914853"/>
    <w:rsid w:val="0091690E"/>
    <w:rsid w:val="00916D20"/>
    <w:rsid w:val="009244D4"/>
    <w:rsid w:val="00931D0F"/>
    <w:rsid w:val="00934F86"/>
    <w:rsid w:val="00936EDC"/>
    <w:rsid w:val="00947238"/>
    <w:rsid w:val="009540BE"/>
    <w:rsid w:val="009624FC"/>
    <w:rsid w:val="0096461D"/>
    <w:rsid w:val="00964680"/>
    <w:rsid w:val="00993DB6"/>
    <w:rsid w:val="009953AF"/>
    <w:rsid w:val="00996E34"/>
    <w:rsid w:val="009A36DE"/>
    <w:rsid w:val="009A6E2B"/>
    <w:rsid w:val="009B4FAC"/>
    <w:rsid w:val="009C20D3"/>
    <w:rsid w:val="009C34B1"/>
    <w:rsid w:val="009C5AC2"/>
    <w:rsid w:val="009D0BE5"/>
    <w:rsid w:val="009D0ED1"/>
    <w:rsid w:val="009D0FA0"/>
    <w:rsid w:val="009D182A"/>
    <w:rsid w:val="009D3B7A"/>
    <w:rsid w:val="009E01A0"/>
    <w:rsid w:val="009E57EE"/>
    <w:rsid w:val="009E5835"/>
    <w:rsid w:val="009F0707"/>
    <w:rsid w:val="009F0824"/>
    <w:rsid w:val="009F4E01"/>
    <w:rsid w:val="00A000A1"/>
    <w:rsid w:val="00A04148"/>
    <w:rsid w:val="00A06A2B"/>
    <w:rsid w:val="00A07090"/>
    <w:rsid w:val="00A10016"/>
    <w:rsid w:val="00A1193E"/>
    <w:rsid w:val="00A11AD7"/>
    <w:rsid w:val="00A123DB"/>
    <w:rsid w:val="00A1286B"/>
    <w:rsid w:val="00A240CA"/>
    <w:rsid w:val="00A27406"/>
    <w:rsid w:val="00A32DA7"/>
    <w:rsid w:val="00A37C1D"/>
    <w:rsid w:val="00A40D86"/>
    <w:rsid w:val="00A43208"/>
    <w:rsid w:val="00A469B0"/>
    <w:rsid w:val="00A47920"/>
    <w:rsid w:val="00A502EF"/>
    <w:rsid w:val="00A5113E"/>
    <w:rsid w:val="00A55E61"/>
    <w:rsid w:val="00A66804"/>
    <w:rsid w:val="00A74372"/>
    <w:rsid w:val="00A75EED"/>
    <w:rsid w:val="00A7779B"/>
    <w:rsid w:val="00A81E03"/>
    <w:rsid w:val="00A8328F"/>
    <w:rsid w:val="00A86033"/>
    <w:rsid w:val="00A878E2"/>
    <w:rsid w:val="00A962A7"/>
    <w:rsid w:val="00A979B2"/>
    <w:rsid w:val="00AA08DB"/>
    <w:rsid w:val="00AA2FEA"/>
    <w:rsid w:val="00AA4C1F"/>
    <w:rsid w:val="00AA7C22"/>
    <w:rsid w:val="00AB00B5"/>
    <w:rsid w:val="00AB0A73"/>
    <w:rsid w:val="00AB5EB2"/>
    <w:rsid w:val="00AB7BB0"/>
    <w:rsid w:val="00AC3839"/>
    <w:rsid w:val="00AD09BD"/>
    <w:rsid w:val="00AE2E8F"/>
    <w:rsid w:val="00AF3796"/>
    <w:rsid w:val="00AF5090"/>
    <w:rsid w:val="00AF5760"/>
    <w:rsid w:val="00AF6352"/>
    <w:rsid w:val="00B04DC2"/>
    <w:rsid w:val="00B05649"/>
    <w:rsid w:val="00B06399"/>
    <w:rsid w:val="00B1723C"/>
    <w:rsid w:val="00B177FE"/>
    <w:rsid w:val="00B21A5F"/>
    <w:rsid w:val="00B233B6"/>
    <w:rsid w:val="00B264C1"/>
    <w:rsid w:val="00B26FD9"/>
    <w:rsid w:val="00B3140B"/>
    <w:rsid w:val="00B31B65"/>
    <w:rsid w:val="00B34E15"/>
    <w:rsid w:val="00B36178"/>
    <w:rsid w:val="00B422AC"/>
    <w:rsid w:val="00B4532F"/>
    <w:rsid w:val="00B46232"/>
    <w:rsid w:val="00B517B5"/>
    <w:rsid w:val="00B85EE2"/>
    <w:rsid w:val="00B92AA1"/>
    <w:rsid w:val="00B95670"/>
    <w:rsid w:val="00B95F9F"/>
    <w:rsid w:val="00BA3351"/>
    <w:rsid w:val="00BA7D98"/>
    <w:rsid w:val="00BD2EC3"/>
    <w:rsid w:val="00BF2B7B"/>
    <w:rsid w:val="00BF69E6"/>
    <w:rsid w:val="00BF71C2"/>
    <w:rsid w:val="00C14FFE"/>
    <w:rsid w:val="00C20753"/>
    <w:rsid w:val="00C26F53"/>
    <w:rsid w:val="00C330CB"/>
    <w:rsid w:val="00C336BE"/>
    <w:rsid w:val="00C34E65"/>
    <w:rsid w:val="00C3675D"/>
    <w:rsid w:val="00C418B3"/>
    <w:rsid w:val="00C419C1"/>
    <w:rsid w:val="00C47A23"/>
    <w:rsid w:val="00C47EC2"/>
    <w:rsid w:val="00C51E49"/>
    <w:rsid w:val="00C521F9"/>
    <w:rsid w:val="00C56974"/>
    <w:rsid w:val="00C62E34"/>
    <w:rsid w:val="00C63351"/>
    <w:rsid w:val="00C64009"/>
    <w:rsid w:val="00C71253"/>
    <w:rsid w:val="00C734F9"/>
    <w:rsid w:val="00C87365"/>
    <w:rsid w:val="00C90DFA"/>
    <w:rsid w:val="00C91867"/>
    <w:rsid w:val="00C93FF6"/>
    <w:rsid w:val="00C94161"/>
    <w:rsid w:val="00CA11D4"/>
    <w:rsid w:val="00CA66BF"/>
    <w:rsid w:val="00CC20B0"/>
    <w:rsid w:val="00CD49F0"/>
    <w:rsid w:val="00CD4EDC"/>
    <w:rsid w:val="00CE0824"/>
    <w:rsid w:val="00CE1232"/>
    <w:rsid w:val="00CE163F"/>
    <w:rsid w:val="00CE52CE"/>
    <w:rsid w:val="00D01B83"/>
    <w:rsid w:val="00D06D42"/>
    <w:rsid w:val="00D17733"/>
    <w:rsid w:val="00D21279"/>
    <w:rsid w:val="00D42535"/>
    <w:rsid w:val="00D43AA2"/>
    <w:rsid w:val="00D46BC8"/>
    <w:rsid w:val="00D518DB"/>
    <w:rsid w:val="00D55ECB"/>
    <w:rsid w:val="00D67721"/>
    <w:rsid w:val="00D72F3F"/>
    <w:rsid w:val="00D73ED9"/>
    <w:rsid w:val="00D758CE"/>
    <w:rsid w:val="00D76A86"/>
    <w:rsid w:val="00D913F7"/>
    <w:rsid w:val="00D927D4"/>
    <w:rsid w:val="00D975A3"/>
    <w:rsid w:val="00DA12A6"/>
    <w:rsid w:val="00DB0FAF"/>
    <w:rsid w:val="00DC4142"/>
    <w:rsid w:val="00DD2795"/>
    <w:rsid w:val="00DD4DE2"/>
    <w:rsid w:val="00DD520D"/>
    <w:rsid w:val="00DE77FB"/>
    <w:rsid w:val="00DF0164"/>
    <w:rsid w:val="00DF14A9"/>
    <w:rsid w:val="00DF1A8D"/>
    <w:rsid w:val="00DF54AA"/>
    <w:rsid w:val="00DF606E"/>
    <w:rsid w:val="00E07D33"/>
    <w:rsid w:val="00E128BE"/>
    <w:rsid w:val="00E12909"/>
    <w:rsid w:val="00E12AA9"/>
    <w:rsid w:val="00E12DDE"/>
    <w:rsid w:val="00E1422C"/>
    <w:rsid w:val="00E142E4"/>
    <w:rsid w:val="00E143B6"/>
    <w:rsid w:val="00E173B4"/>
    <w:rsid w:val="00E24841"/>
    <w:rsid w:val="00E30B89"/>
    <w:rsid w:val="00E30CFF"/>
    <w:rsid w:val="00E318C2"/>
    <w:rsid w:val="00E46A7A"/>
    <w:rsid w:val="00E55186"/>
    <w:rsid w:val="00E5658D"/>
    <w:rsid w:val="00E56E65"/>
    <w:rsid w:val="00E615F1"/>
    <w:rsid w:val="00E63146"/>
    <w:rsid w:val="00E64A1D"/>
    <w:rsid w:val="00E67A26"/>
    <w:rsid w:val="00E74920"/>
    <w:rsid w:val="00E77666"/>
    <w:rsid w:val="00E81EE5"/>
    <w:rsid w:val="00E91F21"/>
    <w:rsid w:val="00E95982"/>
    <w:rsid w:val="00E9719D"/>
    <w:rsid w:val="00EB6956"/>
    <w:rsid w:val="00EC132D"/>
    <w:rsid w:val="00EE07F5"/>
    <w:rsid w:val="00EE52BC"/>
    <w:rsid w:val="00EE6672"/>
    <w:rsid w:val="00EF0D22"/>
    <w:rsid w:val="00EF6401"/>
    <w:rsid w:val="00F00584"/>
    <w:rsid w:val="00F025ED"/>
    <w:rsid w:val="00F05097"/>
    <w:rsid w:val="00F0684B"/>
    <w:rsid w:val="00F13C69"/>
    <w:rsid w:val="00F15F03"/>
    <w:rsid w:val="00F25474"/>
    <w:rsid w:val="00F318CD"/>
    <w:rsid w:val="00F31D27"/>
    <w:rsid w:val="00F41DF6"/>
    <w:rsid w:val="00F52245"/>
    <w:rsid w:val="00F54E86"/>
    <w:rsid w:val="00F5569F"/>
    <w:rsid w:val="00F60308"/>
    <w:rsid w:val="00F640D0"/>
    <w:rsid w:val="00F75389"/>
    <w:rsid w:val="00F773F8"/>
    <w:rsid w:val="00F80212"/>
    <w:rsid w:val="00F81BD8"/>
    <w:rsid w:val="00F903E8"/>
    <w:rsid w:val="00F9437A"/>
    <w:rsid w:val="00FA0C8C"/>
    <w:rsid w:val="00FA1E52"/>
    <w:rsid w:val="00FA45A7"/>
    <w:rsid w:val="00FA5D52"/>
    <w:rsid w:val="00FA6750"/>
    <w:rsid w:val="00FB4F49"/>
    <w:rsid w:val="00FC7300"/>
    <w:rsid w:val="00FD07F5"/>
    <w:rsid w:val="00FD5A81"/>
    <w:rsid w:val="00FF639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F54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155"/>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043AB9"/>
    <w:pPr>
      <w:ind w:left="720"/>
      <w:contextualSpacing/>
    </w:pPr>
  </w:style>
  <w:style w:type="character" w:styleId="Refdecomentario">
    <w:name w:val="annotation reference"/>
    <w:basedOn w:val="Fuentedeprrafopredeter"/>
    <w:uiPriority w:val="99"/>
    <w:semiHidden/>
    <w:unhideWhenUsed/>
    <w:rsid w:val="000472F8"/>
    <w:rPr>
      <w:sz w:val="16"/>
      <w:szCs w:val="16"/>
    </w:rPr>
  </w:style>
  <w:style w:type="paragraph" w:styleId="Textocomentario">
    <w:name w:val="annotation text"/>
    <w:basedOn w:val="Normal"/>
    <w:link w:val="TextocomentarioCar"/>
    <w:uiPriority w:val="99"/>
    <w:semiHidden/>
    <w:unhideWhenUsed/>
    <w:rsid w:val="000472F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472F8"/>
    <w:rPr>
      <w:rFonts w:asciiTheme="minorHAnsi" w:eastAsiaTheme="minorHAnsi" w:hAnsiTheme="minorHAnsi" w:cstheme="minorBidi"/>
      <w:lang w:eastAsia="en-US"/>
    </w:rPr>
  </w:style>
  <w:style w:type="paragraph" w:styleId="Asuntodelcomentario">
    <w:name w:val="annotation subject"/>
    <w:basedOn w:val="Textocomentario"/>
    <w:next w:val="Textocomentario"/>
    <w:link w:val="AsuntodelcomentarioCar"/>
    <w:uiPriority w:val="99"/>
    <w:semiHidden/>
    <w:unhideWhenUsed/>
    <w:rsid w:val="000472F8"/>
    <w:rPr>
      <w:b/>
      <w:bCs/>
    </w:rPr>
  </w:style>
  <w:style w:type="character" w:customStyle="1" w:styleId="AsuntodelcomentarioCar">
    <w:name w:val="Asunto del comentario Car"/>
    <w:basedOn w:val="TextocomentarioCar"/>
    <w:link w:val="Asuntodelcomentario"/>
    <w:uiPriority w:val="99"/>
    <w:semiHidden/>
    <w:rsid w:val="000472F8"/>
    <w:rPr>
      <w:rFonts w:asciiTheme="minorHAnsi" w:eastAsiaTheme="minorHAnsi" w:hAnsiTheme="minorHAnsi" w:cstheme="minorBidi"/>
      <w:b/>
      <w:bCs/>
      <w:lang w:eastAsia="en-US"/>
    </w:rPr>
  </w:style>
  <w:style w:type="paragraph" w:styleId="NormalWeb">
    <w:name w:val="Normal (Web)"/>
    <w:basedOn w:val="Normal"/>
    <w:uiPriority w:val="99"/>
    <w:semiHidden/>
    <w:unhideWhenUsed/>
    <w:rsid w:val="00475BF4"/>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Hipervnculo">
    <w:name w:val="Hyperlink"/>
    <w:basedOn w:val="Fuentedeprrafopredeter"/>
    <w:uiPriority w:val="99"/>
    <w:semiHidden/>
    <w:unhideWhenUsed/>
    <w:rsid w:val="007206F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155"/>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043AB9"/>
    <w:pPr>
      <w:ind w:left="720"/>
      <w:contextualSpacing/>
    </w:pPr>
  </w:style>
  <w:style w:type="character" w:styleId="Refdecomentario">
    <w:name w:val="annotation reference"/>
    <w:basedOn w:val="Fuentedeprrafopredeter"/>
    <w:uiPriority w:val="99"/>
    <w:semiHidden/>
    <w:unhideWhenUsed/>
    <w:rsid w:val="000472F8"/>
    <w:rPr>
      <w:sz w:val="16"/>
      <w:szCs w:val="16"/>
    </w:rPr>
  </w:style>
  <w:style w:type="paragraph" w:styleId="Textocomentario">
    <w:name w:val="annotation text"/>
    <w:basedOn w:val="Normal"/>
    <w:link w:val="TextocomentarioCar"/>
    <w:uiPriority w:val="99"/>
    <w:semiHidden/>
    <w:unhideWhenUsed/>
    <w:rsid w:val="000472F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472F8"/>
    <w:rPr>
      <w:rFonts w:asciiTheme="minorHAnsi" w:eastAsiaTheme="minorHAnsi" w:hAnsiTheme="minorHAnsi" w:cstheme="minorBidi"/>
      <w:lang w:eastAsia="en-US"/>
    </w:rPr>
  </w:style>
  <w:style w:type="paragraph" w:styleId="Asuntodelcomentario">
    <w:name w:val="annotation subject"/>
    <w:basedOn w:val="Textocomentario"/>
    <w:next w:val="Textocomentario"/>
    <w:link w:val="AsuntodelcomentarioCar"/>
    <w:uiPriority w:val="99"/>
    <w:semiHidden/>
    <w:unhideWhenUsed/>
    <w:rsid w:val="000472F8"/>
    <w:rPr>
      <w:b/>
      <w:bCs/>
    </w:rPr>
  </w:style>
  <w:style w:type="character" w:customStyle="1" w:styleId="AsuntodelcomentarioCar">
    <w:name w:val="Asunto del comentario Car"/>
    <w:basedOn w:val="TextocomentarioCar"/>
    <w:link w:val="Asuntodelcomentario"/>
    <w:uiPriority w:val="99"/>
    <w:semiHidden/>
    <w:rsid w:val="000472F8"/>
    <w:rPr>
      <w:rFonts w:asciiTheme="minorHAnsi" w:eastAsiaTheme="minorHAnsi" w:hAnsiTheme="minorHAnsi" w:cstheme="minorBidi"/>
      <w:b/>
      <w:bCs/>
      <w:lang w:eastAsia="en-US"/>
    </w:rPr>
  </w:style>
  <w:style w:type="paragraph" w:styleId="NormalWeb">
    <w:name w:val="Normal (Web)"/>
    <w:basedOn w:val="Normal"/>
    <w:uiPriority w:val="99"/>
    <w:semiHidden/>
    <w:unhideWhenUsed/>
    <w:rsid w:val="00475BF4"/>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Hipervnculo">
    <w:name w:val="Hyperlink"/>
    <w:basedOn w:val="Fuentedeprrafopredeter"/>
    <w:uiPriority w:val="99"/>
    <w:semiHidden/>
    <w:unhideWhenUsed/>
    <w:rsid w:val="007206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669967">
      <w:bodyDiv w:val="1"/>
      <w:marLeft w:val="0"/>
      <w:marRight w:val="0"/>
      <w:marTop w:val="0"/>
      <w:marBottom w:val="0"/>
      <w:divBdr>
        <w:top w:val="none" w:sz="0" w:space="0" w:color="auto"/>
        <w:left w:val="none" w:sz="0" w:space="0" w:color="auto"/>
        <w:bottom w:val="none" w:sz="0" w:space="0" w:color="auto"/>
        <w:right w:val="none" w:sz="0" w:space="0" w:color="auto"/>
      </w:divBdr>
    </w:div>
    <w:div w:id="242223561">
      <w:bodyDiv w:val="1"/>
      <w:marLeft w:val="0"/>
      <w:marRight w:val="0"/>
      <w:marTop w:val="0"/>
      <w:marBottom w:val="0"/>
      <w:divBdr>
        <w:top w:val="none" w:sz="0" w:space="0" w:color="auto"/>
        <w:left w:val="none" w:sz="0" w:space="0" w:color="auto"/>
        <w:bottom w:val="none" w:sz="0" w:space="0" w:color="auto"/>
        <w:right w:val="none" w:sz="0" w:space="0" w:color="auto"/>
      </w:divBdr>
      <w:divsChild>
        <w:div w:id="699210369">
          <w:marLeft w:val="0"/>
          <w:marRight w:val="0"/>
          <w:marTop w:val="0"/>
          <w:marBottom w:val="0"/>
          <w:divBdr>
            <w:top w:val="none" w:sz="0" w:space="0" w:color="auto"/>
            <w:left w:val="none" w:sz="0" w:space="0" w:color="auto"/>
            <w:bottom w:val="none" w:sz="0" w:space="0" w:color="auto"/>
            <w:right w:val="none" w:sz="0" w:space="0" w:color="auto"/>
          </w:divBdr>
        </w:div>
        <w:div w:id="1329868041">
          <w:marLeft w:val="0"/>
          <w:marRight w:val="0"/>
          <w:marTop w:val="0"/>
          <w:marBottom w:val="0"/>
          <w:divBdr>
            <w:top w:val="none" w:sz="0" w:space="0" w:color="auto"/>
            <w:left w:val="none" w:sz="0" w:space="0" w:color="auto"/>
            <w:bottom w:val="none" w:sz="0" w:space="0" w:color="auto"/>
            <w:right w:val="none" w:sz="0" w:space="0" w:color="auto"/>
          </w:divBdr>
        </w:div>
        <w:div w:id="1173180638">
          <w:marLeft w:val="0"/>
          <w:marRight w:val="0"/>
          <w:marTop w:val="0"/>
          <w:marBottom w:val="0"/>
          <w:divBdr>
            <w:top w:val="none" w:sz="0" w:space="0" w:color="auto"/>
            <w:left w:val="none" w:sz="0" w:space="0" w:color="auto"/>
            <w:bottom w:val="none" w:sz="0" w:space="0" w:color="auto"/>
            <w:right w:val="none" w:sz="0" w:space="0" w:color="auto"/>
          </w:divBdr>
        </w:div>
        <w:div w:id="96490912">
          <w:marLeft w:val="0"/>
          <w:marRight w:val="0"/>
          <w:marTop w:val="0"/>
          <w:marBottom w:val="0"/>
          <w:divBdr>
            <w:top w:val="none" w:sz="0" w:space="0" w:color="auto"/>
            <w:left w:val="none" w:sz="0" w:space="0" w:color="auto"/>
            <w:bottom w:val="none" w:sz="0" w:space="0" w:color="auto"/>
            <w:right w:val="none" w:sz="0" w:space="0" w:color="auto"/>
          </w:divBdr>
        </w:div>
      </w:divsChild>
    </w:div>
    <w:div w:id="331220925">
      <w:bodyDiv w:val="1"/>
      <w:marLeft w:val="0"/>
      <w:marRight w:val="0"/>
      <w:marTop w:val="0"/>
      <w:marBottom w:val="0"/>
      <w:divBdr>
        <w:top w:val="none" w:sz="0" w:space="0" w:color="auto"/>
        <w:left w:val="none" w:sz="0" w:space="0" w:color="auto"/>
        <w:bottom w:val="none" w:sz="0" w:space="0" w:color="auto"/>
        <w:right w:val="none" w:sz="0" w:space="0" w:color="auto"/>
      </w:divBdr>
    </w:div>
    <w:div w:id="734475082">
      <w:bodyDiv w:val="1"/>
      <w:marLeft w:val="0"/>
      <w:marRight w:val="0"/>
      <w:marTop w:val="0"/>
      <w:marBottom w:val="0"/>
      <w:divBdr>
        <w:top w:val="none" w:sz="0" w:space="0" w:color="auto"/>
        <w:left w:val="none" w:sz="0" w:space="0" w:color="auto"/>
        <w:bottom w:val="none" w:sz="0" w:space="0" w:color="auto"/>
        <w:right w:val="none" w:sz="0" w:space="0" w:color="auto"/>
      </w:divBdr>
    </w:div>
    <w:div w:id="1303735091">
      <w:bodyDiv w:val="1"/>
      <w:marLeft w:val="0"/>
      <w:marRight w:val="0"/>
      <w:marTop w:val="0"/>
      <w:marBottom w:val="0"/>
      <w:divBdr>
        <w:top w:val="none" w:sz="0" w:space="0" w:color="auto"/>
        <w:left w:val="none" w:sz="0" w:space="0" w:color="auto"/>
        <w:bottom w:val="none" w:sz="0" w:space="0" w:color="auto"/>
        <w:right w:val="none" w:sz="0" w:space="0" w:color="auto"/>
      </w:divBdr>
    </w:div>
    <w:div w:id="1832208487">
      <w:bodyDiv w:val="1"/>
      <w:marLeft w:val="0"/>
      <w:marRight w:val="0"/>
      <w:marTop w:val="0"/>
      <w:marBottom w:val="0"/>
      <w:divBdr>
        <w:top w:val="none" w:sz="0" w:space="0" w:color="auto"/>
        <w:left w:val="none" w:sz="0" w:space="0" w:color="auto"/>
        <w:bottom w:val="none" w:sz="0" w:space="0" w:color="auto"/>
        <w:right w:val="none" w:sz="0" w:space="0" w:color="auto"/>
      </w:divBdr>
    </w:div>
    <w:div w:id="201144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es.wikipedia.org/wiki/Juan_Moreira_(pel%C3%ADcula_de_197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LegislarOffLine%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3434AC-DA0D-475E-BE71-F59953FFB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(2).dotx</Template>
  <TotalTime>0</TotalTime>
  <Pages>4</Pages>
  <Words>1103</Words>
  <Characters>5436</Characters>
  <Application>Microsoft Office Word</Application>
  <DocSecurity>0</DocSecurity>
  <Lines>89</Lines>
  <Paragraphs>15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user</dc:creator>
  <cp:lastModifiedBy>Fran</cp:lastModifiedBy>
  <cp:revision>2</cp:revision>
  <cp:lastPrinted>2020-05-19T16:54:00Z</cp:lastPrinted>
  <dcterms:created xsi:type="dcterms:W3CDTF">2022-02-23T00:50:00Z</dcterms:created>
  <dcterms:modified xsi:type="dcterms:W3CDTF">2022-02-23T00:50:00Z</dcterms:modified>
</cp:coreProperties>
</file>