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44E" w:rsidRPr="002B144E" w:rsidRDefault="002B144E" w:rsidP="002B144E">
      <w:pPr>
        <w:jc w:val="center"/>
        <w:rPr>
          <w:lang w:val="es-AR"/>
        </w:rPr>
      </w:pPr>
      <w:r w:rsidRPr="002B144E">
        <w:rPr>
          <w:b/>
          <w:bCs/>
          <w:lang w:val="es-AR"/>
        </w:rPr>
        <w:t>PROYECTO DE RESOLUCIÓN</w:t>
      </w:r>
    </w:p>
    <w:p w:rsidR="002B144E" w:rsidRPr="002B144E" w:rsidRDefault="002B144E" w:rsidP="002B144E">
      <w:pPr>
        <w:rPr>
          <w:lang w:val="es-AR"/>
        </w:rPr>
      </w:pPr>
    </w:p>
    <w:p w:rsidR="00E12546" w:rsidRPr="00E12546" w:rsidRDefault="00E12546" w:rsidP="00E12546">
      <w:pPr>
        <w:rPr>
          <w:szCs w:val="24"/>
          <w:lang w:val="es-AR" w:eastAsia="es-AR"/>
        </w:rPr>
      </w:pPr>
      <w:r w:rsidRPr="00E12546">
        <w:rPr>
          <w:b/>
          <w:color w:val="000000"/>
          <w:szCs w:val="24"/>
          <w:lang w:val="es-AR" w:eastAsia="es-AR"/>
        </w:rPr>
        <w:t>Articulo 1°.-</w:t>
      </w:r>
      <w:r w:rsidRPr="00E12546">
        <w:rPr>
          <w:color w:val="000000"/>
          <w:szCs w:val="24"/>
          <w:lang w:val="es-AR" w:eastAsia="es-AR"/>
        </w:rPr>
        <w:t>El Poder Ejecutivo informará, a través de los organismos correspondientes, dentro de los 30 (treinta) días de recibida la presente, sobre los siguientes puntos relacionados con el estado de los sistemas de ventilación del subterráneo en la Ciudad de Buenos Aires:</w:t>
      </w:r>
    </w:p>
    <w:p w:rsidR="00E12546" w:rsidRPr="00E12546" w:rsidRDefault="00E12546" w:rsidP="00E12546">
      <w:pPr>
        <w:spacing w:after="240"/>
        <w:jc w:val="left"/>
        <w:rPr>
          <w:szCs w:val="24"/>
          <w:lang w:val="es-AR" w:eastAsia="es-AR"/>
        </w:rPr>
      </w:pP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Indicar el estado del funcionamiento del sistema de ventilación con el que cuenta cada una de las estaciones, talleres, cuartos de descanso y vestuarios de los sectores del Subte de la Ciudad. </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Indicar cada cuanto se renueva el aire mediante los sistemas de ventilación de los subterráneos de la Ciudad. Presentar detalle por línea y/o estaciones en caso de presentar distintos tiempos de renovación.</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Indicar si todas las estaciones, talleres, cuartos de descanso, vestuario y formaciones en servicio cuentan con bocas de respiración y renovación del aire y si se encuentran en funcionamiento en la actualidad en el contexto de la pandemia Covid-19.</w:t>
      </w:r>
    </w:p>
    <w:p w:rsidR="00E12546" w:rsidRPr="00E12546" w:rsidRDefault="00E12546" w:rsidP="00E12546">
      <w:pPr>
        <w:numPr>
          <w:ilvl w:val="1"/>
          <w:numId w:val="15"/>
        </w:numPr>
        <w:spacing w:after="240"/>
        <w:textAlignment w:val="baseline"/>
        <w:rPr>
          <w:color w:val="000000"/>
          <w:szCs w:val="24"/>
          <w:lang w:val="es-AR" w:eastAsia="es-AR"/>
        </w:rPr>
      </w:pPr>
      <w:r w:rsidRPr="00E12546">
        <w:rPr>
          <w:color w:val="000000"/>
          <w:szCs w:val="24"/>
          <w:lang w:val="es-AR" w:eastAsia="es-AR"/>
        </w:rPr>
        <w:t>Indicar las bocas de respiración y renovación del aire que están funcionando.</w:t>
      </w:r>
    </w:p>
    <w:p w:rsidR="00E12546" w:rsidRPr="00E12546" w:rsidRDefault="00E12546" w:rsidP="00E12546">
      <w:pPr>
        <w:numPr>
          <w:ilvl w:val="1"/>
          <w:numId w:val="15"/>
        </w:numPr>
        <w:spacing w:after="240"/>
        <w:textAlignment w:val="baseline"/>
        <w:rPr>
          <w:color w:val="000000"/>
          <w:szCs w:val="24"/>
          <w:lang w:val="es-AR" w:eastAsia="es-AR"/>
        </w:rPr>
      </w:pPr>
      <w:r w:rsidRPr="00E12546">
        <w:rPr>
          <w:color w:val="000000"/>
          <w:szCs w:val="24"/>
          <w:lang w:val="es-AR" w:eastAsia="es-AR"/>
        </w:rPr>
        <w:t>Indicar las bocas de respiración y renovación del aire que no se encuentran en funcionamiento. </w:t>
      </w:r>
    </w:p>
    <w:p w:rsidR="00E12546" w:rsidRPr="00E12546" w:rsidRDefault="00E12546" w:rsidP="00E12546">
      <w:pPr>
        <w:numPr>
          <w:ilvl w:val="1"/>
          <w:numId w:val="15"/>
        </w:numPr>
        <w:spacing w:after="240"/>
        <w:textAlignment w:val="baseline"/>
        <w:rPr>
          <w:color w:val="000000"/>
          <w:szCs w:val="24"/>
          <w:lang w:val="es-AR" w:eastAsia="es-AR"/>
        </w:rPr>
      </w:pPr>
      <w:r w:rsidRPr="00E12546">
        <w:rPr>
          <w:color w:val="000000"/>
          <w:szCs w:val="24"/>
          <w:lang w:val="es-AR" w:eastAsia="es-AR"/>
        </w:rPr>
        <w:t>Indicar cual es la capacidad de funcionamiento -renovación del aire por hora- de dichas bocas de respiración y renovación. </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Indicar cual es el protocolo y frecuencia del mantenimiento de los filtros de aire de los vagones. A su vez indicar si se han intensificado, o planean hacerlo, los controles y el mantenimiento en el contexto de la pandemia Covid-19. </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Indicar de qué manera se garantizó desde el comienzo del Aislamiento Social, Preventivo y Obligatorio (ASPO), durante el  Distanciamiento Social, Preventivo y Obligatorio (DISPO) y a la fecha, el cumplimiento de los protocolos en referencia a las medidas de higiene y seguridad en los subtes (distanciamiento y uso de barbijo). En este sentido, identificar y detallar qué recaudos se están planificando tomar para proteger a los usuarios y trabajadores del Subte frente al aumento de circulación.</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Indique si se han realizado estudios actualizados acerca de la calidad del aire en la red de subterráneos. En caso afirmativo, adjunte documentación respaldatoria con los resultados.</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Indique si existe en ejecución un plan de obras que contemple la instalación de sistemas de ventilación forzada en aquellas estaciones y talleres que no cuentan con el mismo.</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En caso afirmativo indique el estado y presupuesto del plan mencionado.</w:t>
      </w:r>
    </w:p>
    <w:p w:rsidR="00E12546" w:rsidRPr="00E12546" w:rsidRDefault="00E12546" w:rsidP="00E12546">
      <w:pPr>
        <w:numPr>
          <w:ilvl w:val="0"/>
          <w:numId w:val="15"/>
        </w:numPr>
        <w:spacing w:after="240"/>
        <w:textAlignment w:val="baseline"/>
        <w:rPr>
          <w:color w:val="000000"/>
          <w:szCs w:val="24"/>
          <w:lang w:val="es-AR" w:eastAsia="es-AR"/>
        </w:rPr>
      </w:pPr>
      <w:r w:rsidRPr="00E12546">
        <w:rPr>
          <w:color w:val="000000"/>
          <w:szCs w:val="24"/>
          <w:lang w:val="es-AR" w:eastAsia="es-AR"/>
        </w:rPr>
        <w:t>En caso contrario, indique si a raíz de la pandemia ocasionada por el Covid - 19 se diseñó un nuevo plan de obras para instalar el sistema de ventilación forzada en aquellas estaciones que no cuentan con un sistema de ventilación adecuado. Además, presentar presupuestos y detalles del mismo.</w:t>
      </w:r>
    </w:p>
    <w:p w:rsidR="00E12546" w:rsidRPr="00E12546" w:rsidRDefault="00E12546" w:rsidP="00F6751C">
      <w:pPr>
        <w:spacing w:after="240"/>
        <w:jc w:val="center"/>
        <w:rPr>
          <w:szCs w:val="24"/>
          <w:lang w:val="es-AR" w:eastAsia="es-AR"/>
        </w:rPr>
      </w:pPr>
      <w:r w:rsidRPr="00E12546">
        <w:rPr>
          <w:b/>
          <w:szCs w:val="24"/>
          <w:lang w:eastAsia="es-AR"/>
        </w:rPr>
        <w:t xml:space="preserve">Artículo 2 ° .- </w:t>
      </w:r>
      <w:r w:rsidRPr="00E12546">
        <w:rPr>
          <w:szCs w:val="24"/>
          <w:lang w:eastAsia="es-AR"/>
        </w:rPr>
        <w:t>Comuníquese, etc.</w:t>
      </w:r>
      <w:r w:rsidRPr="00E12546">
        <w:rPr>
          <w:szCs w:val="24"/>
          <w:lang w:val="es-AR" w:eastAsia="es-AR"/>
        </w:rPr>
        <w:br/>
      </w:r>
      <w:r w:rsidRPr="00E12546">
        <w:rPr>
          <w:szCs w:val="24"/>
          <w:lang w:val="es-AR" w:eastAsia="es-AR"/>
        </w:rPr>
        <w:br/>
      </w:r>
      <w:r w:rsidRPr="00E12546">
        <w:rPr>
          <w:szCs w:val="24"/>
          <w:lang w:val="es-AR" w:eastAsia="es-AR"/>
        </w:rPr>
        <w:lastRenderedPageBreak/>
        <w:br/>
      </w:r>
      <w:r w:rsidRPr="00E12546">
        <w:rPr>
          <w:b/>
          <w:bCs/>
          <w:color w:val="000000"/>
          <w:szCs w:val="24"/>
          <w:lang w:val="es-AR" w:eastAsia="es-AR"/>
        </w:rPr>
        <w:t>FUNDAMENTOS</w:t>
      </w:r>
    </w:p>
    <w:p w:rsidR="00E12546" w:rsidRPr="00E12546" w:rsidRDefault="00E12546" w:rsidP="00E12546">
      <w:pPr>
        <w:jc w:val="left"/>
        <w:rPr>
          <w:szCs w:val="24"/>
          <w:lang w:val="es-AR" w:eastAsia="es-AR"/>
        </w:rPr>
      </w:pPr>
    </w:p>
    <w:p w:rsidR="00E12546" w:rsidRPr="00E12546" w:rsidRDefault="00E12546" w:rsidP="00E12546">
      <w:pPr>
        <w:rPr>
          <w:szCs w:val="24"/>
          <w:lang w:val="es-AR" w:eastAsia="es-AR"/>
        </w:rPr>
      </w:pPr>
      <w:r w:rsidRPr="00E12546">
        <w:rPr>
          <w:color w:val="000000"/>
          <w:szCs w:val="24"/>
          <w:lang w:val="es-AR" w:eastAsia="es-AR"/>
        </w:rPr>
        <w:t>Señor Presidente:</w:t>
      </w:r>
    </w:p>
    <w:p w:rsidR="00E12546" w:rsidRPr="00E12546" w:rsidRDefault="00E12546" w:rsidP="00E12546">
      <w:pPr>
        <w:jc w:val="left"/>
        <w:rPr>
          <w:szCs w:val="24"/>
          <w:lang w:val="es-AR" w:eastAsia="es-AR"/>
        </w:rPr>
      </w:pPr>
    </w:p>
    <w:p w:rsidR="00E12546" w:rsidRPr="00E12546" w:rsidRDefault="00E12546" w:rsidP="00E12546">
      <w:pPr>
        <w:rPr>
          <w:szCs w:val="24"/>
          <w:lang w:val="es-AR" w:eastAsia="es-AR"/>
        </w:rPr>
      </w:pPr>
      <w:r w:rsidRPr="00E12546">
        <w:rPr>
          <w:color w:val="000000"/>
          <w:szCs w:val="24"/>
          <w:lang w:val="es-AR" w:eastAsia="es-AR"/>
        </w:rPr>
        <w:t>El Aislamiento Social, Preventivo y Obligatorio (ASPO) y el Distanciamiento Social, Preventivo y Obligatorio (DISPO), provocaron una disminución considerable en la cantidad de usuarios que utilizan los Subtes de la Ciudad de Buenos Aires. Actualmente, frente a la apertura de la cuarentena y la reanudación de numerosas actividades, resulta importante conocer el tipo y la calidad de servicio que se ofrecerá a los usuarios, como así también cuáles son las condiciones de higiene y seguridad en el ámbito laboral de los trabajadores del subte.</w:t>
      </w:r>
    </w:p>
    <w:p w:rsidR="00E12546" w:rsidRPr="00E12546" w:rsidRDefault="00E12546" w:rsidP="00E12546">
      <w:pPr>
        <w:jc w:val="left"/>
        <w:rPr>
          <w:szCs w:val="24"/>
          <w:lang w:val="es-AR" w:eastAsia="es-AR"/>
        </w:rPr>
      </w:pPr>
    </w:p>
    <w:p w:rsidR="00E12546" w:rsidRPr="00E12546" w:rsidRDefault="00E12546" w:rsidP="00E12546">
      <w:pPr>
        <w:rPr>
          <w:szCs w:val="24"/>
          <w:lang w:val="es-AR" w:eastAsia="es-AR"/>
        </w:rPr>
      </w:pPr>
      <w:r w:rsidRPr="00E12546">
        <w:rPr>
          <w:color w:val="000000"/>
          <w:szCs w:val="24"/>
          <w:lang w:val="es-AR" w:eastAsia="es-AR"/>
        </w:rPr>
        <w:t>En este sentido, el presente pedido de informes se justifica en la necesidad de conocer el estado del sistema de ventilación de los subtes, siendo este un instrumento fundamental a la hora de proteger la salud de los usuarios y trabajadores, y minimizar la propagación del virus. Renombradas universidades de Estados Unidos y “The Car Equipment Division at New York City Transit” (División de Equipamiento de Coches de New York) plantean que un adecuado sistema de ventilación permite que el flujo de aire continuo a través del mismo, ayude a limitar la acumulación de partículas virales dentro de un vagón e infectar a las personas al inhalar.</w:t>
      </w:r>
    </w:p>
    <w:p w:rsidR="00E12546" w:rsidRPr="00E12546" w:rsidRDefault="00E12546" w:rsidP="00E12546">
      <w:pPr>
        <w:jc w:val="left"/>
        <w:rPr>
          <w:szCs w:val="24"/>
          <w:lang w:val="es-AR" w:eastAsia="es-AR"/>
        </w:rPr>
      </w:pPr>
    </w:p>
    <w:p w:rsidR="00E12546" w:rsidRPr="00E12546" w:rsidRDefault="00E12546" w:rsidP="00E12546">
      <w:pPr>
        <w:rPr>
          <w:szCs w:val="24"/>
          <w:lang w:val="es-AR" w:eastAsia="es-AR"/>
        </w:rPr>
      </w:pPr>
      <w:r w:rsidRPr="00E12546">
        <w:rPr>
          <w:color w:val="000000"/>
          <w:szCs w:val="24"/>
          <w:lang w:val="es-AR" w:eastAsia="es-AR"/>
        </w:rPr>
        <w:t>La calidad del aire ha sido un tema tratado con anterioridad en la Legislatura. Recordemos que los trabajadores del subterráneo vienen notificando sobre la presencia de asbesto en formaciones y talleres del Subte. El asbesto es un mineral capaz de generar severos perjuicios en la salud tanto de las personas como del ambiente, causando enfermedades graves como cáncer, derrame pleural, placas pleurales. </w:t>
      </w:r>
    </w:p>
    <w:p w:rsidR="00E12546" w:rsidRPr="00E12546" w:rsidRDefault="00E12546" w:rsidP="00E12546">
      <w:pPr>
        <w:jc w:val="left"/>
        <w:rPr>
          <w:szCs w:val="24"/>
          <w:lang w:val="es-AR" w:eastAsia="es-AR"/>
        </w:rPr>
      </w:pPr>
    </w:p>
    <w:p w:rsidR="00E12546" w:rsidRPr="00E12546" w:rsidRDefault="00E12546" w:rsidP="00E12546">
      <w:pPr>
        <w:rPr>
          <w:szCs w:val="24"/>
          <w:lang w:val="es-AR" w:eastAsia="es-AR"/>
        </w:rPr>
      </w:pPr>
      <w:r w:rsidRPr="00E12546">
        <w:rPr>
          <w:color w:val="000000"/>
          <w:szCs w:val="24"/>
          <w:lang w:val="es-AR" w:eastAsia="es-AR"/>
        </w:rPr>
        <w:t>La falta de información y los problemas existentes en relación a la calidad del aire en los subtes de la Ciudad, dejan entrever que el retorno a las actividades y el aumento de usuarios en los medios de transporte, puede convertirse en un problema a contemplar. Así, este informe busca aportar elementos para evitar que el Subte sea un ámbito que favorezca la propagación del virus y propiciar las condiciones necesarias de higiene y seguridad para sus usuarios y trabajadores. </w:t>
      </w:r>
    </w:p>
    <w:p w:rsidR="00E12546" w:rsidRPr="00E12546" w:rsidRDefault="00E12546" w:rsidP="00E12546">
      <w:pPr>
        <w:jc w:val="left"/>
        <w:rPr>
          <w:szCs w:val="24"/>
          <w:lang w:val="es-AR" w:eastAsia="es-AR"/>
        </w:rPr>
      </w:pPr>
    </w:p>
    <w:p w:rsidR="00E12546" w:rsidRPr="00E12546" w:rsidRDefault="00E12546" w:rsidP="00E12546">
      <w:pPr>
        <w:rPr>
          <w:szCs w:val="24"/>
          <w:lang w:val="es-AR" w:eastAsia="es-AR"/>
        </w:rPr>
      </w:pPr>
      <w:r w:rsidRPr="00E12546">
        <w:rPr>
          <w:color w:val="000000"/>
          <w:szCs w:val="24"/>
          <w:lang w:val="es-AR" w:eastAsia="es-AR"/>
        </w:rPr>
        <w:t>Por todo lo expuesto le pedimos al cuerpo acompañe el presente proyecto de Resolución. </w:t>
      </w:r>
    </w:p>
    <w:p w:rsidR="00B177FE" w:rsidRDefault="00B177FE" w:rsidP="00081FFF">
      <w:pPr>
        <w:rPr>
          <w:lang w:val="es-MX"/>
        </w:rPr>
      </w:pPr>
    </w:p>
    <w:p w:rsidR="00AF6352" w:rsidRPr="00081FFF" w:rsidRDefault="00AF6352" w:rsidP="00081FFF">
      <w:pPr>
        <w:rPr>
          <w:lang w:val="es-MX"/>
        </w:rPr>
      </w:pPr>
      <w:bookmarkStart w:id="0" w:name="_GoBack"/>
      <w:bookmarkEnd w:id="0"/>
    </w:p>
    <w:sectPr w:rsidR="00AF6352" w:rsidRPr="00081F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751C" w:rsidRDefault="00F6751C">
      <w:r>
        <w:separator/>
      </w:r>
    </w:p>
  </w:endnote>
  <w:endnote w:type="continuationSeparator" w:id="0">
    <w:p w:rsidR="00F6751C" w:rsidRDefault="00F6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B177FE" w:rsidRDefault="00601A75">
    <w:pPr>
      <w:pStyle w:val="Footer"/>
      <w:rPr>
        <w:color w:val="333333"/>
        <w:sz w:val="20"/>
      </w:rPr>
    </w:pPr>
  </w:p>
  <w:p w:rsidR="00601A75" w:rsidRPr="00B177FE" w:rsidRDefault="00601A75">
    <w:pPr>
      <w:pStyle w:val="Footer"/>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4D25C0">
      <w:rPr>
        <w:noProof/>
        <w:color w:val="333333"/>
        <w:sz w:val="20"/>
      </w:rPr>
      <w:t>18/3/22 15:09:00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4D25C0">
      <w:rPr>
        <w:noProof/>
        <w:color w:val="333333"/>
        <w:sz w:val="20"/>
      </w:rPr>
      <w:t>4162</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4D25C0">
      <w:rPr>
        <w:noProof/>
        <w:color w:val="333333"/>
        <w:sz w:val="20"/>
      </w:rPr>
      <w:t>794</w:t>
    </w:r>
    <w:r w:rsidRPr="00B177FE">
      <w:rPr>
        <w:color w:val="333333"/>
        <w:sz w:val="20"/>
      </w:rPr>
      <w:fldChar w:fldCharType="end"/>
    </w:r>
  </w:p>
  <w:p w:rsidR="00601A75" w:rsidRPr="00B177FE" w:rsidRDefault="00601A75" w:rsidP="00B05649">
    <w:pPr>
      <w:pStyle w:val="Footer"/>
      <w:tabs>
        <w:tab w:val="left" w:pos="3565"/>
      </w:tabs>
      <w:rPr>
        <w:rStyle w:val="PageNumber"/>
        <w:color w:val="333333"/>
      </w:rPr>
    </w:pPr>
    <w:r w:rsidRPr="00B177FE">
      <w:rPr>
        <w:color w:val="333333"/>
        <w:sz w:val="20"/>
      </w:rPr>
      <w:tab/>
      <w:t>Pág.</w:t>
    </w:r>
    <w:r w:rsidRPr="00B177FE">
      <w:rPr>
        <w:color w:val="333333"/>
      </w:rPr>
      <w:t xml:space="preserve"> </w:t>
    </w:r>
    <w:r w:rsidRPr="00B177FE">
      <w:rPr>
        <w:rStyle w:val="PageNumber"/>
        <w:color w:val="333333"/>
      </w:rPr>
      <w:fldChar w:fldCharType="begin"/>
    </w:r>
    <w:r w:rsidRPr="00B177FE">
      <w:rPr>
        <w:rStyle w:val="PageNumber"/>
        <w:color w:val="333333"/>
      </w:rPr>
      <w:instrText xml:space="preserve"> PAGE </w:instrText>
    </w:r>
    <w:r w:rsidRPr="00B177FE">
      <w:rPr>
        <w:rStyle w:val="PageNumber"/>
        <w:color w:val="333333"/>
      </w:rPr>
      <w:fldChar w:fldCharType="separate"/>
    </w:r>
    <w:r w:rsidR="00E12546">
      <w:rPr>
        <w:rStyle w:val="PageNumber"/>
        <w:noProof/>
        <w:color w:val="333333"/>
      </w:rPr>
      <w:t>2</w:t>
    </w:r>
    <w:r w:rsidRPr="00B177FE">
      <w:rPr>
        <w:rStyle w:val="PageNumber"/>
        <w:color w:val="333333"/>
      </w:rPr>
      <w:fldChar w:fldCharType="end"/>
    </w:r>
    <w:r w:rsidRPr="00B177FE">
      <w:rPr>
        <w:rStyle w:val="PageNumber"/>
        <w:color w:val="333333"/>
      </w:rPr>
      <w:t>/</w:t>
    </w:r>
    <w:r w:rsidRPr="00B177FE">
      <w:rPr>
        <w:rStyle w:val="PageNumber"/>
        <w:color w:val="333333"/>
      </w:rPr>
      <w:fldChar w:fldCharType="begin"/>
    </w:r>
    <w:r w:rsidRPr="00B177FE">
      <w:rPr>
        <w:rStyle w:val="PageNumber"/>
        <w:color w:val="333333"/>
      </w:rPr>
      <w:instrText xml:space="preserve"> NUMPAGES  \* MERGEFORMAT </w:instrText>
    </w:r>
    <w:r w:rsidRPr="00B177FE">
      <w:rPr>
        <w:rStyle w:val="PageNumber"/>
        <w:color w:val="333333"/>
      </w:rPr>
      <w:fldChar w:fldCharType="separate"/>
    </w:r>
    <w:r w:rsidR="00E12546">
      <w:rPr>
        <w:rStyle w:val="PageNumber"/>
        <w:noProof/>
        <w:color w:val="333333"/>
      </w:rPr>
      <w:t>2</w:t>
    </w:r>
    <w:r w:rsidRPr="00B177FE">
      <w:rPr>
        <w:rStyle w:val="PageNumber"/>
        <w:color w:val="333333"/>
      </w:rPr>
      <w:fldChar w:fldCharType="end"/>
    </w:r>
    <w:r w:rsidRPr="00B177FE">
      <w:rPr>
        <w:rStyle w:val="PageNumber"/>
        <w:color w:val="333333"/>
      </w:rPr>
      <w:t xml:space="preserve"> </w:t>
    </w:r>
  </w:p>
  <w:p w:rsidR="00601A75" w:rsidRPr="00B177FE"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751C" w:rsidRDefault="00F6751C">
      <w:r>
        <w:separator/>
      </w:r>
    </w:p>
  </w:footnote>
  <w:footnote w:type="continuationSeparator" w:id="0">
    <w:p w:rsidR="00F6751C" w:rsidRDefault="00F67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26DAC" w:rsidP="0033168A">
    <w:pPr>
      <w:pStyle w:val="Header"/>
      <w:ind w:left="-2410" w:firstLine="850"/>
      <w:jc w:val="center"/>
      <w:rPr>
        <w:i/>
        <w:sz w:val="18"/>
        <w:szCs w:val="18"/>
      </w:rPr>
    </w:pPr>
    <w:r w:rsidRPr="005A3AA1">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jpg" style="width:148.5pt;height:27pt;visibility:visible;mso-width-percent:0;mso-height-percent:0;mso-width-percent:0;mso-height-percent:0">
          <v:imagedata r:id="rId1" o:title="logo1"/>
        </v:shape>
      </w:pict>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6FF1"/>
    <w:multiLevelType w:val="hybridMultilevel"/>
    <w:tmpl w:val="7C52F3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D3971E3"/>
    <w:multiLevelType w:val="multilevel"/>
    <w:tmpl w:val="C234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73E85"/>
    <w:multiLevelType w:val="multilevel"/>
    <w:tmpl w:val="4782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CB4FF6"/>
    <w:multiLevelType w:val="multilevel"/>
    <w:tmpl w:val="9E22E4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7009A"/>
    <w:multiLevelType w:val="hybridMultilevel"/>
    <w:tmpl w:val="7C6E0D9E"/>
    <w:lvl w:ilvl="0" w:tplc="C096D334">
      <w:start w:val="2"/>
      <w:numFmt w:val="lowerLetter"/>
      <w:lvlText w:val="%1."/>
      <w:lvlJc w:val="left"/>
      <w:pPr>
        <w:tabs>
          <w:tab w:val="num" w:pos="720"/>
        </w:tabs>
        <w:ind w:left="720" w:hanging="360"/>
      </w:pPr>
    </w:lvl>
    <w:lvl w:ilvl="1" w:tplc="2FF2ACF8">
      <w:start w:val="1"/>
      <w:numFmt w:val="decimal"/>
      <w:lvlText w:val="%2."/>
      <w:lvlJc w:val="left"/>
      <w:pPr>
        <w:tabs>
          <w:tab w:val="num" w:pos="1440"/>
        </w:tabs>
        <w:ind w:left="1440" w:hanging="360"/>
      </w:pPr>
    </w:lvl>
    <w:lvl w:ilvl="2" w:tplc="58BED652" w:tentative="1">
      <w:start w:val="1"/>
      <w:numFmt w:val="decimal"/>
      <w:lvlText w:val="%3."/>
      <w:lvlJc w:val="left"/>
      <w:pPr>
        <w:tabs>
          <w:tab w:val="num" w:pos="2160"/>
        </w:tabs>
        <w:ind w:left="2160" w:hanging="360"/>
      </w:pPr>
    </w:lvl>
    <w:lvl w:ilvl="3" w:tplc="895C1542" w:tentative="1">
      <w:start w:val="1"/>
      <w:numFmt w:val="decimal"/>
      <w:lvlText w:val="%4."/>
      <w:lvlJc w:val="left"/>
      <w:pPr>
        <w:tabs>
          <w:tab w:val="num" w:pos="2880"/>
        </w:tabs>
        <w:ind w:left="2880" w:hanging="360"/>
      </w:pPr>
    </w:lvl>
    <w:lvl w:ilvl="4" w:tplc="EF6811F6" w:tentative="1">
      <w:start w:val="1"/>
      <w:numFmt w:val="decimal"/>
      <w:lvlText w:val="%5."/>
      <w:lvlJc w:val="left"/>
      <w:pPr>
        <w:tabs>
          <w:tab w:val="num" w:pos="3600"/>
        </w:tabs>
        <w:ind w:left="3600" w:hanging="360"/>
      </w:pPr>
    </w:lvl>
    <w:lvl w:ilvl="5" w:tplc="61A46330" w:tentative="1">
      <w:start w:val="1"/>
      <w:numFmt w:val="decimal"/>
      <w:lvlText w:val="%6."/>
      <w:lvlJc w:val="left"/>
      <w:pPr>
        <w:tabs>
          <w:tab w:val="num" w:pos="4320"/>
        </w:tabs>
        <w:ind w:left="4320" w:hanging="360"/>
      </w:pPr>
    </w:lvl>
    <w:lvl w:ilvl="6" w:tplc="94AC2136" w:tentative="1">
      <w:start w:val="1"/>
      <w:numFmt w:val="decimal"/>
      <w:lvlText w:val="%7."/>
      <w:lvlJc w:val="left"/>
      <w:pPr>
        <w:tabs>
          <w:tab w:val="num" w:pos="5040"/>
        </w:tabs>
        <w:ind w:left="5040" w:hanging="360"/>
      </w:pPr>
    </w:lvl>
    <w:lvl w:ilvl="7" w:tplc="726E5468" w:tentative="1">
      <w:start w:val="1"/>
      <w:numFmt w:val="decimal"/>
      <w:lvlText w:val="%8."/>
      <w:lvlJc w:val="left"/>
      <w:pPr>
        <w:tabs>
          <w:tab w:val="num" w:pos="5760"/>
        </w:tabs>
        <w:ind w:left="5760" w:hanging="360"/>
      </w:pPr>
    </w:lvl>
    <w:lvl w:ilvl="8" w:tplc="6B96DB42" w:tentative="1">
      <w:start w:val="1"/>
      <w:numFmt w:val="decimal"/>
      <w:lvlText w:val="%9."/>
      <w:lvlJc w:val="left"/>
      <w:pPr>
        <w:tabs>
          <w:tab w:val="num" w:pos="6480"/>
        </w:tabs>
        <w:ind w:left="6480" w:hanging="360"/>
      </w:pPr>
    </w:lvl>
  </w:abstractNum>
  <w:abstractNum w:abstractNumId="5" w15:restartNumberingAfterBreak="0">
    <w:nsid w:val="48EC3C63"/>
    <w:multiLevelType w:val="multilevel"/>
    <w:tmpl w:val="4782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4706C7"/>
    <w:multiLevelType w:val="hybridMultilevel"/>
    <w:tmpl w:val="6FCECDE0"/>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66E94C14"/>
    <w:multiLevelType w:val="multilevel"/>
    <w:tmpl w:val="4782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966962"/>
    <w:multiLevelType w:val="multilevel"/>
    <w:tmpl w:val="3E76C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7F4060"/>
    <w:multiLevelType w:val="multilevel"/>
    <w:tmpl w:val="D98EB8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lvlOverride w:ilvl="0">
      <w:lvl w:ilvl="0">
        <w:numFmt w:val="lowerLetter"/>
        <w:lvlText w:val="%1."/>
        <w:lvlJc w:val="left"/>
      </w:lvl>
    </w:lvlOverride>
  </w:num>
  <w:num w:numId="3">
    <w:abstractNumId w:val="3"/>
    <w:lvlOverride w:ilvl="0">
      <w:lvl w:ilvl="0">
        <w:numFmt w:val="decimal"/>
        <w:lvlText w:val="%1."/>
        <w:lvlJc w:val="left"/>
      </w:lvl>
    </w:lvlOverride>
  </w:num>
  <w:num w:numId="4">
    <w:abstractNumId w:val="0"/>
  </w:num>
  <w:num w:numId="5">
    <w:abstractNumId w:val="9"/>
  </w:num>
  <w:num w:numId="6">
    <w:abstractNumId w:val="5"/>
    <w:lvlOverride w:ilvl="0">
      <w:lvl w:ilvl="0">
        <w:numFmt w:val="lowerLetter"/>
        <w:lvlText w:val="%1."/>
        <w:lvlJc w:val="left"/>
      </w:lvl>
    </w:lvlOverride>
  </w:num>
  <w:num w:numId="7">
    <w:abstractNumId w:val="7"/>
  </w:num>
  <w:num w:numId="8">
    <w:abstractNumId w:val="4"/>
  </w:num>
  <w:num w:numId="9">
    <w:abstractNumId w:val="4"/>
    <w:lvlOverride w:ilvl="1">
      <w:lvl w:ilvl="1" w:tplc="2FF2ACF8">
        <w:numFmt w:val="lowerRoman"/>
        <w:lvlText w:val="%2."/>
        <w:lvlJc w:val="right"/>
      </w:lvl>
    </w:lvlOverride>
  </w:num>
  <w:num w:numId="10">
    <w:abstractNumId w:val="4"/>
    <w:lvlOverride w:ilvl="0">
      <w:lvl w:ilvl="0" w:tplc="C096D334">
        <w:numFmt w:val="lowerLetter"/>
        <w:lvlText w:val="%1."/>
        <w:lvlJc w:val="left"/>
      </w:lvl>
    </w:lvlOverride>
    <w:lvlOverride w:ilvl="1">
      <w:lvl w:ilvl="1" w:tplc="2FF2ACF8">
        <w:numFmt w:val="lowerRoman"/>
        <w:lvlText w:val="%2."/>
        <w:lvlJc w:val="right"/>
      </w:lvl>
    </w:lvlOverride>
  </w:num>
  <w:num w:numId="11">
    <w:abstractNumId w:val="4"/>
    <w:lvlOverride w:ilvl="0">
      <w:lvl w:ilvl="0" w:tplc="C096D334">
        <w:numFmt w:val="lowerLetter"/>
        <w:lvlText w:val="%1."/>
        <w:lvlJc w:val="left"/>
      </w:lvl>
    </w:lvlOverride>
    <w:lvlOverride w:ilvl="1">
      <w:lvl w:ilvl="1" w:tplc="2FF2ACF8">
        <w:numFmt w:val="lowerRoman"/>
        <w:lvlText w:val="%2."/>
        <w:lvlJc w:val="right"/>
      </w:lvl>
    </w:lvlOverride>
  </w:num>
  <w:num w:numId="12">
    <w:abstractNumId w:val="4"/>
    <w:lvlOverride w:ilvl="0">
      <w:lvl w:ilvl="0" w:tplc="C096D334">
        <w:numFmt w:val="lowerLetter"/>
        <w:lvlText w:val="%1."/>
        <w:lvlJc w:val="left"/>
      </w:lvl>
    </w:lvlOverride>
    <w:lvlOverride w:ilvl="1">
      <w:lvl w:ilvl="1" w:tplc="2FF2ACF8">
        <w:numFmt w:val="lowerRoman"/>
        <w:lvlText w:val="%2."/>
        <w:lvlJc w:val="right"/>
      </w:lvl>
    </w:lvlOverride>
  </w:num>
  <w:num w:numId="13">
    <w:abstractNumId w:val="4"/>
    <w:lvlOverride w:ilvl="0">
      <w:lvl w:ilvl="0" w:tplc="C096D334">
        <w:numFmt w:val="lowerLetter"/>
        <w:lvlText w:val="%1."/>
        <w:lvlJc w:val="left"/>
      </w:lvl>
    </w:lvlOverride>
    <w:lvlOverride w:ilvl="1">
      <w:lvl w:ilvl="1" w:tplc="2FF2ACF8">
        <w:numFmt w:val="lowerRoman"/>
        <w:lvlText w:val="%2."/>
        <w:lvlJc w:val="right"/>
      </w:lvl>
    </w:lvlOverride>
  </w:num>
  <w:num w:numId="14">
    <w:abstractNumId w:val="2"/>
    <w:lvlOverride w:ilvl="0">
      <w:lvl w:ilvl="0">
        <w:numFmt w:val="lowerRoman"/>
        <w:lvlText w:val="%1."/>
        <w:lvlJc w:val="right"/>
      </w:lvl>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751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C274B"/>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144E"/>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5413"/>
    <w:rsid w:val="004B7714"/>
    <w:rsid w:val="004D25C0"/>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2604"/>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546"/>
    <w:rsid w:val="00E12909"/>
    <w:rsid w:val="00E12DDE"/>
    <w:rsid w:val="00E143B6"/>
    <w:rsid w:val="00E26DAC"/>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6751C"/>
    <w:rsid w:val="00F75389"/>
    <w:rsid w:val="00F903E8"/>
    <w:rsid w:val="00FA0C8C"/>
    <w:rsid w:val="00FD07F5"/>
    <w:rsid w:val="00FF2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3B77693-2E37-6E4D-B27E-48ED432B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lang w:val="es-ES_tradnl"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redaccin">
    <w:name w:val="redacción"/>
    <w:basedOn w:val="Normal"/>
    <w:next w:val="Normal"/>
    <w:pPr>
      <w:ind w:left="3686"/>
    </w:pPr>
  </w:style>
  <w:style w:type="paragraph" w:styleId="Header">
    <w:name w:val="header"/>
    <w:basedOn w:val="Normal"/>
    <w:link w:val="HeaderChar"/>
    <w:uiPriority w:val="99"/>
    <w:pPr>
      <w:tabs>
        <w:tab w:val="center" w:pos="4419"/>
        <w:tab w:val="right" w:pos="8838"/>
      </w:tabs>
    </w:pPr>
  </w:style>
  <w:style w:type="paragraph" w:styleId="Footer">
    <w:name w:val="footer"/>
    <w:basedOn w:val="Normal"/>
    <w:pPr>
      <w:tabs>
        <w:tab w:val="center" w:pos="4419"/>
        <w:tab w:val="right" w:pos="8838"/>
      </w:tabs>
    </w:pPr>
  </w:style>
  <w:style w:type="character" w:styleId="PageNumber">
    <w:name w:val="page number"/>
    <w:basedOn w:val="DefaultParagraphFont"/>
  </w:style>
  <w:style w:type="character" w:customStyle="1" w:styleId="HeaderChar">
    <w:name w:val="Header Char"/>
    <w:basedOn w:val="DefaultParagraphFont"/>
    <w:link w:val="Header"/>
    <w:uiPriority w:val="99"/>
    <w:rsid w:val="0033168A"/>
    <w:rPr>
      <w:sz w:val="24"/>
      <w:lang w:val="es-ES_tradnl"/>
    </w:rPr>
  </w:style>
  <w:style w:type="paragraph" w:styleId="NormalWeb">
    <w:name w:val="Normal (Web)"/>
    <w:basedOn w:val="Normal"/>
    <w:uiPriority w:val="99"/>
    <w:semiHidden/>
    <w:unhideWhenUsed/>
    <w:rsid w:val="00E12546"/>
    <w:pPr>
      <w:spacing w:before="100" w:beforeAutospacing="1" w:after="100" w:afterAutospacing="1"/>
      <w:jc w:val="left"/>
    </w:pPr>
    <w:rPr>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107834">
      <w:bodyDiv w:val="1"/>
      <w:marLeft w:val="0"/>
      <w:marRight w:val="0"/>
      <w:marTop w:val="0"/>
      <w:marBottom w:val="0"/>
      <w:divBdr>
        <w:top w:val="none" w:sz="0" w:space="0" w:color="auto"/>
        <w:left w:val="none" w:sz="0" w:space="0" w:color="auto"/>
        <w:bottom w:val="none" w:sz="0" w:space="0" w:color="auto"/>
        <w:right w:val="none" w:sz="0" w:space="0" w:color="auto"/>
      </w:divBdr>
    </w:div>
    <w:div w:id="1016226300">
      <w:bodyDiv w:val="1"/>
      <w:marLeft w:val="0"/>
      <w:marRight w:val="0"/>
      <w:marTop w:val="0"/>
      <w:marBottom w:val="0"/>
      <w:divBdr>
        <w:top w:val="none" w:sz="0" w:space="0" w:color="auto"/>
        <w:left w:val="none" w:sz="0" w:space="0" w:color="auto"/>
        <w:bottom w:val="none" w:sz="0" w:space="0" w:color="auto"/>
        <w:right w:val="none" w:sz="0" w:space="0" w:color="auto"/>
      </w:divBdr>
    </w:div>
    <w:div w:id="17673877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ownloads/PI%20Sistema%20de%20ventilacio&#769;n%20sub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D83A9-6125-0C42-8230-F0D079150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 Sistema de ventilación subte.dot</Template>
  <TotalTime>5</TotalTime>
  <Pages>2</Pages>
  <Words>794</Words>
  <Characters>4162</Characters>
  <Application>Microsoft Office Word</Application>
  <DocSecurity>0</DocSecurity>
  <Lines>84</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Microsoft Office User</dc:creator>
  <cp:keywords/>
  <cp:lastModifiedBy>Microsoft Office User</cp:lastModifiedBy>
  <cp:revision>2</cp:revision>
  <cp:lastPrinted>1601-01-01T00:00:00Z</cp:lastPrinted>
  <dcterms:created xsi:type="dcterms:W3CDTF">2022-03-18T18:04:00Z</dcterms:created>
  <dcterms:modified xsi:type="dcterms:W3CDTF">2022-03-18T18:09:00Z</dcterms:modified>
</cp:coreProperties>
</file>