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226" w:rsidRDefault="00142226" w:rsidP="00142226">
      <w:pPr>
        <w:pStyle w:val="CuerpoA"/>
        <w:spacing w:line="360" w:lineRule="auto"/>
        <w:jc w:val="center"/>
        <w:rPr>
          <w:rStyle w:val="Ninguno"/>
          <w:b/>
          <w:bCs/>
        </w:rPr>
      </w:pPr>
      <w:r>
        <w:rPr>
          <w:rStyle w:val="Ninguno"/>
          <w:b/>
          <w:bCs/>
        </w:rPr>
        <w:t>PROYECTO DE RESOLUCIÓN</w:t>
      </w:r>
    </w:p>
    <w:p w:rsidR="00142226" w:rsidRDefault="00142226" w:rsidP="00142226">
      <w:pPr>
        <w:pStyle w:val="CuerpoA"/>
        <w:spacing w:line="360" w:lineRule="auto"/>
        <w:rPr>
          <w:rStyle w:val="Ninguno"/>
          <w:b/>
          <w:bCs/>
        </w:rPr>
      </w:pPr>
    </w:p>
    <w:p w:rsidR="00142226" w:rsidRDefault="00142226" w:rsidP="00142226">
      <w:pPr>
        <w:pStyle w:val="CuerpoA"/>
        <w:spacing w:line="360" w:lineRule="auto"/>
        <w:rPr>
          <w:rStyle w:val="Ninguno"/>
        </w:rPr>
      </w:pPr>
      <w:r>
        <w:rPr>
          <w:rStyle w:val="Ninguno"/>
        </w:rPr>
        <w:t>Artículo 1°.- El Poder Ejecutivo informará, a través de los organismos correspondientes, dentro de los 30 (treinta) días de recibida la presente, sobre los siguientes puntos referidos al grado de implementación de políticas de seguridad en ocasión del homicidio  de un menor de edad, ocasionado el día diecisiete de marzo del año en curso, en el Barrio Padre Ricciardelli de esta Ciudad.</w:t>
      </w:r>
    </w:p>
    <w:p w:rsidR="00142226" w:rsidRDefault="00142226" w:rsidP="00142226">
      <w:pPr>
        <w:pStyle w:val="CuerpoA"/>
        <w:spacing w:line="360" w:lineRule="auto"/>
        <w:rPr>
          <w:rStyle w:val="Ninguno"/>
        </w:rPr>
      </w:pPr>
    </w:p>
    <w:p w:rsidR="00142226" w:rsidRDefault="00142226" w:rsidP="00142226">
      <w:pPr>
        <w:pStyle w:val="Prrafodelista"/>
        <w:numPr>
          <w:ilvl w:val="0"/>
          <w:numId w:val="5"/>
        </w:numPr>
        <w:spacing w:line="360" w:lineRule="auto"/>
      </w:pPr>
      <w:r>
        <w:rPr>
          <w:rStyle w:val="Ninguno"/>
        </w:rPr>
        <w:t>Informe los convenios vigentes con el Gobierno Nacional en materia de cooperación de fuerzas de seguridad en el territorio de la Ciudad de Buenos Aires.</w:t>
      </w:r>
    </w:p>
    <w:p w:rsidR="00142226" w:rsidRDefault="00142226" w:rsidP="00142226">
      <w:pPr>
        <w:pStyle w:val="Prrafodelista"/>
        <w:numPr>
          <w:ilvl w:val="0"/>
          <w:numId w:val="5"/>
        </w:numPr>
        <w:spacing w:line="360" w:lineRule="auto"/>
      </w:pPr>
      <w:r>
        <w:rPr>
          <w:rStyle w:val="Ninguno"/>
        </w:rPr>
        <w:t>Informe sobre la existencia un plan de seguridad para continuar garantizando presencia policial en vista de la finalización del “Operativo unidad - Cinturón Sur”.</w:t>
      </w:r>
    </w:p>
    <w:p w:rsidR="00142226" w:rsidRDefault="00142226" w:rsidP="00142226">
      <w:pPr>
        <w:pStyle w:val="Prrafodelista"/>
        <w:numPr>
          <w:ilvl w:val="0"/>
          <w:numId w:val="5"/>
        </w:numPr>
        <w:spacing w:line="360" w:lineRule="auto"/>
      </w:pPr>
      <w:r>
        <w:rPr>
          <w:rStyle w:val="Ninguno"/>
        </w:rPr>
        <w:t>Informe acerca de la cantidad de efectivos de la Policía de la Ciudad dispuestos para las tareas de seguridad y prevención del delito en barrio Ricciardelli.</w:t>
      </w:r>
    </w:p>
    <w:p w:rsidR="00142226" w:rsidRDefault="00142226" w:rsidP="00142226">
      <w:pPr>
        <w:pStyle w:val="Prrafodelista"/>
        <w:numPr>
          <w:ilvl w:val="0"/>
          <w:numId w:val="5"/>
        </w:numPr>
        <w:spacing w:line="360" w:lineRule="auto"/>
      </w:pPr>
      <w:r>
        <w:rPr>
          <w:rStyle w:val="Ninguno"/>
        </w:rPr>
        <w:t>Informe específicamente la cantidad de efectivos dispuestos para la de intersección de las calle Bonorino y la Av. Perito Moreno.</w:t>
      </w:r>
    </w:p>
    <w:p w:rsidR="00142226" w:rsidRDefault="00142226" w:rsidP="00142226">
      <w:pPr>
        <w:pStyle w:val="Prrafodelista"/>
        <w:numPr>
          <w:ilvl w:val="0"/>
          <w:numId w:val="5"/>
        </w:numPr>
        <w:spacing w:line="360" w:lineRule="auto"/>
      </w:pPr>
      <w:r>
        <w:rPr>
          <w:rStyle w:val="Ninguno"/>
        </w:rPr>
        <w:t>Informe si existen recorridos o postas fijas dentro del Barrio Rodolfo Ricciardelli. En caso afirmativo describa dichos recorridos.</w:t>
      </w:r>
    </w:p>
    <w:p w:rsidR="00142226" w:rsidRDefault="00142226" w:rsidP="00142226">
      <w:pPr>
        <w:pStyle w:val="Prrafodelista"/>
        <w:numPr>
          <w:ilvl w:val="0"/>
          <w:numId w:val="5"/>
        </w:numPr>
        <w:spacing w:line="360" w:lineRule="auto"/>
      </w:pPr>
      <w:r>
        <w:rPr>
          <w:rStyle w:val="Ninguno"/>
        </w:rPr>
        <w:t xml:space="preserve">Informe acerca del grado de aplicación de programas de seguimiento para ciudadanos o ciudadanas de la Ciudad de Buenos Aires que se encuentren en período de cumplimiento de una pena condicional, o que se encuentren cumpliendo tareas dentro de un proceso de suspensión de juicio a prueba o para el caso de personas que hayan cumplido una pena privativa de la libertad y necesiten un seguimiento en su proceso de revinculación. </w:t>
      </w:r>
    </w:p>
    <w:p w:rsidR="00142226" w:rsidRDefault="00142226" w:rsidP="00142226">
      <w:pPr>
        <w:pStyle w:val="Prrafodelista"/>
        <w:numPr>
          <w:ilvl w:val="0"/>
          <w:numId w:val="5"/>
        </w:numPr>
        <w:spacing w:line="360" w:lineRule="auto"/>
        <w:rPr>
          <w:rFonts w:ascii="Arial Unicode MS" w:hAnsi="Arial Unicode MS"/>
        </w:rPr>
      </w:pPr>
      <w:r>
        <w:rPr>
          <w:rStyle w:val="Ninguno"/>
        </w:rPr>
        <w:t>Informe acerca de las actuaciones llevadas a cabo en el marco del seguimiento pisco-asistencial del entorno familiar del menor fallecido.</w:t>
      </w:r>
      <w:r>
        <w:rPr>
          <w:rStyle w:val="Ninguno"/>
          <w:rFonts w:ascii="Arial Unicode MS" w:hAnsi="Arial Unicode MS"/>
        </w:rPr>
        <w:br w:type="page"/>
      </w:r>
    </w:p>
    <w:p w:rsidR="00142226" w:rsidRDefault="00142226" w:rsidP="00142226">
      <w:pPr>
        <w:pStyle w:val="CuerpoA"/>
        <w:spacing w:line="360" w:lineRule="auto"/>
        <w:jc w:val="center"/>
        <w:rPr>
          <w:rStyle w:val="Ninguno"/>
          <w:b/>
          <w:bCs/>
        </w:rPr>
      </w:pPr>
      <w:r>
        <w:rPr>
          <w:rStyle w:val="Ninguno"/>
          <w:b/>
          <w:bCs/>
        </w:rPr>
        <w:lastRenderedPageBreak/>
        <w:t>FUNDAMENTOS</w:t>
      </w:r>
    </w:p>
    <w:p w:rsidR="00142226" w:rsidRDefault="00142226" w:rsidP="00142226">
      <w:pPr>
        <w:pStyle w:val="CuerpoA"/>
        <w:spacing w:line="360" w:lineRule="auto"/>
        <w:jc w:val="center"/>
        <w:rPr>
          <w:rStyle w:val="Ninguno"/>
          <w:b/>
          <w:bCs/>
        </w:rPr>
      </w:pPr>
    </w:p>
    <w:p w:rsidR="00142226" w:rsidRDefault="00142226" w:rsidP="00142226">
      <w:pPr>
        <w:pStyle w:val="CuerpoA"/>
        <w:spacing w:line="360" w:lineRule="auto"/>
        <w:jc w:val="left"/>
        <w:rPr>
          <w:rStyle w:val="Ninguno"/>
        </w:rPr>
      </w:pPr>
      <w:r>
        <w:rPr>
          <w:rStyle w:val="Ninguno"/>
        </w:rPr>
        <w:t>Sr Presidente</w:t>
      </w:r>
    </w:p>
    <w:p w:rsidR="00142226" w:rsidRDefault="00142226" w:rsidP="00142226">
      <w:pPr>
        <w:pStyle w:val="CuerpoA"/>
        <w:spacing w:line="360" w:lineRule="auto"/>
        <w:rPr>
          <w:rStyle w:val="Ninguno"/>
        </w:rPr>
      </w:pPr>
    </w:p>
    <w:p w:rsidR="00142226" w:rsidRDefault="00142226" w:rsidP="00142226">
      <w:pPr>
        <w:pStyle w:val="CuerpoA"/>
      </w:pPr>
      <w:r>
        <w:rPr>
          <w:rStyle w:val="Ninguno"/>
        </w:rPr>
        <w:t xml:space="preserve">Un adolescente de 16 años fue asesinado con fecha diecisiete de marzo del año en curso, a metros de la intersección de la avenida Perito Moreno y la calle Bonorino, durante un intento de robo en el Barrio Rodolfo Ricciardelli. </w:t>
      </w:r>
    </w:p>
    <w:p w:rsidR="00142226" w:rsidRDefault="00142226" w:rsidP="00142226">
      <w:pPr>
        <w:pStyle w:val="CuerpoA"/>
      </w:pPr>
    </w:p>
    <w:p w:rsidR="00142226" w:rsidRDefault="00142226" w:rsidP="00142226">
      <w:pPr>
        <w:pStyle w:val="CuerpoA"/>
      </w:pPr>
      <w:r>
        <w:rPr>
          <w:rStyle w:val="Ninguno"/>
        </w:rPr>
        <w:t>Es menester destacar que desde esta legislatura se han presentado diferentes proyectos de declaración ante la preocupación, expresada por vecinos y vecinas del barrio, en cuanto a la escaldada de violencia y multiplicación de hechos delictivos que tienen lugar en los últimos años.</w:t>
      </w:r>
    </w:p>
    <w:p w:rsidR="00142226" w:rsidRDefault="00142226" w:rsidP="00142226">
      <w:pPr>
        <w:pStyle w:val="CuerpoA"/>
      </w:pPr>
    </w:p>
    <w:p w:rsidR="00142226" w:rsidRDefault="00142226" w:rsidP="00142226">
      <w:pPr>
        <w:pStyle w:val="CuerpoA"/>
      </w:pPr>
      <w:r>
        <w:rPr>
          <w:rStyle w:val="Ninguno"/>
        </w:rPr>
        <w:t>El ejecutivo local tiene la competencia y la responsabilidad de garantizar en el territorio de la Ciudad la presencia de dispositivos de seguridad que garanticen la disminución de esta clase de hechos, así como también el desarrollo de todo tipo de políticas de prevención del delito.</w:t>
      </w:r>
    </w:p>
    <w:p w:rsidR="00142226" w:rsidRDefault="00142226" w:rsidP="00142226">
      <w:pPr>
        <w:pStyle w:val="CuerpoA"/>
      </w:pPr>
    </w:p>
    <w:p w:rsidR="00142226" w:rsidRDefault="00142226" w:rsidP="00142226">
      <w:pPr>
        <w:pStyle w:val="CuerpoA"/>
      </w:pPr>
      <w:r>
        <w:rPr>
          <w:rStyle w:val="Ninguno"/>
        </w:rPr>
        <w:t>Hasta el año 2017 el gobierno nacional, a través del operativo Cinturón Sur, prestó colaboración para desarrollar tareas de prevención y seguridad en el barrio. Ese año el Poder Ejecutivo Nacional dictó el decreto 66-2017. El mismo conllevó la decisión de poner fin al operativo mencionado.</w:t>
      </w:r>
    </w:p>
    <w:p w:rsidR="00142226" w:rsidRDefault="00142226" w:rsidP="00142226">
      <w:pPr>
        <w:pStyle w:val="CuerpoA"/>
      </w:pPr>
    </w:p>
    <w:p w:rsidR="00142226" w:rsidRDefault="00142226" w:rsidP="00142226">
      <w:pPr>
        <w:pStyle w:val="CuerpoA"/>
      </w:pPr>
      <w:r>
        <w:rPr>
          <w:rStyle w:val="Ninguno"/>
        </w:rPr>
        <w:t>La desarticulación de dicho programa de apoyo trae aparejada una retirada progresiva de las fuerzas de seguridad federales del barrio.</w:t>
      </w:r>
    </w:p>
    <w:p w:rsidR="00142226" w:rsidRDefault="00142226" w:rsidP="00142226">
      <w:pPr>
        <w:pStyle w:val="CuerpoA"/>
      </w:pPr>
    </w:p>
    <w:p w:rsidR="00142226" w:rsidRDefault="00142226" w:rsidP="00142226">
      <w:pPr>
        <w:pStyle w:val="CuerpoA"/>
      </w:pPr>
      <w:r>
        <w:rPr>
          <w:rStyle w:val="Ninguno"/>
        </w:rPr>
        <w:t>Sin embargo mas allá de la situación particular de la normativa derogada es menester recordar que el Gobierno de la Ciudad debe hacer efectiva la presencia de la Policía de la Ciudad.</w:t>
      </w:r>
    </w:p>
    <w:p w:rsidR="00142226" w:rsidRDefault="00142226" w:rsidP="00142226">
      <w:pPr>
        <w:pStyle w:val="CuerpoA"/>
      </w:pPr>
    </w:p>
    <w:p w:rsidR="00142226" w:rsidRDefault="00142226" w:rsidP="00142226">
      <w:pPr>
        <w:pStyle w:val="CuerpoA"/>
      </w:pPr>
      <w:r>
        <w:rPr>
          <w:rStyle w:val="Ninguno"/>
        </w:rPr>
        <w:t>Lo cierto es que una discusión acerca de un programa de seguridad específico o un debate sobre el apoyo que brinda el gobierno nacional a través de sus fuerzas federales a un distrito determinado, no debe y no puede nunca, desarticular en el territorio una política de seguridad efectiva que proteja a los ciudadanos y ciudadanos.</w:t>
      </w:r>
    </w:p>
    <w:p w:rsidR="00142226" w:rsidRDefault="00142226" w:rsidP="00142226">
      <w:pPr>
        <w:pStyle w:val="CuerpoA"/>
      </w:pPr>
    </w:p>
    <w:p w:rsidR="00142226" w:rsidRDefault="00142226" w:rsidP="00142226">
      <w:pPr>
        <w:pStyle w:val="CuerpoA"/>
      </w:pPr>
      <w:r>
        <w:rPr>
          <w:rStyle w:val="Ninguno"/>
        </w:rPr>
        <w:t>A su vez tampoco puedo dejar de mencionar que la persona detenida sospechosa de cometer el homicidio tiene 23 años de edad, y a su vez ya se encontraba desde chico en conflicto con la ley penal, allí tampoco existieron herramientas para llegar a tiempo desde el estado para poder contener una situación de desprotección social. Por tal motivo es que solicito en el pedido de informe acerca de los programas de revinculación con los que cuenta la ciudad y de qué manera pretende hacerlos efectivos.</w:t>
      </w:r>
    </w:p>
    <w:p w:rsidR="00142226" w:rsidRDefault="00142226" w:rsidP="00142226">
      <w:pPr>
        <w:pStyle w:val="CuerpoA"/>
      </w:pPr>
    </w:p>
    <w:p w:rsidR="00142226" w:rsidRDefault="00142226" w:rsidP="00142226">
      <w:pPr>
        <w:pStyle w:val="CuerpoA"/>
        <w:rPr>
          <w:rStyle w:val="Ninguno"/>
          <w:shd w:val="clear" w:color="auto" w:fill="FFFFFF"/>
        </w:rPr>
      </w:pPr>
      <w:r>
        <w:rPr>
          <w:rStyle w:val="Ninguno"/>
        </w:rPr>
        <w:t>Es necesario que el poder ejecutivo de la Ciudad de Buenos Aires redoble los esfuerzos en materia de seguridad para el Barrio Rodolfo Ricciardelli, y que trabaje en un política de seguridad integral para que hechos como el ocurrido en fecha de ayer no vuelvan a repetirse.</w:t>
      </w:r>
    </w:p>
    <w:p w:rsidR="00142226" w:rsidRDefault="00142226" w:rsidP="00142226">
      <w:pPr>
        <w:pStyle w:val="CuerpoA"/>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240" w:after="240"/>
      </w:pPr>
      <w:r>
        <w:rPr>
          <w:rStyle w:val="Ninguno"/>
        </w:rPr>
        <w:t>Por todo lo expuesto, solicito al cuerpo acompañe el presente proyecto de Resolución.</w:t>
      </w:r>
    </w:p>
    <w:p w:rsidR="005E3C49" w:rsidRPr="004822DD" w:rsidRDefault="005E3C49" w:rsidP="004F0137">
      <w:pPr>
        <w:spacing w:line="276" w:lineRule="auto"/>
        <w:rPr>
          <w:lang w:val="es-AR"/>
        </w:rPr>
      </w:pPr>
    </w:p>
    <w:sectPr w:rsidR="005E3C49" w:rsidRPr="004822D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A27" w:rsidRDefault="00612A27">
      <w:r>
        <w:separator/>
      </w:r>
    </w:p>
  </w:endnote>
  <w:endnote w:type="continuationSeparator" w:id="1">
    <w:p w:rsidR="00612A27" w:rsidRDefault="00612A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4822DD" w:rsidRDefault="00601A75">
    <w:pPr>
      <w:pStyle w:val="Piedepgina"/>
      <w:rPr>
        <w:color w:val="333333"/>
        <w:sz w:val="20"/>
        <w:lang w:val="es-AR"/>
      </w:rPr>
    </w:pPr>
    <w:r w:rsidRPr="004822DD">
      <w:rPr>
        <w:color w:val="333333"/>
        <w:sz w:val="20"/>
        <w:lang w:val="es-AR"/>
      </w:rPr>
      <w:t xml:space="preserve">Último cambio: </w:t>
    </w:r>
    <w:fldSimple w:instr=" SAVEDATE  \* MERGEFORMAT ">
      <w:r w:rsidR="00142226" w:rsidRPr="00142226">
        <w:rPr>
          <w:noProof/>
          <w:color w:val="333333"/>
          <w:sz w:val="20"/>
        </w:rPr>
        <w:t>15/03/2022 12:18:00</w:t>
      </w:r>
      <w:r w:rsidR="00142226">
        <w:rPr>
          <w:noProof/>
        </w:rPr>
        <w:t xml:space="preserve"> p.m.</w:t>
      </w:r>
    </w:fldSimple>
    <w:r w:rsidRPr="004822DD">
      <w:rPr>
        <w:color w:val="333333"/>
        <w:sz w:val="20"/>
        <w:lang w:val="es-AR"/>
      </w:rPr>
      <w:t xml:space="preserve">  -  Cantidad de caracteres: </w:t>
    </w:r>
    <w:fldSimple w:instr=" NUMCHARS  \* MERGEFORMAT ">
      <w:r w:rsidR="00142226" w:rsidRPr="00142226">
        <w:rPr>
          <w:noProof/>
          <w:color w:val="333333"/>
          <w:sz w:val="20"/>
          <w:lang w:val="es-AR"/>
        </w:rPr>
        <w:t>3642</w:t>
      </w:r>
    </w:fldSimple>
    <w:r w:rsidRPr="004822DD">
      <w:rPr>
        <w:color w:val="333333"/>
        <w:sz w:val="20"/>
        <w:lang w:val="es-AR"/>
      </w:rPr>
      <w:t xml:space="preserve"> - Cantidad de palabras: </w:t>
    </w:r>
    <w:fldSimple w:instr=" NUMWORDS  \* MERGEFORMAT ">
      <w:r w:rsidR="00142226" w:rsidRPr="00142226">
        <w:rPr>
          <w:noProof/>
          <w:color w:val="333333"/>
          <w:sz w:val="20"/>
          <w:lang w:val="es-AR"/>
        </w:rPr>
        <w:t>708</w:t>
      </w:r>
    </w:fldSimple>
  </w:p>
  <w:p w:rsidR="00601A75" w:rsidRPr="004822DD" w:rsidRDefault="00601A75" w:rsidP="00B05649">
    <w:pPr>
      <w:pStyle w:val="Piedepgina"/>
      <w:tabs>
        <w:tab w:val="left" w:pos="3565"/>
      </w:tabs>
      <w:rPr>
        <w:rStyle w:val="Nmerodepgina"/>
        <w:color w:val="333333"/>
        <w:lang w:val="es-AR"/>
      </w:rPr>
    </w:pPr>
    <w:r w:rsidRPr="004822DD">
      <w:rPr>
        <w:color w:val="333333"/>
        <w:sz w:val="20"/>
        <w:lang w:val="es-AR"/>
      </w:rPr>
      <w:tab/>
      <w:t>Pág.</w:t>
    </w:r>
    <w:r w:rsidRPr="004822DD">
      <w:rPr>
        <w:color w:val="333333"/>
        <w:lang w:val="es-AR"/>
      </w:rPr>
      <w:t xml:space="preserve"> </w:t>
    </w:r>
    <w:r w:rsidR="00E52691" w:rsidRPr="001C19C4">
      <w:rPr>
        <w:rStyle w:val="Nmerodepgina"/>
        <w:color w:val="333333"/>
      </w:rPr>
      <w:fldChar w:fldCharType="begin"/>
    </w:r>
    <w:r w:rsidRPr="004822DD">
      <w:rPr>
        <w:rStyle w:val="Nmerodepgina"/>
        <w:color w:val="333333"/>
        <w:lang w:val="es-AR"/>
      </w:rPr>
      <w:instrText xml:space="preserve"> PAGE </w:instrText>
    </w:r>
    <w:r w:rsidR="00E52691" w:rsidRPr="001C19C4">
      <w:rPr>
        <w:rStyle w:val="Nmerodepgina"/>
        <w:color w:val="333333"/>
      </w:rPr>
      <w:fldChar w:fldCharType="separate"/>
    </w:r>
    <w:r w:rsidR="00142226">
      <w:rPr>
        <w:rStyle w:val="Nmerodepgina"/>
        <w:noProof/>
        <w:color w:val="333333"/>
        <w:lang w:val="es-AR"/>
      </w:rPr>
      <w:t>2</w:t>
    </w:r>
    <w:r w:rsidR="00E52691" w:rsidRPr="001C19C4">
      <w:rPr>
        <w:rStyle w:val="Nmerodepgina"/>
        <w:color w:val="333333"/>
      </w:rPr>
      <w:fldChar w:fldCharType="end"/>
    </w:r>
    <w:r w:rsidRPr="004822DD">
      <w:rPr>
        <w:rStyle w:val="Nmerodepgina"/>
        <w:color w:val="333333"/>
        <w:lang w:val="es-AR"/>
      </w:rPr>
      <w:t>/</w:t>
    </w:r>
    <w:fldSimple w:instr=" NUMPAGES  \* MERGEFORMAT ">
      <w:r w:rsidR="00142226" w:rsidRPr="00142226">
        <w:rPr>
          <w:rStyle w:val="Nmerodepgina"/>
          <w:noProof/>
          <w:color w:val="333333"/>
          <w:lang w:val="es-AR"/>
        </w:rPr>
        <w:t>2</w:t>
      </w:r>
    </w:fldSimple>
    <w:r w:rsidRPr="004822DD">
      <w:rPr>
        <w:rStyle w:val="Nmerodepgina"/>
        <w:color w:val="333333"/>
        <w:lang w:val="es-AR"/>
      </w:rPr>
      <w:t xml:space="preserve"> </w:t>
    </w:r>
  </w:p>
  <w:p w:rsidR="00601A75" w:rsidRPr="004822DD" w:rsidRDefault="00601A75">
    <w:pPr>
      <w:pStyle w:val="Piedepgina"/>
      <w:rPr>
        <w:color w:val="333333"/>
        <w:sz w:val="20"/>
        <w:lang w:val="es-A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A27" w:rsidRDefault="00612A27">
      <w:r>
        <w:separator/>
      </w:r>
    </w:p>
  </w:footnote>
  <w:footnote w:type="continuationSeparator" w:id="1">
    <w:p w:rsidR="00612A27" w:rsidRDefault="00612A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D5553"/>
    <w:multiLevelType w:val="hybridMultilevel"/>
    <w:tmpl w:val="3A16B5E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FFC161B"/>
    <w:multiLevelType w:val="hybridMultilevel"/>
    <w:tmpl w:val="C6F087E4"/>
    <w:numStyleLink w:val="Estiloimportado1"/>
  </w:abstractNum>
  <w:abstractNum w:abstractNumId="2">
    <w:nsid w:val="3CEC5BA1"/>
    <w:multiLevelType w:val="hybridMultilevel"/>
    <w:tmpl w:val="5DBE9566"/>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8C97AD0"/>
    <w:multiLevelType w:val="hybridMultilevel"/>
    <w:tmpl w:val="C6F087E4"/>
    <w:styleLink w:val="Estiloimportado1"/>
    <w:lvl w:ilvl="0" w:tplc="9F7825FC">
      <w:start w:val="1"/>
      <w:numFmt w:val="decimal"/>
      <w:lvlText w:val="%1)"/>
      <w:lvlJc w:val="left"/>
      <w:pPr>
        <w:ind w:left="1065" w:hanging="705"/>
      </w:pPr>
      <w:rPr>
        <w:rFonts w:hAnsi="Arial Unicode MS"/>
        <w:caps w:val="0"/>
        <w:smallCaps w:val="0"/>
        <w:strike w:val="0"/>
        <w:dstrike w:val="0"/>
        <w:outline w:val="0"/>
        <w:emboss w:val="0"/>
        <w:imprint w:val="0"/>
        <w:spacing w:val="0"/>
        <w:w w:val="100"/>
        <w:kern w:val="0"/>
        <w:position w:val="0"/>
        <w:highlight w:val="none"/>
        <w:vertAlign w:val="baseline"/>
      </w:rPr>
    </w:lvl>
    <w:lvl w:ilvl="1" w:tplc="B66E4B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50809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5CA4D1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3EDE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96763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A1C9F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12F0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AC687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4D557C14"/>
    <w:multiLevelType w:val="hybridMultilevel"/>
    <w:tmpl w:val="C6F087E4"/>
    <w:numStyleLink w:val="Estiloimportado1"/>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0"/>
    <w:footnote w:id="1"/>
  </w:footnotePr>
  <w:endnotePr>
    <w:endnote w:id="0"/>
    <w:endnote w:id="1"/>
  </w:endnotePr>
  <w:compat/>
  <w:rsids>
    <w:rsidRoot w:val="00F52C9B"/>
    <w:rsid w:val="00026430"/>
    <w:rsid w:val="00030DF5"/>
    <w:rsid w:val="0003615C"/>
    <w:rsid w:val="000376AB"/>
    <w:rsid w:val="00043882"/>
    <w:rsid w:val="00062864"/>
    <w:rsid w:val="00067370"/>
    <w:rsid w:val="000713D7"/>
    <w:rsid w:val="00071CFB"/>
    <w:rsid w:val="00077DAC"/>
    <w:rsid w:val="00080837"/>
    <w:rsid w:val="00081FFF"/>
    <w:rsid w:val="00085D07"/>
    <w:rsid w:val="00086029"/>
    <w:rsid w:val="000B2290"/>
    <w:rsid w:val="000D1497"/>
    <w:rsid w:val="000D2860"/>
    <w:rsid w:val="000D6C54"/>
    <w:rsid w:val="000E3949"/>
    <w:rsid w:val="000E53FD"/>
    <w:rsid w:val="000F74CB"/>
    <w:rsid w:val="000F7E30"/>
    <w:rsid w:val="00103C6B"/>
    <w:rsid w:val="00104335"/>
    <w:rsid w:val="00127D10"/>
    <w:rsid w:val="00136787"/>
    <w:rsid w:val="00142226"/>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22DD"/>
    <w:rsid w:val="004847CA"/>
    <w:rsid w:val="004B7714"/>
    <w:rsid w:val="004C4B76"/>
    <w:rsid w:val="004D2D62"/>
    <w:rsid w:val="004D30D5"/>
    <w:rsid w:val="004D438B"/>
    <w:rsid w:val="004E235F"/>
    <w:rsid w:val="004F0137"/>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A27"/>
    <w:rsid w:val="00616F70"/>
    <w:rsid w:val="00622DE5"/>
    <w:rsid w:val="00636BE0"/>
    <w:rsid w:val="00637B65"/>
    <w:rsid w:val="0064363E"/>
    <w:rsid w:val="00660624"/>
    <w:rsid w:val="006811D6"/>
    <w:rsid w:val="00690392"/>
    <w:rsid w:val="00697F98"/>
    <w:rsid w:val="006C326A"/>
    <w:rsid w:val="006C40E9"/>
    <w:rsid w:val="006D3303"/>
    <w:rsid w:val="006D5CB7"/>
    <w:rsid w:val="006E1199"/>
    <w:rsid w:val="006E3675"/>
    <w:rsid w:val="00706B8E"/>
    <w:rsid w:val="00715AF3"/>
    <w:rsid w:val="00720C1E"/>
    <w:rsid w:val="00734F30"/>
    <w:rsid w:val="007410E7"/>
    <w:rsid w:val="007420D8"/>
    <w:rsid w:val="00771B54"/>
    <w:rsid w:val="007728C1"/>
    <w:rsid w:val="00777916"/>
    <w:rsid w:val="00780167"/>
    <w:rsid w:val="00795E19"/>
    <w:rsid w:val="007A3A5F"/>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2D9A"/>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905"/>
    <w:rsid w:val="00B31B65"/>
    <w:rsid w:val="00B36178"/>
    <w:rsid w:val="00B4532F"/>
    <w:rsid w:val="00B46232"/>
    <w:rsid w:val="00B57A65"/>
    <w:rsid w:val="00B85EE2"/>
    <w:rsid w:val="00BF2B7B"/>
    <w:rsid w:val="00BF71C2"/>
    <w:rsid w:val="00C26F53"/>
    <w:rsid w:val="00C330CB"/>
    <w:rsid w:val="00C3675D"/>
    <w:rsid w:val="00C419C1"/>
    <w:rsid w:val="00C44138"/>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2691"/>
    <w:rsid w:val="00E55186"/>
    <w:rsid w:val="00E5658D"/>
    <w:rsid w:val="00E615F1"/>
    <w:rsid w:val="00E63146"/>
    <w:rsid w:val="00E64A1D"/>
    <w:rsid w:val="00E74920"/>
    <w:rsid w:val="00E81EE5"/>
    <w:rsid w:val="00E91F21"/>
    <w:rsid w:val="00EB6956"/>
    <w:rsid w:val="00ED578C"/>
    <w:rsid w:val="00EE6672"/>
    <w:rsid w:val="00EF0D22"/>
    <w:rsid w:val="00F13C69"/>
    <w:rsid w:val="00F17392"/>
    <w:rsid w:val="00F41DF6"/>
    <w:rsid w:val="00F52245"/>
    <w:rsid w:val="00F52C9B"/>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22DD"/>
    <w:pPr>
      <w:pBdr>
        <w:top w:val="nil"/>
        <w:left w:val="nil"/>
        <w:bottom w:val="nil"/>
        <w:right w:val="nil"/>
        <w:between w:val="nil"/>
        <w:bar w:val="nil"/>
      </w:pBdr>
    </w:pPr>
    <w:rPr>
      <w:rFonts w:eastAsia="Arial Unicode MS"/>
      <w:sz w:val="24"/>
      <w:szCs w:val="24"/>
      <w:bdr w:val="nil"/>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Ninguno">
    <w:name w:val="Ninguno"/>
    <w:rsid w:val="004822DD"/>
  </w:style>
  <w:style w:type="paragraph" w:customStyle="1" w:styleId="Cuerpo">
    <w:name w:val="Cuerpo"/>
    <w:rsid w:val="004822DD"/>
    <w:pPr>
      <w:pBdr>
        <w:top w:val="nil"/>
        <w:left w:val="nil"/>
        <w:bottom w:val="nil"/>
        <w:right w:val="nil"/>
        <w:between w:val="nil"/>
        <w:bar w:val="nil"/>
      </w:pBdr>
      <w:jc w:val="both"/>
    </w:pPr>
    <w:rPr>
      <w:rFonts w:eastAsia="Arial Unicode MS" w:cs="Arial Unicode MS"/>
      <w:color w:val="000000"/>
      <w:sz w:val="24"/>
      <w:szCs w:val="24"/>
      <w:u w:color="000000"/>
      <w:bdr w:val="nil"/>
      <w:shd w:val="nil"/>
      <w:lang w:val="es-ES_tradnl"/>
    </w:rPr>
  </w:style>
  <w:style w:type="paragraph" w:styleId="Prrafodelista">
    <w:name w:val="List Paragraph"/>
    <w:rsid w:val="004822DD"/>
    <w:pPr>
      <w:pBdr>
        <w:top w:val="nil"/>
        <w:left w:val="nil"/>
        <w:bottom w:val="nil"/>
        <w:right w:val="nil"/>
        <w:between w:val="nil"/>
        <w:bar w:val="nil"/>
      </w:pBdr>
      <w:ind w:left="720"/>
      <w:jc w:val="both"/>
    </w:pPr>
    <w:rPr>
      <w:rFonts w:eastAsia="Arial Unicode MS" w:cs="Arial Unicode MS"/>
      <w:color w:val="000000"/>
      <w:sz w:val="24"/>
      <w:szCs w:val="24"/>
      <w:u w:color="000000"/>
      <w:bdr w:val="nil"/>
      <w:shd w:val="nil"/>
      <w:lang w:val="es-ES_tradnl"/>
    </w:rPr>
  </w:style>
  <w:style w:type="numbering" w:customStyle="1" w:styleId="Estiloimportado1">
    <w:name w:val="Estilo importado 1"/>
    <w:rsid w:val="004822DD"/>
    <w:pPr>
      <w:numPr>
        <w:numId w:val="1"/>
      </w:numPr>
    </w:pPr>
  </w:style>
  <w:style w:type="paragraph" w:customStyle="1" w:styleId="CuerpoA">
    <w:name w:val="Cuerpo A"/>
    <w:rsid w:val="00142226"/>
    <w:pPr>
      <w:pBdr>
        <w:top w:val="nil"/>
        <w:left w:val="nil"/>
        <w:bottom w:val="nil"/>
        <w:right w:val="nil"/>
        <w:between w:val="nil"/>
        <w:bar w:val="nil"/>
      </w:pBdr>
      <w:jc w:val="both"/>
    </w:pPr>
    <w:rPr>
      <w:rFonts w:eastAsia="Arial Unicode MS" w:cs="Arial Unicode MS"/>
      <w:color w:val="000000"/>
      <w:sz w:val="24"/>
      <w:szCs w:val="24"/>
      <w:u w:color="000000"/>
      <w:bdr w:val="nil"/>
      <w:shd w:val="nil"/>
      <w:lang w:val="es-ES_tradnl"/>
    </w:rPr>
  </w:style>
</w:styles>
</file>

<file path=word/webSettings.xml><?xml version="1.0" encoding="utf-8"?>
<w:webSettings xmlns:r="http://schemas.openxmlformats.org/officeDocument/2006/relationships" xmlns:w="http://schemas.openxmlformats.org/wordprocessingml/2006/main">
  <w:divs>
    <w:div w:id="44400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p.amor\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1</TotalTime>
  <Pages>2</Pages>
  <Words>708</Words>
  <Characters>3642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despacho amor</dc:creator>
  <cp:lastModifiedBy>despacho amor</cp:lastModifiedBy>
  <cp:revision>2</cp:revision>
  <cp:lastPrinted>2020-02-28T17:24:00Z</cp:lastPrinted>
  <dcterms:created xsi:type="dcterms:W3CDTF">2022-03-21T17:05:00Z</dcterms:created>
  <dcterms:modified xsi:type="dcterms:W3CDTF">2022-03-21T17:05:00Z</dcterms:modified>
</cp:coreProperties>
</file>