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AE9" w:rsidRPr="00B57AE9" w:rsidRDefault="00B57AE9" w:rsidP="00B57AE9">
      <w:pPr>
        <w:spacing w:before="240" w:after="240"/>
        <w:ind w:hanging="360"/>
        <w:jc w:val="left"/>
        <w:rPr>
          <w:szCs w:val="24"/>
          <w:lang w:val="es-AR" w:eastAsia="es-AR"/>
        </w:rPr>
      </w:pPr>
      <w:r w:rsidRPr="00B57AE9"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  <w:t>PROYECTO DE RESOLUCIÓN</w:t>
      </w:r>
    </w:p>
    <w:p w:rsidR="00B57AE9" w:rsidRPr="00B57AE9" w:rsidRDefault="00B57AE9" w:rsidP="00B57AE9">
      <w:pPr>
        <w:jc w:val="left"/>
        <w:rPr>
          <w:szCs w:val="24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Artículo 1°.- La Dirección General de la Mujer informará en formato papel y digital, a través de los organismos correspondientes, dentro de los 30 (treinta) días de recibida la presente, sobre los siguientes puntos referidos la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Guia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para Mujeres Migrantes en Situación de Violencia de Género:</w:t>
      </w: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br/>
      </w: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br/>
      </w:r>
    </w:p>
    <w:p w:rsidR="00B57AE9" w:rsidRPr="00B57AE9" w:rsidRDefault="00B57AE9" w:rsidP="00B57AE9">
      <w:pPr>
        <w:numPr>
          <w:ilvl w:val="0"/>
          <w:numId w:val="1"/>
        </w:numPr>
        <w:jc w:val="left"/>
        <w:textAlignment w:val="baseline"/>
        <w:rPr>
          <w:rFonts w:ascii="Arial" w:hAnsi="Arial" w:cs="Arial"/>
          <w:color w:val="000000"/>
          <w:sz w:val="22"/>
          <w:szCs w:val="22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Informe y explique los fundamentos de la guía para mujeres migrantes. Adjunte documentación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respaldatoria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.</w:t>
      </w:r>
    </w:p>
    <w:p w:rsidR="00B57AE9" w:rsidRPr="00B57AE9" w:rsidRDefault="00B57AE9" w:rsidP="00B57AE9">
      <w:pPr>
        <w:numPr>
          <w:ilvl w:val="0"/>
          <w:numId w:val="1"/>
        </w:numPr>
        <w:jc w:val="left"/>
        <w:textAlignment w:val="baseline"/>
        <w:rPr>
          <w:rFonts w:ascii="Arial" w:hAnsi="Arial" w:cs="Arial"/>
          <w:color w:val="000000"/>
          <w:sz w:val="22"/>
          <w:szCs w:val="22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Informe si existen organismos específicos para recibir y atender denuncias de violencia de género de mujeres migrantes. En caso afirmativo adjunte nómina, cantidad y especialidad de profesionales, situación contractual de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dichxs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trabajadorxs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. </w:t>
      </w:r>
    </w:p>
    <w:p w:rsidR="00B57AE9" w:rsidRPr="00B57AE9" w:rsidRDefault="00B57AE9" w:rsidP="00B57AE9">
      <w:pPr>
        <w:numPr>
          <w:ilvl w:val="0"/>
          <w:numId w:val="1"/>
        </w:numPr>
        <w:jc w:val="left"/>
        <w:textAlignment w:val="baseline"/>
        <w:rPr>
          <w:rFonts w:ascii="Arial" w:hAnsi="Arial" w:cs="Arial"/>
          <w:color w:val="000000"/>
          <w:sz w:val="22"/>
          <w:szCs w:val="22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Detalle las medidas adoptadas y el presupuesto destinado en materia de prevención y erradicación de la violencia hacia las mujeres y personas del colectivo LGBTI+ migrantes.</w:t>
      </w:r>
    </w:p>
    <w:p w:rsidR="00B57AE9" w:rsidRPr="00B57AE9" w:rsidRDefault="00B57AE9" w:rsidP="00B57AE9">
      <w:pPr>
        <w:numPr>
          <w:ilvl w:val="0"/>
          <w:numId w:val="1"/>
        </w:numPr>
        <w:jc w:val="left"/>
        <w:textAlignment w:val="baseline"/>
        <w:rPr>
          <w:rFonts w:ascii="Arial" w:hAnsi="Arial" w:cs="Arial"/>
          <w:color w:val="000000"/>
          <w:sz w:val="22"/>
          <w:szCs w:val="22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Informe si existe algún tipo de asistencia económica y habitacional para las mujeres migrantes y personas del colectivo LGBTI+. En caso afirmativo adjunte documentación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respaldatoria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. En caso negativo explique los motivos.</w:t>
      </w:r>
    </w:p>
    <w:p w:rsidR="00B57AE9" w:rsidRPr="00B57AE9" w:rsidRDefault="00B57AE9" w:rsidP="00B57AE9">
      <w:pPr>
        <w:numPr>
          <w:ilvl w:val="0"/>
          <w:numId w:val="1"/>
        </w:numPr>
        <w:jc w:val="left"/>
        <w:textAlignment w:val="baseline"/>
        <w:rPr>
          <w:rFonts w:ascii="Arial" w:hAnsi="Arial" w:cs="Arial"/>
          <w:color w:val="000000"/>
          <w:sz w:val="22"/>
          <w:szCs w:val="22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Informe cantidad de denuncias recibidas, detalle los organismos que la han recibido. Adjunte documentación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respaldatoria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.</w:t>
      </w:r>
    </w:p>
    <w:p w:rsidR="00B57AE9" w:rsidRPr="00B57AE9" w:rsidRDefault="00B57AE9" w:rsidP="00B57AE9">
      <w:pPr>
        <w:spacing w:after="240"/>
        <w:jc w:val="left"/>
        <w:rPr>
          <w:szCs w:val="24"/>
          <w:lang w:val="es-AR" w:eastAsia="es-AR"/>
        </w:rPr>
      </w:pP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  <w:r w:rsidRPr="00B57AE9">
        <w:rPr>
          <w:szCs w:val="24"/>
          <w:lang w:val="es-AR" w:eastAsia="es-AR"/>
        </w:rPr>
        <w:br/>
      </w: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Default="00B57AE9" w:rsidP="00B57AE9">
      <w:pPr>
        <w:jc w:val="left"/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</w:pPr>
    </w:p>
    <w:p w:rsidR="00B57AE9" w:rsidRPr="00B57AE9" w:rsidRDefault="00B57AE9" w:rsidP="00B57AE9">
      <w:pPr>
        <w:jc w:val="left"/>
        <w:rPr>
          <w:szCs w:val="24"/>
          <w:lang w:val="es-AR" w:eastAsia="es-AR"/>
        </w:rPr>
      </w:pPr>
      <w:r w:rsidRPr="00B57AE9">
        <w:rPr>
          <w:rFonts w:ascii="Arial" w:hAnsi="Arial" w:cs="Arial"/>
          <w:b/>
          <w:bCs/>
          <w:color w:val="000000"/>
          <w:sz w:val="22"/>
          <w:szCs w:val="22"/>
          <w:lang w:val="es-AR" w:eastAsia="es-AR"/>
        </w:rPr>
        <w:lastRenderedPageBreak/>
        <w:t>FUNDAMENTOS</w:t>
      </w:r>
    </w:p>
    <w:p w:rsidR="00B57AE9" w:rsidRPr="00B57AE9" w:rsidRDefault="00B57AE9" w:rsidP="00B57AE9">
      <w:pPr>
        <w:jc w:val="left"/>
        <w:rPr>
          <w:szCs w:val="24"/>
          <w:lang w:val="es-AR" w:eastAsia="es-AR"/>
        </w:rPr>
      </w:pPr>
    </w:p>
    <w:p w:rsidR="00B57AE9" w:rsidRPr="00B57AE9" w:rsidRDefault="00B57AE9" w:rsidP="00B57AE9">
      <w:pPr>
        <w:jc w:val="left"/>
        <w:rPr>
          <w:szCs w:val="24"/>
          <w:lang w:val="es-AR" w:eastAsia="es-AR"/>
        </w:rPr>
      </w:pP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Recientemente la ministra de Desarrollo Humano y Hábitat de la Ciudad,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Maria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Migliore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, presentó una “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Guia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para mujeres migrantes en situación de violencia de género”. Se presenta como una actualización de </w:t>
      </w:r>
      <w:proofErr w:type="gram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una realizada años</w:t>
      </w:r>
      <w:proofErr w:type="gram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atrás, aunque no se encuentra a disposición en los sitios oficiales del gobierno de la ciudad para conocer el contenido del mismo.</w:t>
      </w: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br/>
      </w: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br/>
        <w:t xml:space="preserve">Según un informe realizado por la Unidad Fiscal Especializada en Violencia contra las Mujeres (UFEM) casi la mitad de victimas de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femicidio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y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travesticidio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en la Ciudad entre 2016 y 2019 </w:t>
      </w:r>
      <w:proofErr w:type="spellStart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>pertenecian</w:t>
      </w:r>
      <w:proofErr w:type="spellEnd"/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 a colectivos migrantes. Un 45,7% de las víctimas eran extranjeras provenientes de países de la región. </w:t>
      </w:r>
    </w:p>
    <w:p w:rsidR="005E3C49" w:rsidRPr="00E5658D" w:rsidRDefault="00B57AE9" w:rsidP="00B57AE9">
      <w:r w:rsidRPr="00B57AE9">
        <w:rPr>
          <w:szCs w:val="24"/>
          <w:lang w:val="es-AR" w:eastAsia="es-AR"/>
        </w:rPr>
        <w:br/>
      </w:r>
      <w:r w:rsidRPr="00B57AE9">
        <w:rPr>
          <w:rFonts w:ascii="Arial" w:hAnsi="Arial" w:cs="Arial"/>
          <w:color w:val="000000"/>
          <w:sz w:val="22"/>
          <w:szCs w:val="22"/>
          <w:lang w:val="es-AR" w:eastAsia="es-AR"/>
        </w:rPr>
        <w:t xml:space="preserve">En una entrevista realizada a representantes de la Comisión Argentina para Refugiados y Migrantes indican </w:t>
      </w:r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t xml:space="preserve">"¿A qué se debe esta sobrerrepresentación de mujeres extranjeras entre las víctimas de </w:t>
      </w:r>
      <w:proofErr w:type="spellStart"/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t>femicidio</w:t>
      </w:r>
      <w:proofErr w:type="spellEnd"/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t>? Nuestra experiencia nos indica que, en esta población, tanto el acceso a la justicia como a otros derechos sociales se ven obstaculizados por su condición de migrantes, por ser mujeres y, en la mayoría de los casos, por pertenecer a las clases más pobres" (</w:t>
      </w:r>
      <w:proofErr w:type="spellStart"/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t>Telam</w:t>
      </w:r>
      <w:proofErr w:type="spellEnd"/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t xml:space="preserve"> 10/1). Las mujeres migrantes que se organizan junto al Plenario de Trabajadoras y el Polo Obrero, dan cuenta de esta realidad y una opresión específica en tanto mujeres, desocupadas y migrantes. </w:t>
      </w:r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br/>
      </w:r>
      <w:r w:rsidRPr="00B57AE9">
        <w:rPr>
          <w:rFonts w:ascii="Arial" w:hAnsi="Arial" w:cs="Arial"/>
          <w:color w:val="252525"/>
          <w:sz w:val="22"/>
          <w:szCs w:val="22"/>
          <w:shd w:val="clear" w:color="auto" w:fill="FFFFFF"/>
          <w:lang w:val="es-AR" w:eastAsia="es-AR"/>
        </w:rPr>
        <w:br/>
        <w:t>El presente proyecto apunta a esclarecer el contenido de la guía promocionada por el gobierno de la ciudad en distintos barrios, sumando a su vez el reclamo por una asistencia integral.</w:t>
      </w:r>
    </w:p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454" w:rsidRDefault="00D23454">
      <w:r>
        <w:separator/>
      </w:r>
    </w:p>
  </w:endnote>
  <w:endnote w:type="continuationSeparator" w:id="0">
    <w:p w:rsidR="00D23454" w:rsidRDefault="00D23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D6D33" w:rsidRPr="00DD6D33">
        <w:rPr>
          <w:noProof/>
          <w:color w:val="333333"/>
          <w:sz w:val="20"/>
        </w:rPr>
        <w:t>22/03/2022 15:56:00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D6D33" w:rsidRPr="00DD6D33">
        <w:rPr>
          <w:noProof/>
          <w:color w:val="333333"/>
          <w:sz w:val="20"/>
        </w:rPr>
        <w:t>2304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D6D33" w:rsidRPr="00DD6D33">
        <w:rPr>
          <w:noProof/>
          <w:color w:val="333333"/>
          <w:sz w:val="20"/>
        </w:rPr>
        <w:t>413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97AF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97AF3" w:rsidRPr="001C19C4">
      <w:rPr>
        <w:rStyle w:val="Nmerodepgina"/>
        <w:color w:val="333333"/>
      </w:rPr>
      <w:fldChar w:fldCharType="separate"/>
    </w:r>
    <w:r w:rsidR="00DD6D33">
      <w:rPr>
        <w:rStyle w:val="Nmerodepgina"/>
        <w:noProof/>
        <w:color w:val="333333"/>
      </w:rPr>
      <w:t>2</w:t>
    </w:r>
    <w:r w:rsidR="00A97AF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D6D33" w:rsidRPr="00DD6D3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454" w:rsidRDefault="00D23454">
      <w:r>
        <w:separator/>
      </w:r>
    </w:p>
  </w:footnote>
  <w:footnote w:type="continuationSeparator" w:id="0">
    <w:p w:rsidR="00D23454" w:rsidRDefault="00D23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A84"/>
    <w:multiLevelType w:val="multilevel"/>
    <w:tmpl w:val="BAA86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D6D3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AF3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7AE9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3454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6D33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B57AE9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lahitte\Desktop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DF7BD-A6B4-47A4-A0AE-E64B18D1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</TotalTime>
  <Pages>2</Pages>
  <Words>413</Words>
  <Characters>2304</Characters>
  <Application>Microsoft Office Word</Application>
  <DocSecurity>0</DocSecurity>
  <Lines>81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falahitte</dc:creator>
  <cp:lastModifiedBy>falahitte</cp:lastModifiedBy>
  <cp:revision>2</cp:revision>
  <cp:lastPrinted>2022-03-22T18:56:00Z</cp:lastPrinted>
  <dcterms:created xsi:type="dcterms:W3CDTF">2022-03-22T18:54:00Z</dcterms:created>
  <dcterms:modified xsi:type="dcterms:W3CDTF">2022-03-22T18:56:00Z</dcterms:modified>
</cp:coreProperties>
</file>