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07C" w:rsidRDefault="002F507C" w:rsidP="002F507C">
      <w:pPr>
        <w:spacing w:before="240" w:after="200"/>
        <w:jc w:val="center"/>
        <w:rPr>
          <w:b/>
        </w:rPr>
      </w:pPr>
      <w:r>
        <w:rPr>
          <w:b/>
        </w:rPr>
        <w:t>PROYECTO DE DECLARACIÓN</w:t>
      </w:r>
    </w:p>
    <w:p w:rsidR="002F507C" w:rsidRDefault="002F507C" w:rsidP="002F507C">
      <w:pPr>
        <w:spacing w:before="240" w:after="200"/>
        <w:ind w:firstLine="720"/>
      </w:pPr>
      <w:r>
        <w:t>Declárase de Interés Cultural de la Ciudad Autónoma de Buenos Aires la Exposición “</w:t>
      </w:r>
      <w:r>
        <w:rPr>
          <w:i/>
        </w:rPr>
        <w:t>Malvinas. Retratos y paisajes de guerra</w:t>
      </w:r>
      <w:r>
        <w:t>.” Realizada por el fotógrafo, curador y docente Juan Travnik (Buenos Aires, 1950).</w:t>
      </w:r>
    </w:p>
    <w:p w:rsidR="002F507C" w:rsidRDefault="002F507C" w:rsidP="002F507C">
      <w:pPr>
        <w:spacing w:before="240" w:after="240"/>
      </w:pPr>
    </w:p>
    <w:p w:rsidR="002F507C" w:rsidRDefault="002F507C" w:rsidP="002F507C">
      <w:pPr>
        <w:spacing w:before="240" w:after="240"/>
      </w:pPr>
    </w:p>
    <w:p w:rsidR="002F507C" w:rsidRDefault="002F507C" w:rsidP="002F507C">
      <w:pPr>
        <w:spacing w:before="240" w:after="240"/>
      </w:pPr>
    </w:p>
    <w:p w:rsidR="002F507C" w:rsidRDefault="002F507C" w:rsidP="002F507C">
      <w:pPr>
        <w:spacing w:before="240" w:after="240"/>
      </w:pPr>
    </w:p>
    <w:p w:rsidR="002F507C" w:rsidRDefault="002F507C" w:rsidP="002F507C">
      <w:pPr>
        <w:spacing w:before="240" w:after="240"/>
      </w:pPr>
    </w:p>
    <w:p w:rsidR="002F507C" w:rsidRDefault="002F507C" w:rsidP="002F507C">
      <w:pPr>
        <w:spacing w:before="240" w:after="240"/>
      </w:pPr>
    </w:p>
    <w:p w:rsidR="002F507C" w:rsidRDefault="002F507C" w:rsidP="002F507C">
      <w:pPr>
        <w:spacing w:before="240" w:after="240"/>
      </w:pPr>
    </w:p>
    <w:p w:rsidR="002F507C" w:rsidRDefault="002F507C" w:rsidP="002F507C">
      <w:pPr>
        <w:spacing w:before="240" w:after="240"/>
      </w:pP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r>
        <w:t xml:space="preserve"> </w:t>
      </w:r>
    </w:p>
    <w:p w:rsidR="002F507C" w:rsidRDefault="002F507C" w:rsidP="002F507C">
      <w:pPr>
        <w:spacing w:before="240" w:after="240"/>
      </w:pPr>
    </w:p>
    <w:p w:rsidR="002F507C" w:rsidRDefault="002F507C" w:rsidP="002F507C">
      <w:pPr>
        <w:spacing w:before="240" w:after="240"/>
      </w:pPr>
    </w:p>
    <w:p w:rsidR="002F507C" w:rsidRDefault="002F507C" w:rsidP="002F507C">
      <w:pPr>
        <w:spacing w:before="240" w:after="240"/>
      </w:pPr>
    </w:p>
    <w:p w:rsidR="002F507C" w:rsidRDefault="002F507C" w:rsidP="002F507C">
      <w:pPr>
        <w:spacing w:before="240" w:after="240"/>
      </w:pPr>
      <w:bookmarkStart w:id="0" w:name="_GoBack"/>
      <w:bookmarkEnd w:id="0"/>
    </w:p>
    <w:p w:rsidR="002F507C" w:rsidRDefault="002F507C" w:rsidP="002F507C">
      <w:pPr>
        <w:spacing w:before="240" w:after="200"/>
        <w:jc w:val="center"/>
        <w:rPr>
          <w:b/>
        </w:rPr>
      </w:pPr>
      <w:r>
        <w:rPr>
          <w:b/>
        </w:rPr>
        <w:t>FUNDAMENTOS</w:t>
      </w:r>
    </w:p>
    <w:p w:rsidR="002F507C" w:rsidRDefault="002F507C" w:rsidP="002F507C">
      <w:pPr>
        <w:spacing w:before="240" w:after="200"/>
      </w:pPr>
      <w:r>
        <w:t>Sr. Presidente:</w:t>
      </w:r>
    </w:p>
    <w:p w:rsidR="002F507C" w:rsidRDefault="002F507C" w:rsidP="002F507C">
      <w:pPr>
        <w:spacing w:before="240" w:after="240"/>
        <w:ind w:firstLine="700"/>
      </w:pPr>
      <w:r>
        <w:t>Conforme lo dispuesto por la Ley N° 25.370 y su modificatoria, Ley N° 26.110, el 2 de abril de cada año se conmemora el “Día del Veterano y los Caídos en la Guerra de Malvinas” con carácter de feriado inamovible, a fin de honrar y rendir homenaje a aquellos soldados y soldadas que combatieron y pusieron su vida al servicio de la patria, para la recuperación de los territorios de las Islas Malvinas; Georgias del Sur y Sandwich del Sur y sus espacios marítimos circundantes.</w:t>
      </w:r>
    </w:p>
    <w:p w:rsidR="002F507C" w:rsidRDefault="002F507C" w:rsidP="002F507C">
      <w:pPr>
        <w:spacing w:before="240" w:after="240"/>
        <w:ind w:firstLine="720"/>
      </w:pPr>
      <w:r>
        <w:t>El 2 de abril del corriente se cumplen 40 años del conflicto del Atlántico Sur motivo por el cual se llevarán a cabo distintos homenajes en conmemoración a ex combatientes y en un acto de reivindicación de nuestros derechos soberanos sobre las islas.</w:t>
      </w:r>
    </w:p>
    <w:p w:rsidR="002F507C" w:rsidRDefault="002F507C" w:rsidP="002F507C">
      <w:pPr>
        <w:spacing w:before="240" w:after="240"/>
        <w:ind w:firstLine="720"/>
      </w:pPr>
      <w:r>
        <w:t xml:space="preserve">El Poder Ejecutivo Nacional, a través del Decreto 17/2022, declaró al año 2022 como </w:t>
      </w:r>
      <w:r>
        <w:rPr>
          <w:i/>
        </w:rPr>
        <w:t>“de homenaje del pueblo argentino a los caídos en el conflicto de las ISLAS MALVINAS, GEORGIAS DEL SUR, SÁNDWICH DEL SUR y los espacios marítimos e insulares correspondientes, así como a sus familiares y a los veteranos y las veteranas de Malvinas</w:t>
      </w:r>
      <w:r>
        <w:t>”. A su vez, esta Legislatura declaró al corriente, mediante la ley Nº 6489, como “</w:t>
      </w:r>
      <w:r>
        <w:rPr>
          <w:i/>
        </w:rPr>
        <w:t>Año del 40° Aniversario de la Guerra de Malvinas. En homenaje a los veteranos y caídos en la defensa de las Islas Malvinas y el Atlántico Sur”</w:t>
      </w:r>
      <w:r>
        <w:t>.</w:t>
      </w:r>
    </w:p>
    <w:p w:rsidR="002F507C" w:rsidRDefault="002F507C" w:rsidP="002F507C">
      <w:pPr>
        <w:spacing w:before="240" w:after="240"/>
        <w:ind w:firstLine="720"/>
      </w:pPr>
      <w:r>
        <w:t xml:space="preserve">Conmemorar el 2 de abril nos invita a la reflexión y memoria, para recordar y homenajear a los y las compatriotas que arriesgaron su integridad y dejaron su vida defendiendo la soberanía argentina. </w:t>
      </w:r>
    </w:p>
    <w:p w:rsidR="002F507C" w:rsidRDefault="002F507C" w:rsidP="002F507C">
      <w:pPr>
        <w:spacing w:before="240" w:after="240"/>
        <w:ind w:firstLine="720"/>
      </w:pPr>
      <w:r>
        <w:t>La exposición “</w:t>
      </w:r>
      <w:r>
        <w:rPr>
          <w:i/>
        </w:rPr>
        <w:t>Malvinas. Retratos y paisajes de guerra</w:t>
      </w:r>
      <w:r>
        <w:t>” se propone, a 40 años de la Guerra de Malvinas, volver la mirada sobre la única experiencia bélica que tuvo nuestro país durante el siglo pasado, para repensar qué nos quedó como sociedad de aquel suceso. Como señala la crítica y narradora Graciela Speranza: “estas imágenes obligan a preguntarse: ¿Qué quedó de la experiencia real de Malvinas? ¿Qué aprendimos de las atrocidades de la guerra?”</w:t>
      </w:r>
    </w:p>
    <w:p w:rsidR="002F507C" w:rsidRDefault="002F507C" w:rsidP="002F507C">
      <w:pPr>
        <w:spacing w:before="240" w:after="240"/>
        <w:ind w:firstLine="720"/>
      </w:pPr>
      <w:r>
        <w:t>La muestra es una invitación a sumergirse en lo inenarrable de la guerra. Consta de sesenta retratos, que hacen foco en los rostros, en las miradas, que llevan al autor a preguntarse: “¿Qué huellas quedaron en sus rostros, en sus miradas, después de haber vivido una experiencia tan extrema? ¿Cuáles son sus actitudes gestuales, la forma de construir su propia imagen en la mirada del otro tras el paso del tiempo?”. Si bien este trabajo de Travnik tiene un recorrido importante, en esta ocasión se amplía la propuesta con los retratos de protagonistas mujeres, como las enfermeras que estuvieron en Puerto Argentino a bordo del rompehielos Almirante Irízar durante el conflicto bélico, así como también de familiares de ex combatientes.</w:t>
      </w:r>
    </w:p>
    <w:p w:rsidR="002F507C" w:rsidRDefault="002F507C" w:rsidP="002F507C">
      <w:pPr>
        <w:spacing w:before="240" w:after="240"/>
        <w:ind w:firstLine="720"/>
      </w:pPr>
      <w:r>
        <w:t xml:space="preserve">La muestra se completa con 12 fotografías de paisajes en gran formato del “teatro de operaciones” de la guerra que van desde los rastros de un avión derribado, pasando por cocinas improvisadas por soldados argentinos, hasta el cementerio donde yacen los 650 héroes caídos en el enfrentamiento. La exposición oficia de retorno de Juan Travnik al espacio que dirigió desde el año 1998 hasta el año 2015. </w:t>
      </w:r>
    </w:p>
    <w:p w:rsidR="002F507C" w:rsidRDefault="002F507C" w:rsidP="002F507C">
      <w:pPr>
        <w:ind w:firstLine="720"/>
      </w:pPr>
      <w:r>
        <w:t>Este ensayo recibió la Beca otorgada por la John Simon Guggenheim Memorial Foundation en el período 2006/07 y fue apoyado, a lo largo de su realización, por la Comisión de Familiares de Caídos en Malvinas e Islas del Atlántico Sur y por numerosos Centros de veteranos del país</w:t>
      </w:r>
    </w:p>
    <w:p w:rsidR="002F507C" w:rsidRDefault="002F507C" w:rsidP="002F507C"/>
    <w:p w:rsidR="002F507C" w:rsidRDefault="002F507C" w:rsidP="002F507C">
      <w:pPr>
        <w:ind w:firstLine="720"/>
      </w:pPr>
      <w:r>
        <w:t>El autor, Juan Travnik, Premio Konex de Platino 2012. Fotógrafo, docente y curador. Miembro fundador del Consejo Argentino de Fotografía (CAF). Director de la FotoGalería del Teatro San Martín desde 1998 hasta 2015.</w:t>
      </w:r>
    </w:p>
    <w:p w:rsidR="002F507C" w:rsidRDefault="002F507C" w:rsidP="002F507C">
      <w:pPr>
        <w:ind w:firstLine="720"/>
      </w:pPr>
    </w:p>
    <w:p w:rsidR="002F507C" w:rsidRDefault="002F507C" w:rsidP="002F507C">
      <w:pPr>
        <w:ind w:firstLine="720"/>
      </w:pPr>
      <w:r>
        <w:t>Su obra se presentó en galerías y museos de todo el mundo y forma parte del MNBA, MAMBA, Maison Européenne de la Photographie (París), Museum of Fine Arts (Houston, EE.UU.), Bibliothèque National de France (París), Musée de la Photographie (Charleroi, Bélgica) entre otros. Ha escrito notas y ensayos sobre fotografía. Es autor de Malvinas. Retratos y paisajes de guerra. Fotografías de Juan Travnik (Ediciones Lariviére, 2008); Los restos (Colección fotógrafos argentinos, 2006); Juan Travnik (Universidad de Salamanca, 1997) y Annemarie Heinrich. Un cuerpo, una luz un reflejo (Ediciones Lariviére, 2004). Premios destacados: a la Trayectoria FAAV (1998), Fundación Klemm (2004) y Beca Guggenheim (2006).</w:t>
      </w:r>
    </w:p>
    <w:p w:rsidR="002F507C" w:rsidRDefault="002F507C" w:rsidP="002F507C">
      <w:pPr>
        <w:spacing w:before="240" w:after="240"/>
        <w:ind w:firstLine="720"/>
      </w:pPr>
      <w:r>
        <w:t xml:space="preserve">Dicha exposición podrá verse en el Teatro San Martín del 22 de Marzo al 29 de Mayo del corriente. </w:t>
      </w:r>
    </w:p>
    <w:p w:rsidR="002F507C" w:rsidRDefault="002F507C" w:rsidP="002F507C">
      <w:pPr>
        <w:spacing w:before="240" w:after="240"/>
        <w:ind w:firstLine="720"/>
      </w:pPr>
      <w:r>
        <w:t xml:space="preserve"> Por todo lo expuesto, solicito el acompañamiento del presente Proyecto de Declaración.</w:t>
      </w:r>
    </w:p>
    <w:p w:rsidR="002F507C" w:rsidRDefault="002F507C" w:rsidP="002F507C">
      <w:pPr>
        <w:spacing w:before="240" w:after="240"/>
      </w:pPr>
      <w:r>
        <w:t xml:space="preserve"> </w:t>
      </w:r>
    </w:p>
    <w:p w:rsidR="002F507C" w:rsidRDefault="002F507C" w:rsidP="002F507C"/>
    <w:p w:rsidR="005E3C49" w:rsidRPr="002F507C" w:rsidRDefault="005E3C49" w:rsidP="002F507C"/>
    <w:sectPr w:rsidR="005E3C49" w:rsidRPr="002F507C"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F0B" w:rsidRDefault="00200F0B">
      <w:r>
        <w:separator/>
      </w:r>
    </w:p>
  </w:endnote>
  <w:endnote w:type="continuationSeparator" w:id="0">
    <w:p w:rsidR="00200F0B" w:rsidRDefault="00200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F507C" w:rsidRPr="002F507C">
        <w:rPr>
          <w:noProof/>
          <w:color w:val="333333"/>
          <w:sz w:val="20"/>
        </w:rPr>
        <w:t>25/03/2022 14:45:00</w:t>
      </w:r>
    </w:fldSimple>
    <w:r w:rsidRPr="001C19C4">
      <w:rPr>
        <w:color w:val="333333"/>
        <w:sz w:val="20"/>
      </w:rPr>
      <w:t xml:space="preserve">  -  Cantidad de caracteres: </w:t>
    </w:r>
    <w:fldSimple w:instr=" NUMCHARS  \* MERGEFORMAT ">
      <w:r w:rsidR="002F507C" w:rsidRPr="002F507C">
        <w:rPr>
          <w:noProof/>
          <w:color w:val="333333"/>
          <w:sz w:val="20"/>
        </w:rPr>
        <w:t>3947</w:t>
      </w:r>
    </w:fldSimple>
    <w:r w:rsidRPr="001C19C4">
      <w:rPr>
        <w:color w:val="333333"/>
        <w:sz w:val="20"/>
      </w:rPr>
      <w:t xml:space="preserve"> - Cantidad de palabras: </w:t>
    </w:r>
    <w:fldSimple w:instr=" NUMWORDS  \* MERGEFORMAT ">
      <w:r w:rsidR="002F507C" w:rsidRPr="002F507C">
        <w:rPr>
          <w:noProof/>
          <w:color w:val="333333"/>
          <w:sz w:val="20"/>
        </w:rPr>
        <w:t>771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2F507C">
      <w:rPr>
        <w:rStyle w:val="Nmerodepgina"/>
        <w:noProof/>
        <w:color w:val="333333"/>
      </w:rPr>
      <w:t>2</w:t>
    </w:r>
    <w:r w:rsidR="00C04F8C" w:rsidRPr="001C19C4">
      <w:rPr>
        <w:rStyle w:val="Nmerodepgina"/>
        <w:color w:val="333333"/>
      </w:rPr>
      <w:fldChar w:fldCharType="end"/>
    </w:r>
    <w:r w:rsidRPr="001C19C4">
      <w:rPr>
        <w:rStyle w:val="Nmerodepgina"/>
        <w:color w:val="333333"/>
      </w:rPr>
      <w:t>/</w:t>
    </w:r>
    <w:fldSimple w:instr=" NUMPAGES  \* MERGEFORMAT ">
      <w:r w:rsidR="002F507C" w:rsidRPr="002F507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F0B" w:rsidRDefault="00200F0B">
      <w:r>
        <w:separator/>
      </w:r>
    </w:p>
  </w:footnote>
  <w:footnote w:type="continuationSeparator" w:id="0">
    <w:p w:rsidR="00200F0B" w:rsidRDefault="00200F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36D67"/>
    <w:multiLevelType w:val="multilevel"/>
    <w:tmpl w:val="BDD0660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0B6A1A11"/>
    <w:multiLevelType w:val="multilevel"/>
    <w:tmpl w:val="80A244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60B47A0"/>
    <w:multiLevelType w:val="multilevel"/>
    <w:tmpl w:val="288E2A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32FF2761"/>
    <w:multiLevelType w:val="multilevel"/>
    <w:tmpl w:val="BE52CA40"/>
    <w:lvl w:ilvl="0">
      <w:start w:val="1"/>
      <w:numFmt w:val="decimal"/>
      <w:lvlText w:val="%1."/>
      <w:lvlJc w:val="left"/>
      <w:pPr>
        <w:ind w:left="720" w:hanging="360"/>
      </w:pPr>
      <w:rPr>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5"/>
  </w:num>
  <w:num w:numId="2">
    <w:abstractNumId w:val="3"/>
  </w:num>
  <w:num w:numId="3">
    <w:abstractNumId w:val="6"/>
  </w:num>
  <w:num w:numId="4">
    <w:abstractNumId w:val="0"/>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11B8C"/>
    <w:rsid w:val="00026430"/>
    <w:rsid w:val="00030DF5"/>
    <w:rsid w:val="0003615C"/>
    <w:rsid w:val="000376AB"/>
    <w:rsid w:val="00043882"/>
    <w:rsid w:val="00062864"/>
    <w:rsid w:val="00067370"/>
    <w:rsid w:val="000709D1"/>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D5274"/>
    <w:rsid w:val="001E0E01"/>
    <w:rsid w:val="001E5394"/>
    <w:rsid w:val="001F2924"/>
    <w:rsid w:val="001F3AFD"/>
    <w:rsid w:val="00200F0B"/>
    <w:rsid w:val="00205802"/>
    <w:rsid w:val="00205DAD"/>
    <w:rsid w:val="00223436"/>
    <w:rsid w:val="002327DE"/>
    <w:rsid w:val="00233DD3"/>
    <w:rsid w:val="00246DF0"/>
    <w:rsid w:val="0026220D"/>
    <w:rsid w:val="00265972"/>
    <w:rsid w:val="00275865"/>
    <w:rsid w:val="00276A7E"/>
    <w:rsid w:val="00296815"/>
    <w:rsid w:val="002971A4"/>
    <w:rsid w:val="002B47D0"/>
    <w:rsid w:val="002C768C"/>
    <w:rsid w:val="002D05E9"/>
    <w:rsid w:val="002D533A"/>
    <w:rsid w:val="002D778C"/>
    <w:rsid w:val="002E38C3"/>
    <w:rsid w:val="002F507C"/>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7572D"/>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3710"/>
    <w:rsid w:val="00584777"/>
    <w:rsid w:val="00586F52"/>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B600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0B26"/>
    <w:rsid w:val="00827228"/>
    <w:rsid w:val="008433E2"/>
    <w:rsid w:val="00846702"/>
    <w:rsid w:val="008553EB"/>
    <w:rsid w:val="0086333F"/>
    <w:rsid w:val="00867D4E"/>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750E"/>
    <w:rsid w:val="009E1404"/>
    <w:rsid w:val="009E5835"/>
    <w:rsid w:val="009F4E01"/>
    <w:rsid w:val="00A06A2B"/>
    <w:rsid w:val="00A07090"/>
    <w:rsid w:val="00A11AD7"/>
    <w:rsid w:val="00A1286B"/>
    <w:rsid w:val="00A240CA"/>
    <w:rsid w:val="00A37C1D"/>
    <w:rsid w:val="00A40D86"/>
    <w:rsid w:val="00A43208"/>
    <w:rsid w:val="00A47920"/>
    <w:rsid w:val="00A502EF"/>
    <w:rsid w:val="00A51691"/>
    <w:rsid w:val="00A55E61"/>
    <w:rsid w:val="00A66804"/>
    <w:rsid w:val="00A75EED"/>
    <w:rsid w:val="00A7779B"/>
    <w:rsid w:val="00A878E2"/>
    <w:rsid w:val="00A962A7"/>
    <w:rsid w:val="00AA08DB"/>
    <w:rsid w:val="00AA2FEA"/>
    <w:rsid w:val="00AA7C22"/>
    <w:rsid w:val="00AB0A73"/>
    <w:rsid w:val="00AB5EB2"/>
    <w:rsid w:val="00AC3839"/>
    <w:rsid w:val="00AE0F4F"/>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41DF6"/>
    <w:rsid w:val="00F52245"/>
    <w:rsid w:val="00F5569F"/>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 w:type="paragraph" w:customStyle="1" w:styleId="Normal2">
    <w:name w:val="Normal2"/>
    <w:rsid w:val="00A51691"/>
    <w:pPr>
      <w:spacing w:line="276" w:lineRule="auto"/>
    </w:pPr>
    <w:rPr>
      <w:rFonts w:ascii="Arial" w:eastAsia="Arial"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 w:type="paragraph" w:customStyle="1" w:styleId="Normal2">
    <w:name w:val="Normal2"/>
    <w:rsid w:val="00A51691"/>
    <w:pPr>
      <w:spacing w:line="276" w:lineRule="auto"/>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7E384D-210D-4B14-A467-5BDC350A1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3</Pages>
  <Words>780</Words>
  <Characters>3990</Characters>
  <Application>Microsoft Office Word</Application>
  <DocSecurity>0</DocSecurity>
  <Lines>95</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2022-03-28T19:48:00Z</dcterms:created>
  <dcterms:modified xsi:type="dcterms:W3CDTF">2022-03-28T19:48:00Z</dcterms:modified>
</cp:coreProperties>
</file>