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1E35" w:rsidRPr="007D1E35" w:rsidRDefault="007D1E35" w:rsidP="007D1E35">
      <w:pPr>
        <w:spacing w:after="0" w:line="360" w:lineRule="auto"/>
        <w:jc w:val="both"/>
        <w:rPr>
          <w:rFonts w:ascii="Arial" w:eastAsia="Times New Roman" w:hAnsi="Arial" w:cs="Arial"/>
          <w:b/>
          <w:sz w:val="24"/>
          <w:szCs w:val="24"/>
          <w:lang w:eastAsia="es-MX"/>
        </w:rPr>
      </w:pPr>
    </w:p>
    <w:p w:rsidR="007D1E35" w:rsidRPr="007D1E35" w:rsidRDefault="007D1E35" w:rsidP="007D1E35">
      <w:pPr>
        <w:spacing w:line="360" w:lineRule="auto"/>
        <w:jc w:val="center"/>
        <w:rPr>
          <w:rFonts w:ascii="Arial" w:eastAsia="Times New Roman" w:hAnsi="Arial" w:cs="Arial"/>
          <w:b/>
          <w:sz w:val="24"/>
          <w:szCs w:val="24"/>
          <w:lang w:eastAsia="es-AR"/>
        </w:rPr>
      </w:pPr>
      <w:r w:rsidRPr="007D1E35">
        <w:rPr>
          <w:rFonts w:ascii="Arial" w:eastAsia="Times New Roman" w:hAnsi="Arial" w:cs="Arial"/>
          <w:b/>
          <w:sz w:val="24"/>
          <w:szCs w:val="24"/>
          <w:lang w:eastAsia="es-AR"/>
        </w:rPr>
        <w:t>PROYECTO DE RESOLUCIÓN</w:t>
      </w:r>
    </w:p>
    <w:p w:rsidR="007D1E35" w:rsidRPr="007D1E35" w:rsidRDefault="007D1E35" w:rsidP="007D1E35">
      <w:pPr>
        <w:spacing w:line="360" w:lineRule="auto"/>
        <w:jc w:val="both"/>
        <w:rPr>
          <w:rFonts w:ascii="Arial" w:eastAsia="Times New Roman" w:hAnsi="Arial" w:cs="Arial"/>
          <w:sz w:val="24"/>
          <w:szCs w:val="24"/>
          <w:lang w:eastAsia="es-AR"/>
        </w:rPr>
      </w:pPr>
      <w:r w:rsidRPr="007D1E35">
        <w:rPr>
          <w:rFonts w:ascii="Arial" w:eastAsia="Times New Roman" w:hAnsi="Arial" w:cs="Arial"/>
          <w:b/>
          <w:sz w:val="24"/>
          <w:szCs w:val="24"/>
          <w:lang w:eastAsia="es-AR"/>
        </w:rPr>
        <w:t>Artículo 1º:</w:t>
      </w:r>
      <w:r w:rsidRPr="007D1E35">
        <w:rPr>
          <w:rFonts w:ascii="Arial" w:eastAsia="Times New Roman" w:hAnsi="Arial" w:cs="Arial"/>
          <w:sz w:val="24"/>
          <w:szCs w:val="24"/>
          <w:lang w:eastAsia="es-AR"/>
        </w:rPr>
        <w:t xml:space="preserve"> Declarese "Sitio de Interés Cultural” de la Ciudad Autónoma de Buenos Aires  al Resto Bar Museo Retro</w:t>
      </w:r>
      <w:r>
        <w:rPr>
          <w:rFonts w:ascii="Arial" w:eastAsia="Times New Roman" w:hAnsi="Arial" w:cs="Arial"/>
          <w:sz w:val="24"/>
          <w:szCs w:val="24"/>
          <w:lang w:eastAsia="es-AR"/>
        </w:rPr>
        <w:t xml:space="preserve"> </w:t>
      </w:r>
      <w:r w:rsidRPr="007D1E35">
        <w:rPr>
          <w:rFonts w:ascii="Arial" w:eastAsia="Times New Roman" w:hAnsi="Arial" w:cs="Arial"/>
          <w:b/>
          <w:sz w:val="24"/>
          <w:szCs w:val="24"/>
          <w:lang w:eastAsia="es-AR"/>
        </w:rPr>
        <w:t>"La Morada"</w:t>
      </w:r>
      <w:r w:rsidRPr="007D1E35">
        <w:rPr>
          <w:rFonts w:ascii="Arial" w:eastAsia="Times New Roman" w:hAnsi="Arial" w:cs="Arial"/>
          <w:sz w:val="24"/>
          <w:szCs w:val="24"/>
          <w:lang w:eastAsia="es-AR"/>
        </w:rPr>
        <w:t>,</w:t>
      </w:r>
      <w:r>
        <w:rPr>
          <w:rFonts w:ascii="Arial" w:eastAsia="Times New Roman" w:hAnsi="Arial" w:cs="Arial"/>
          <w:sz w:val="24"/>
          <w:szCs w:val="24"/>
          <w:lang w:eastAsia="es-AR"/>
        </w:rPr>
        <w:t xml:space="preserve"> sito</w:t>
      </w:r>
      <w:r w:rsidRPr="007D1E35">
        <w:rPr>
          <w:rFonts w:ascii="Arial" w:eastAsia="Times New Roman" w:hAnsi="Arial" w:cs="Arial"/>
          <w:sz w:val="24"/>
          <w:szCs w:val="24"/>
          <w:lang w:eastAsia="es-AR"/>
        </w:rPr>
        <w:t xml:space="preserve"> en la calle  Hipólito Yrigoyen 778, entre Chacabuco y Piedras, del barrio de Mon</w:t>
      </w:r>
      <w:r>
        <w:rPr>
          <w:rFonts w:ascii="Arial" w:eastAsia="Times New Roman" w:hAnsi="Arial" w:cs="Arial"/>
          <w:sz w:val="24"/>
          <w:szCs w:val="24"/>
          <w:lang w:eastAsia="es-AR"/>
        </w:rPr>
        <w:t>t</w:t>
      </w:r>
      <w:r w:rsidRPr="007D1E35">
        <w:rPr>
          <w:rFonts w:ascii="Arial" w:eastAsia="Times New Roman" w:hAnsi="Arial" w:cs="Arial"/>
          <w:sz w:val="24"/>
          <w:szCs w:val="24"/>
          <w:lang w:eastAsia="es-AR"/>
        </w:rPr>
        <w:t>serrat.</w:t>
      </w:r>
    </w:p>
    <w:p w:rsidR="007D1E35" w:rsidRPr="007D1E35" w:rsidRDefault="007D1E35" w:rsidP="007D1E35">
      <w:pPr>
        <w:spacing w:line="360" w:lineRule="auto"/>
        <w:jc w:val="both"/>
        <w:rPr>
          <w:rFonts w:ascii="Arial" w:eastAsia="Times New Roman" w:hAnsi="Arial" w:cs="Arial"/>
          <w:sz w:val="24"/>
          <w:szCs w:val="24"/>
          <w:lang w:eastAsia="es-AR"/>
        </w:rPr>
      </w:pPr>
      <w:r w:rsidRPr="007D1E35">
        <w:rPr>
          <w:rFonts w:ascii="Arial" w:eastAsia="Times New Roman" w:hAnsi="Arial" w:cs="Arial"/>
          <w:b/>
          <w:sz w:val="24"/>
          <w:szCs w:val="24"/>
          <w:lang w:eastAsia="es-AR"/>
        </w:rPr>
        <w:t>Artículo 2º:</w:t>
      </w:r>
      <w:r w:rsidRPr="007D1E35">
        <w:rPr>
          <w:rFonts w:ascii="Arial" w:eastAsia="Times New Roman" w:hAnsi="Arial" w:cs="Arial"/>
          <w:sz w:val="24"/>
          <w:szCs w:val="24"/>
          <w:lang w:eastAsia="es-AR"/>
        </w:rPr>
        <w:t xml:space="preserve"> Dispóngase la colocación de una placa de mármol en el local, cuyo texto será el siguiente:</w:t>
      </w:r>
    </w:p>
    <w:p w:rsidR="007D1E35" w:rsidRPr="007D1E35" w:rsidRDefault="007D1E35" w:rsidP="007D1E35">
      <w:pPr>
        <w:spacing w:line="360" w:lineRule="auto"/>
        <w:jc w:val="both"/>
        <w:rPr>
          <w:rFonts w:ascii="Arial" w:eastAsia="Times New Roman" w:hAnsi="Arial" w:cs="Arial"/>
          <w:b/>
          <w:sz w:val="24"/>
          <w:szCs w:val="24"/>
          <w:lang w:eastAsia="es-AR"/>
        </w:rPr>
      </w:pPr>
    </w:p>
    <w:p w:rsidR="007D1E35" w:rsidRPr="007D1E35" w:rsidRDefault="007D1E35" w:rsidP="007D1E35">
      <w:pPr>
        <w:spacing w:after="0" w:line="360" w:lineRule="auto"/>
        <w:jc w:val="center"/>
        <w:rPr>
          <w:rFonts w:ascii="Arial" w:eastAsia="Times New Roman" w:hAnsi="Arial" w:cs="Arial"/>
          <w:b/>
          <w:sz w:val="24"/>
          <w:szCs w:val="24"/>
          <w:lang w:eastAsia="es-AR"/>
        </w:rPr>
      </w:pPr>
      <w:r w:rsidRPr="007D1E35">
        <w:rPr>
          <w:rFonts w:ascii="Arial" w:eastAsia="Times New Roman" w:hAnsi="Arial" w:cs="Arial"/>
          <w:b/>
          <w:sz w:val="24"/>
          <w:szCs w:val="24"/>
          <w:lang w:eastAsia="es-AR"/>
        </w:rPr>
        <w:t>"La Morada”</w:t>
      </w:r>
    </w:p>
    <w:p w:rsidR="007D1E35" w:rsidRPr="007D1E35" w:rsidRDefault="007D1E35" w:rsidP="007D1E35">
      <w:pPr>
        <w:spacing w:after="0" w:line="360" w:lineRule="auto"/>
        <w:jc w:val="center"/>
        <w:rPr>
          <w:rFonts w:ascii="Arial" w:eastAsia="Times New Roman" w:hAnsi="Arial" w:cs="Arial"/>
          <w:b/>
          <w:sz w:val="24"/>
          <w:szCs w:val="24"/>
          <w:lang w:eastAsia="es-AR"/>
        </w:rPr>
      </w:pPr>
      <w:r w:rsidRPr="007D1E35">
        <w:rPr>
          <w:rFonts w:ascii="Arial" w:eastAsia="Times New Roman" w:hAnsi="Arial" w:cs="Arial"/>
          <w:b/>
          <w:sz w:val="24"/>
          <w:szCs w:val="24"/>
          <w:lang w:eastAsia="es-AR"/>
        </w:rPr>
        <w:t>Resto Bar Museo Retro</w:t>
      </w:r>
    </w:p>
    <w:p w:rsidR="007D1E35" w:rsidRPr="007D1E35" w:rsidRDefault="007D1E35" w:rsidP="007D1E35">
      <w:pPr>
        <w:spacing w:after="0" w:line="360" w:lineRule="auto"/>
        <w:jc w:val="center"/>
        <w:rPr>
          <w:rFonts w:ascii="Arial" w:eastAsia="Times New Roman" w:hAnsi="Arial" w:cs="Arial"/>
          <w:b/>
          <w:sz w:val="24"/>
          <w:szCs w:val="24"/>
          <w:lang w:eastAsia="es-AR"/>
        </w:rPr>
      </w:pPr>
      <w:r w:rsidRPr="007D1E35">
        <w:rPr>
          <w:rFonts w:ascii="Arial" w:eastAsia="Times New Roman" w:hAnsi="Arial" w:cs="Arial"/>
          <w:b/>
          <w:sz w:val="24"/>
          <w:szCs w:val="24"/>
          <w:lang w:eastAsia="es-AR"/>
        </w:rPr>
        <w:t>Declarada Sitio de Interés Cultural</w:t>
      </w:r>
    </w:p>
    <w:p w:rsidR="007D1E35" w:rsidRPr="007D1E35" w:rsidRDefault="007D1E35" w:rsidP="007D1E35">
      <w:pPr>
        <w:spacing w:after="0" w:line="360" w:lineRule="auto"/>
        <w:jc w:val="center"/>
        <w:rPr>
          <w:rFonts w:ascii="Arial" w:eastAsia="Times New Roman" w:hAnsi="Arial" w:cs="Arial"/>
          <w:b/>
          <w:sz w:val="24"/>
          <w:szCs w:val="24"/>
          <w:lang w:eastAsia="es-AR"/>
        </w:rPr>
      </w:pPr>
      <w:r w:rsidRPr="007D1E35">
        <w:rPr>
          <w:rFonts w:ascii="Arial" w:eastAsia="Times New Roman" w:hAnsi="Arial" w:cs="Arial"/>
          <w:b/>
          <w:sz w:val="24"/>
          <w:szCs w:val="24"/>
          <w:lang w:eastAsia="es-AR"/>
        </w:rPr>
        <w:t>LEGISLATURA DE LA CIUDAD AUTÓNOMA</w:t>
      </w:r>
    </w:p>
    <w:p w:rsidR="007D1E35" w:rsidRPr="007D1E35" w:rsidRDefault="007D1E35" w:rsidP="007D1E35">
      <w:pPr>
        <w:spacing w:after="0" w:line="360" w:lineRule="auto"/>
        <w:jc w:val="center"/>
        <w:rPr>
          <w:rFonts w:ascii="Arial" w:eastAsia="Times New Roman" w:hAnsi="Arial" w:cs="Arial"/>
          <w:b/>
          <w:sz w:val="24"/>
          <w:szCs w:val="24"/>
          <w:lang w:eastAsia="es-AR"/>
        </w:rPr>
      </w:pPr>
      <w:r w:rsidRPr="007D1E35">
        <w:rPr>
          <w:rFonts w:ascii="Arial" w:eastAsia="Times New Roman" w:hAnsi="Arial" w:cs="Arial"/>
          <w:b/>
          <w:sz w:val="24"/>
          <w:szCs w:val="24"/>
          <w:lang w:eastAsia="es-AR"/>
        </w:rPr>
        <w:t>DE BUENOS AIRES</w:t>
      </w:r>
    </w:p>
    <w:p w:rsidR="007D1E35" w:rsidRPr="007D1E35" w:rsidRDefault="007D1E35" w:rsidP="007D1E35">
      <w:pPr>
        <w:spacing w:after="0" w:line="360" w:lineRule="auto"/>
        <w:jc w:val="center"/>
        <w:rPr>
          <w:rFonts w:ascii="Arial" w:eastAsia="Times New Roman" w:hAnsi="Arial" w:cs="Arial"/>
          <w:sz w:val="24"/>
          <w:szCs w:val="24"/>
          <w:lang w:eastAsia="es-AR"/>
        </w:rPr>
      </w:pPr>
      <w:r w:rsidRPr="007D1E35">
        <w:rPr>
          <w:rFonts w:ascii="Arial" w:eastAsia="Times New Roman" w:hAnsi="Arial" w:cs="Arial"/>
          <w:sz w:val="24"/>
          <w:szCs w:val="24"/>
          <w:lang w:eastAsia="es-AR"/>
        </w:rPr>
        <w:t>(fecha)</w:t>
      </w:r>
    </w:p>
    <w:p w:rsidR="007D1E35" w:rsidRPr="007D1E35" w:rsidRDefault="007D1E35" w:rsidP="007D1E35">
      <w:pPr>
        <w:spacing w:after="0" w:line="360" w:lineRule="auto"/>
        <w:jc w:val="both"/>
        <w:rPr>
          <w:rFonts w:ascii="Arial" w:eastAsia="Times New Roman" w:hAnsi="Arial" w:cs="Arial"/>
          <w:sz w:val="24"/>
          <w:szCs w:val="24"/>
          <w:lang w:eastAsia="es-AR"/>
        </w:rPr>
      </w:pPr>
      <w:r w:rsidRPr="007D1E35">
        <w:rPr>
          <w:rFonts w:ascii="Arial" w:eastAsia="Times New Roman" w:hAnsi="Arial" w:cs="Arial"/>
          <w:sz w:val="24"/>
          <w:szCs w:val="24"/>
          <w:lang w:eastAsia="es-AR"/>
        </w:rPr>
        <w:t xml:space="preserve"> </w:t>
      </w:r>
    </w:p>
    <w:p w:rsidR="007D1E35" w:rsidRPr="007D1E35" w:rsidRDefault="007D1E35" w:rsidP="007D1E35">
      <w:pPr>
        <w:spacing w:line="360" w:lineRule="auto"/>
        <w:jc w:val="both"/>
        <w:rPr>
          <w:rFonts w:ascii="Arial" w:eastAsia="Times New Roman" w:hAnsi="Arial" w:cs="Arial"/>
          <w:sz w:val="24"/>
          <w:szCs w:val="24"/>
          <w:lang w:eastAsia="es-AR"/>
        </w:rPr>
      </w:pPr>
      <w:r w:rsidRPr="007D1E35">
        <w:rPr>
          <w:rFonts w:ascii="Arial" w:eastAsia="Times New Roman" w:hAnsi="Arial" w:cs="Arial"/>
          <w:b/>
          <w:sz w:val="24"/>
          <w:szCs w:val="24"/>
          <w:lang w:eastAsia="es-AR"/>
        </w:rPr>
        <w:t>Artículo 3º:</w:t>
      </w:r>
      <w:r w:rsidRPr="007D1E35">
        <w:rPr>
          <w:rFonts w:ascii="Arial" w:eastAsia="Times New Roman" w:hAnsi="Arial" w:cs="Arial"/>
          <w:sz w:val="24"/>
          <w:szCs w:val="24"/>
          <w:lang w:eastAsia="es-AR"/>
        </w:rPr>
        <w:t xml:space="preserve"> Comuníquese, etc.</w:t>
      </w:r>
    </w:p>
    <w:p w:rsidR="007D1E35" w:rsidRPr="007D1E35" w:rsidRDefault="007D1E35" w:rsidP="007D1E35">
      <w:pPr>
        <w:spacing w:after="0" w:line="360" w:lineRule="auto"/>
        <w:jc w:val="both"/>
        <w:rPr>
          <w:rFonts w:ascii="Arial" w:eastAsia="Times New Roman" w:hAnsi="Arial" w:cs="Arial"/>
          <w:b/>
          <w:sz w:val="24"/>
          <w:szCs w:val="24"/>
          <w:lang w:eastAsia="es-MX"/>
        </w:rPr>
      </w:pPr>
    </w:p>
    <w:p w:rsidR="007D1E35" w:rsidRPr="007D1E35" w:rsidRDefault="007D1E35" w:rsidP="007D1E35">
      <w:pPr>
        <w:spacing w:after="0" w:line="360" w:lineRule="auto"/>
        <w:jc w:val="both"/>
        <w:rPr>
          <w:rFonts w:ascii="Arial" w:eastAsia="Times New Roman" w:hAnsi="Arial" w:cs="Arial"/>
          <w:b/>
          <w:sz w:val="24"/>
          <w:szCs w:val="24"/>
          <w:lang w:eastAsia="es-MX"/>
        </w:rPr>
      </w:pPr>
    </w:p>
    <w:p w:rsidR="007D1E35" w:rsidRPr="007D1E35" w:rsidRDefault="007D1E35" w:rsidP="007D1E35">
      <w:pPr>
        <w:spacing w:after="0" w:line="360" w:lineRule="auto"/>
        <w:jc w:val="both"/>
        <w:rPr>
          <w:rFonts w:ascii="Arial" w:eastAsia="Times New Roman" w:hAnsi="Arial" w:cs="Arial"/>
          <w:b/>
          <w:sz w:val="24"/>
          <w:szCs w:val="24"/>
          <w:lang w:eastAsia="es-MX"/>
        </w:rPr>
      </w:pPr>
    </w:p>
    <w:p w:rsidR="007D1E35" w:rsidRPr="007D1E35" w:rsidRDefault="007D1E35" w:rsidP="007D1E35">
      <w:pPr>
        <w:spacing w:after="0" w:line="360" w:lineRule="auto"/>
        <w:jc w:val="both"/>
        <w:rPr>
          <w:rFonts w:ascii="Arial" w:eastAsia="Times New Roman" w:hAnsi="Arial" w:cs="Arial"/>
          <w:b/>
          <w:sz w:val="24"/>
          <w:szCs w:val="24"/>
          <w:lang w:eastAsia="es-MX"/>
        </w:rPr>
      </w:pPr>
    </w:p>
    <w:p w:rsidR="007D1E35" w:rsidRPr="007D1E35" w:rsidRDefault="007D1E35" w:rsidP="007D1E35">
      <w:pPr>
        <w:spacing w:after="0" w:line="360" w:lineRule="auto"/>
        <w:jc w:val="both"/>
        <w:rPr>
          <w:rFonts w:ascii="Arial" w:eastAsia="Times New Roman" w:hAnsi="Arial" w:cs="Arial"/>
          <w:b/>
          <w:sz w:val="24"/>
          <w:szCs w:val="24"/>
          <w:lang w:eastAsia="es-MX"/>
        </w:rPr>
      </w:pPr>
    </w:p>
    <w:p w:rsidR="007D1E35" w:rsidRPr="007D1E35" w:rsidRDefault="007D1E35" w:rsidP="007D1E35">
      <w:pPr>
        <w:spacing w:after="0" w:line="360" w:lineRule="auto"/>
        <w:jc w:val="both"/>
        <w:rPr>
          <w:rFonts w:ascii="Arial" w:eastAsia="Times New Roman" w:hAnsi="Arial" w:cs="Arial"/>
          <w:b/>
          <w:sz w:val="24"/>
          <w:szCs w:val="24"/>
          <w:lang w:eastAsia="es-MX"/>
        </w:rPr>
      </w:pPr>
    </w:p>
    <w:p w:rsidR="007D1E35" w:rsidRPr="007D1E35" w:rsidRDefault="007D1E35" w:rsidP="007D1E35">
      <w:pPr>
        <w:spacing w:after="0" w:line="360" w:lineRule="auto"/>
        <w:jc w:val="both"/>
        <w:rPr>
          <w:rFonts w:ascii="Arial" w:eastAsia="Times New Roman" w:hAnsi="Arial" w:cs="Arial"/>
          <w:b/>
          <w:sz w:val="24"/>
          <w:szCs w:val="24"/>
          <w:lang w:eastAsia="es-MX"/>
        </w:rPr>
      </w:pPr>
    </w:p>
    <w:p w:rsidR="007D1E35" w:rsidRPr="007D1E35" w:rsidRDefault="007D1E35" w:rsidP="007D1E35">
      <w:pPr>
        <w:spacing w:after="0" w:line="360" w:lineRule="auto"/>
        <w:jc w:val="both"/>
        <w:rPr>
          <w:rFonts w:ascii="Arial" w:eastAsia="Times New Roman" w:hAnsi="Arial" w:cs="Arial"/>
          <w:b/>
          <w:sz w:val="24"/>
          <w:szCs w:val="24"/>
          <w:lang w:eastAsia="es-MX"/>
        </w:rPr>
      </w:pPr>
    </w:p>
    <w:p w:rsidR="007D1E35" w:rsidRPr="007D1E35" w:rsidRDefault="007D1E35" w:rsidP="007D1E35">
      <w:pPr>
        <w:spacing w:after="0" w:line="360" w:lineRule="auto"/>
        <w:jc w:val="both"/>
        <w:rPr>
          <w:rFonts w:ascii="Arial" w:eastAsia="Times New Roman" w:hAnsi="Arial" w:cs="Arial"/>
          <w:b/>
          <w:sz w:val="24"/>
          <w:szCs w:val="24"/>
          <w:lang w:eastAsia="es-MX"/>
        </w:rPr>
      </w:pPr>
    </w:p>
    <w:p w:rsidR="007D1E35" w:rsidRPr="007D1E35" w:rsidRDefault="007D1E35" w:rsidP="007D1E35">
      <w:pPr>
        <w:spacing w:after="0" w:line="360" w:lineRule="auto"/>
        <w:jc w:val="both"/>
        <w:rPr>
          <w:rFonts w:ascii="Arial" w:eastAsia="Times New Roman" w:hAnsi="Arial" w:cs="Arial"/>
          <w:b/>
          <w:sz w:val="24"/>
          <w:szCs w:val="24"/>
          <w:lang w:eastAsia="es-MX"/>
        </w:rPr>
      </w:pPr>
    </w:p>
    <w:p w:rsidR="007D1E35" w:rsidRPr="007D1E35" w:rsidRDefault="007D1E35" w:rsidP="007D1E35">
      <w:pPr>
        <w:spacing w:after="0" w:line="360" w:lineRule="auto"/>
        <w:jc w:val="both"/>
        <w:rPr>
          <w:rFonts w:ascii="Arial" w:eastAsia="Times New Roman" w:hAnsi="Arial" w:cs="Arial"/>
          <w:b/>
          <w:sz w:val="24"/>
          <w:szCs w:val="24"/>
          <w:lang w:eastAsia="es-MX"/>
        </w:rPr>
      </w:pPr>
    </w:p>
    <w:p w:rsidR="007D1E35" w:rsidRPr="007D1E35" w:rsidRDefault="007D1E35" w:rsidP="007D1E35">
      <w:pPr>
        <w:spacing w:after="0" w:line="360" w:lineRule="auto"/>
        <w:jc w:val="both"/>
        <w:rPr>
          <w:rFonts w:ascii="Arial" w:eastAsia="Times New Roman" w:hAnsi="Arial" w:cs="Arial"/>
          <w:b/>
          <w:sz w:val="24"/>
          <w:szCs w:val="24"/>
          <w:lang w:eastAsia="es-MX"/>
        </w:rPr>
      </w:pPr>
    </w:p>
    <w:p w:rsidR="007D1E35" w:rsidRPr="007D1E35" w:rsidRDefault="007D1E35" w:rsidP="007D1E35">
      <w:pPr>
        <w:spacing w:after="0" w:line="360" w:lineRule="auto"/>
        <w:jc w:val="both"/>
        <w:rPr>
          <w:rFonts w:ascii="Arial" w:eastAsia="Times New Roman" w:hAnsi="Arial" w:cs="Arial"/>
          <w:b/>
          <w:sz w:val="24"/>
          <w:szCs w:val="24"/>
          <w:lang w:eastAsia="es-MX"/>
        </w:rPr>
      </w:pPr>
    </w:p>
    <w:p w:rsidR="007D1E35" w:rsidRPr="007D1E35" w:rsidRDefault="007D1E35" w:rsidP="007D1E35">
      <w:pPr>
        <w:spacing w:after="0" w:line="360" w:lineRule="auto"/>
        <w:jc w:val="both"/>
        <w:rPr>
          <w:rFonts w:ascii="Arial" w:eastAsia="Times New Roman" w:hAnsi="Arial" w:cs="Arial"/>
          <w:b/>
          <w:sz w:val="24"/>
          <w:szCs w:val="24"/>
          <w:lang w:eastAsia="es-MX"/>
        </w:rPr>
      </w:pPr>
    </w:p>
    <w:p w:rsidR="007D1E35" w:rsidRPr="007D1E35" w:rsidRDefault="007D1E35" w:rsidP="007D1E35">
      <w:pPr>
        <w:spacing w:after="0" w:line="360" w:lineRule="auto"/>
        <w:jc w:val="both"/>
        <w:rPr>
          <w:rFonts w:ascii="Arial" w:eastAsia="Times New Roman" w:hAnsi="Arial" w:cs="Arial"/>
          <w:b/>
          <w:sz w:val="24"/>
          <w:szCs w:val="24"/>
          <w:lang w:eastAsia="es-MX"/>
        </w:rPr>
      </w:pPr>
    </w:p>
    <w:p w:rsidR="007D1E35" w:rsidRPr="007D1E35" w:rsidRDefault="007D1E35" w:rsidP="007D1E35">
      <w:pPr>
        <w:spacing w:after="0" w:line="360" w:lineRule="auto"/>
        <w:jc w:val="both"/>
        <w:rPr>
          <w:rFonts w:ascii="Arial" w:eastAsia="Times New Roman" w:hAnsi="Arial" w:cs="Arial"/>
          <w:b/>
          <w:sz w:val="24"/>
          <w:szCs w:val="24"/>
          <w:lang w:eastAsia="es-MX"/>
        </w:rPr>
      </w:pPr>
    </w:p>
    <w:p w:rsidR="007D1E35" w:rsidRPr="007D1E35" w:rsidRDefault="007D1E35" w:rsidP="007D1E35">
      <w:pPr>
        <w:spacing w:after="0" w:line="360" w:lineRule="auto"/>
        <w:jc w:val="both"/>
        <w:rPr>
          <w:rFonts w:ascii="Arial" w:eastAsia="Times New Roman" w:hAnsi="Arial" w:cs="Arial"/>
          <w:b/>
          <w:sz w:val="24"/>
          <w:szCs w:val="24"/>
          <w:lang w:eastAsia="es-MX"/>
        </w:rPr>
      </w:pPr>
    </w:p>
    <w:p w:rsidR="007D1E35" w:rsidRPr="007D1E35" w:rsidRDefault="007D1E35" w:rsidP="007D1E35">
      <w:pPr>
        <w:spacing w:after="0" w:line="360" w:lineRule="auto"/>
        <w:jc w:val="both"/>
        <w:rPr>
          <w:rFonts w:ascii="Arial" w:eastAsia="Times New Roman" w:hAnsi="Arial" w:cs="Arial"/>
          <w:b/>
          <w:sz w:val="24"/>
          <w:szCs w:val="24"/>
          <w:lang w:eastAsia="es-MX"/>
        </w:rPr>
      </w:pPr>
    </w:p>
    <w:p w:rsidR="007D1E35" w:rsidRDefault="007D1E35" w:rsidP="007D1E35">
      <w:pPr>
        <w:spacing w:after="0" w:line="360" w:lineRule="auto"/>
        <w:rPr>
          <w:rFonts w:ascii="Arial" w:eastAsia="Times New Roman" w:hAnsi="Arial" w:cs="Arial"/>
          <w:b/>
          <w:sz w:val="24"/>
          <w:szCs w:val="24"/>
          <w:lang w:eastAsia="es-MX"/>
        </w:rPr>
      </w:pPr>
    </w:p>
    <w:p w:rsidR="007D1E35" w:rsidRPr="007D1E35" w:rsidRDefault="007D1E35" w:rsidP="007D1E35">
      <w:pPr>
        <w:spacing w:after="0" w:line="360" w:lineRule="auto"/>
        <w:jc w:val="center"/>
        <w:rPr>
          <w:rFonts w:ascii="Arial" w:eastAsia="Times New Roman" w:hAnsi="Arial" w:cs="Arial"/>
          <w:b/>
          <w:sz w:val="24"/>
          <w:szCs w:val="24"/>
          <w:lang w:eastAsia="es-MX"/>
        </w:rPr>
      </w:pPr>
      <w:r w:rsidRPr="007D1E35">
        <w:rPr>
          <w:rFonts w:ascii="Arial" w:eastAsia="Times New Roman" w:hAnsi="Arial" w:cs="Arial"/>
          <w:b/>
          <w:sz w:val="24"/>
          <w:szCs w:val="24"/>
          <w:lang w:eastAsia="es-MX"/>
        </w:rPr>
        <w:lastRenderedPageBreak/>
        <w:t>FUNDAMENTOS</w:t>
      </w:r>
    </w:p>
    <w:p w:rsidR="007D1E35" w:rsidRPr="007D1E35" w:rsidRDefault="007D1E35" w:rsidP="007D1E35">
      <w:pPr>
        <w:spacing w:after="0" w:line="360" w:lineRule="auto"/>
        <w:jc w:val="both"/>
        <w:rPr>
          <w:rFonts w:ascii="Arial" w:eastAsia="Times New Roman" w:hAnsi="Arial" w:cs="Arial"/>
          <w:sz w:val="24"/>
          <w:szCs w:val="24"/>
          <w:lang w:eastAsia="es-MX"/>
        </w:rPr>
      </w:pPr>
    </w:p>
    <w:p w:rsidR="007D1E35" w:rsidRPr="007D1E35" w:rsidRDefault="007D1E35" w:rsidP="007D1E35">
      <w:pPr>
        <w:spacing w:after="120" w:line="360" w:lineRule="auto"/>
        <w:jc w:val="both"/>
        <w:rPr>
          <w:rFonts w:ascii="Arial" w:eastAsia="Times New Roman" w:hAnsi="Arial" w:cs="Arial"/>
          <w:sz w:val="24"/>
          <w:szCs w:val="24"/>
          <w:lang w:eastAsia="es-MX"/>
        </w:rPr>
      </w:pPr>
      <w:r w:rsidRPr="007D1E35">
        <w:rPr>
          <w:rFonts w:ascii="Arial" w:eastAsia="Times New Roman" w:hAnsi="Arial" w:cs="Arial"/>
          <w:sz w:val="24"/>
          <w:szCs w:val="24"/>
          <w:lang w:eastAsia="es-MX"/>
        </w:rPr>
        <w:t xml:space="preserve">Señor Presidente: </w:t>
      </w:r>
    </w:p>
    <w:p w:rsidR="007D1E35" w:rsidRPr="007D1E35" w:rsidRDefault="007D1E35" w:rsidP="007D1E35">
      <w:pPr>
        <w:spacing w:after="120" w:line="360" w:lineRule="auto"/>
        <w:jc w:val="both"/>
        <w:rPr>
          <w:rFonts w:ascii="Arial" w:eastAsia="Times New Roman" w:hAnsi="Arial" w:cs="Arial"/>
          <w:sz w:val="24"/>
          <w:szCs w:val="24"/>
          <w:lang w:eastAsia="es-MX"/>
        </w:rPr>
      </w:pPr>
    </w:p>
    <w:p w:rsidR="007D1E35" w:rsidRPr="007D1E35" w:rsidRDefault="007D1E35" w:rsidP="007D1E35">
      <w:pPr>
        <w:spacing w:after="120" w:line="360" w:lineRule="auto"/>
        <w:ind w:firstLine="708"/>
        <w:jc w:val="both"/>
        <w:rPr>
          <w:rFonts w:ascii="Arial" w:eastAsia="Times New Roman" w:hAnsi="Arial" w:cs="Arial"/>
          <w:sz w:val="24"/>
          <w:szCs w:val="24"/>
          <w:lang w:eastAsia="es-ES"/>
        </w:rPr>
      </w:pPr>
      <w:r w:rsidRPr="007D1E35">
        <w:rPr>
          <w:rFonts w:ascii="Arial" w:eastAsia="Times New Roman" w:hAnsi="Arial" w:cs="Arial"/>
          <w:sz w:val="24"/>
          <w:szCs w:val="24"/>
          <w:lang w:eastAsia="es-ES"/>
        </w:rPr>
        <w:t xml:space="preserve">               En la calle Hipólito Yrigoyen 778, entre Chacabuco y Piedras, del barrio de Monserrat, se encuentra un resto bar conocido por el nombre de “La Morada”. Este clásico porteño </w:t>
      </w:r>
      <w:r w:rsidRPr="007D1E35">
        <w:rPr>
          <w:rFonts w:ascii="Arial" w:eastAsia="Times New Roman" w:hAnsi="Arial" w:cs="Arial"/>
          <w:sz w:val="24"/>
          <w:szCs w:val="24"/>
          <w:shd w:val="clear" w:color="auto" w:fill="FFFFFF"/>
          <w:lang w:eastAsia="es-ES"/>
        </w:rPr>
        <w:t>está oculto entre todo el barullo de Microcentro y realmente es un lugar para rescatar por ser un auténtico exponente de esta categoría de casa de comidas que elabora platos tradicionales, característicos del gusto de los habitantes de nuestra ciudad.</w:t>
      </w:r>
    </w:p>
    <w:p w:rsidR="007D1E35" w:rsidRPr="007D1E35" w:rsidRDefault="007D1E35" w:rsidP="007D1E35">
      <w:pPr>
        <w:spacing w:after="120" w:line="360" w:lineRule="auto"/>
        <w:jc w:val="both"/>
        <w:rPr>
          <w:rFonts w:ascii="Arial" w:eastAsia="Times New Roman" w:hAnsi="Arial" w:cs="Arial"/>
          <w:sz w:val="24"/>
          <w:szCs w:val="24"/>
          <w:shd w:val="clear" w:color="auto" w:fill="FFFFFF"/>
          <w:lang w:eastAsia="es-ES"/>
        </w:rPr>
      </w:pPr>
      <w:r w:rsidRPr="007D1E35">
        <w:rPr>
          <w:rFonts w:ascii="Arial" w:eastAsia="Times New Roman" w:hAnsi="Arial" w:cs="Arial"/>
          <w:sz w:val="24"/>
          <w:szCs w:val="24"/>
          <w:shd w:val="clear" w:color="auto" w:fill="FFFFFF"/>
          <w:lang w:eastAsia="es-ES"/>
        </w:rPr>
        <w:t xml:space="preserve">La Morada es una casa de platos regionales y empanadas emplazada en el mismo lugar que ocupara el legendario restaurant "La Vieja Victoria", asiduamente visitado por integrantes del ex Concejo Deliberante y la actual Legislatura en sus comienzos. </w:t>
      </w:r>
    </w:p>
    <w:p w:rsidR="007D1E35" w:rsidRPr="007D1E35" w:rsidRDefault="007D1E35" w:rsidP="007D1E35">
      <w:pPr>
        <w:spacing w:after="120" w:line="360" w:lineRule="auto"/>
        <w:jc w:val="both"/>
        <w:rPr>
          <w:rFonts w:ascii="Arial" w:eastAsia="Times New Roman" w:hAnsi="Arial" w:cs="Arial"/>
          <w:sz w:val="24"/>
          <w:szCs w:val="24"/>
          <w:shd w:val="clear" w:color="auto" w:fill="FFFFFF"/>
          <w:lang w:eastAsia="es-ES"/>
        </w:rPr>
      </w:pPr>
      <w:r w:rsidRPr="007D1E35">
        <w:rPr>
          <w:rFonts w:ascii="Arial" w:eastAsia="Times New Roman" w:hAnsi="Arial" w:cs="Arial"/>
          <w:sz w:val="24"/>
          <w:szCs w:val="24"/>
          <w:shd w:val="clear" w:color="auto" w:fill="FFFFFF"/>
          <w:lang w:eastAsia="es-ES"/>
        </w:rPr>
        <w:t>La particularidad del lugar en su casa matriz, además de la excelente calidad de sus productos y la cálida atención, es la ambientación. Decorado con antiguas publicidades, infinidad de envases antiguos de bebidas alcohólicas y analcohólicas, gran parte compradas al desaparecido e histórico Bar "Los Bohemios" de Av. Corrientes esquina Darwin; vitrinas repletas de colecciones de muñequitos de la empresa Felfort y otras, con diversos personajes de dibujos animados y de revistas como "Hijitus", "Petete", "Calculín", "Anteojito y Antifaz", etc., del Ciudadano Ilustre de la Ciudad de Buenos Aires (Ley 3.150 de 2009) Manuel García Ferré, fallecido en 2013 a los 83 años de edad, quien festejara su distinción en "La Morada". Se había hecho habitué del lugar porque valoraba de sobremanera esta colección de sus personajes y de otros, como una serie de carameleras que sacó a la venta la empresa antes mencionada con las réplicas de "Upa" y "Patoruzú" de Dante Quinterno.</w:t>
      </w:r>
    </w:p>
    <w:p w:rsidR="007D1E35" w:rsidRPr="007D1E35" w:rsidRDefault="007D1E35" w:rsidP="007D1E35">
      <w:pPr>
        <w:spacing w:after="120" w:line="360" w:lineRule="auto"/>
        <w:jc w:val="both"/>
        <w:rPr>
          <w:rFonts w:ascii="Arial" w:eastAsia="Times New Roman" w:hAnsi="Arial" w:cs="Arial"/>
          <w:sz w:val="24"/>
          <w:szCs w:val="24"/>
          <w:shd w:val="clear" w:color="auto" w:fill="FFFFFF"/>
          <w:lang w:eastAsia="es-ES"/>
        </w:rPr>
      </w:pPr>
      <w:r w:rsidRPr="007D1E35">
        <w:rPr>
          <w:rFonts w:ascii="Arial" w:eastAsia="Times New Roman" w:hAnsi="Arial" w:cs="Arial"/>
          <w:sz w:val="24"/>
          <w:szCs w:val="24"/>
          <w:shd w:val="clear" w:color="auto" w:fill="FFFFFF"/>
          <w:lang w:eastAsia="es-ES"/>
        </w:rPr>
        <w:t>En este lugar, ya convertido en uno de los símbolos de la gastronomía porteña en el barrio de Montserrat, se festejaron los 50 años del mítico "Titanes en el Ring". Entre los muchos encuentros artísticos estuvo "Pelusa" Suero, actor que realizara las voces en off de la mayoría de los personajes de la tira diaria "Hijitus" que salió al aire por "Canal 13" desde 1967 hasta 1974. Sus paredes están decoradas, casi como una pintura, con cuadros de figuras destacadas del deporte, especialmente del fútbol, y del medio artístico, muchos de los cuales han visitado y visitan el lugar.</w:t>
      </w:r>
    </w:p>
    <w:p w:rsidR="007D1E35" w:rsidRPr="007D1E35" w:rsidRDefault="007D1E35" w:rsidP="007D1E35">
      <w:pPr>
        <w:spacing w:after="120" w:line="360" w:lineRule="auto"/>
        <w:jc w:val="both"/>
        <w:rPr>
          <w:rFonts w:ascii="Arial" w:eastAsia="Times New Roman" w:hAnsi="Arial" w:cs="Arial"/>
          <w:sz w:val="24"/>
          <w:szCs w:val="24"/>
          <w:shd w:val="clear" w:color="auto" w:fill="FFFFFF"/>
          <w:lang w:eastAsia="es-ES"/>
        </w:rPr>
      </w:pPr>
      <w:r w:rsidRPr="007D1E35">
        <w:rPr>
          <w:rFonts w:ascii="Arial" w:eastAsia="Times New Roman" w:hAnsi="Arial" w:cs="Arial"/>
          <w:sz w:val="24"/>
          <w:szCs w:val="24"/>
          <w:shd w:val="clear" w:color="auto" w:fill="FFFFFF"/>
          <w:lang w:eastAsia="es-ES"/>
        </w:rPr>
        <w:lastRenderedPageBreak/>
        <w:t xml:space="preserve">El coleccionista Tulio Hernández, quien trabajara en el desaparecido parque de diversiones "Italpark", organizó una serie de homenajes a través de los años. Desfilaron por "La Morada": el cantante Donald, figura de la música pop y balada durante las décadas del '60 y '70, la actriz y vedette Zulma Faiad, los integrantes de éxitos populares como "Los Super Agentes", "Dibu", "Firulete y Cañito", del programa musical "Música en Libertad", la actriz, cantante y conductora del programa infantil  "Magimundo" que se emitía por Canal 9 con 48 puntos de rating, Elvira Romei, y el caricaturista infantil Jorge de los Ríos, ilustrador de célebres revistas infantiles, incluida toda la obra del mencionado García Ferré. </w:t>
      </w:r>
    </w:p>
    <w:p w:rsidR="007D1E35" w:rsidRPr="007D1E35" w:rsidRDefault="007D1E35" w:rsidP="007D1E35">
      <w:pPr>
        <w:spacing w:after="120" w:line="360" w:lineRule="auto"/>
        <w:jc w:val="both"/>
        <w:rPr>
          <w:rFonts w:ascii="Arial" w:eastAsia="Times New Roman" w:hAnsi="Arial" w:cs="Arial"/>
          <w:sz w:val="24"/>
          <w:szCs w:val="24"/>
          <w:shd w:val="clear" w:color="auto" w:fill="FFFFFF"/>
          <w:lang w:eastAsia="es-ES"/>
        </w:rPr>
      </w:pPr>
      <w:r w:rsidRPr="007D1E35">
        <w:rPr>
          <w:rFonts w:ascii="Arial" w:eastAsia="Times New Roman" w:hAnsi="Arial" w:cs="Arial"/>
          <w:sz w:val="24"/>
          <w:szCs w:val="24"/>
          <w:shd w:val="clear" w:color="auto" w:fill="FFFFFF"/>
          <w:lang w:eastAsia="es-ES"/>
        </w:rPr>
        <w:t>Típicamente ambientado, con estas destacadas colecciones que nos retrotraen a otros momentos de nuestras vidas junto a los productos y vinos en exhibición y con  llamativas publicidades de época, atrapa a los transeúntes que frecuentan la zona. Se convirtió con el tiempo en un clásico y cálido sitio popularizado por su excelente cocina y la paciente y esmerada atención de su personal.</w:t>
      </w:r>
    </w:p>
    <w:p w:rsidR="007D1E35" w:rsidRPr="007D1E35" w:rsidRDefault="007D1E35" w:rsidP="007D1E35">
      <w:pPr>
        <w:spacing w:after="120" w:line="360" w:lineRule="auto"/>
        <w:jc w:val="both"/>
        <w:rPr>
          <w:rFonts w:ascii="Arial" w:eastAsia="Times New Roman" w:hAnsi="Arial" w:cs="Arial"/>
          <w:sz w:val="24"/>
          <w:szCs w:val="24"/>
          <w:shd w:val="clear" w:color="auto" w:fill="FFFFFF"/>
          <w:lang w:eastAsia="es-ES"/>
        </w:rPr>
      </w:pPr>
      <w:r w:rsidRPr="007D1E35">
        <w:rPr>
          <w:rFonts w:ascii="Arial" w:eastAsia="Times New Roman" w:hAnsi="Arial" w:cs="Arial"/>
          <w:sz w:val="24"/>
          <w:szCs w:val="24"/>
          <w:shd w:val="clear" w:color="auto" w:fill="FFFFFF"/>
          <w:lang w:eastAsia="es-ES"/>
        </w:rPr>
        <w:t>Este arte culinario y la distinción de su decoración han sido destacados en sendas notas periodísticas e ilustradas por el suplemento del periódico Clarín, "Ollas y Sartenes", el suplemento "Comer &amp; Beber" del periódico La Nación y de su revista dominical, entre otros.</w:t>
      </w:r>
    </w:p>
    <w:p w:rsidR="007D1E35" w:rsidRPr="007D1E35" w:rsidRDefault="007D1E35" w:rsidP="007D1E35">
      <w:pPr>
        <w:spacing w:after="120" w:line="360" w:lineRule="auto"/>
        <w:jc w:val="both"/>
        <w:rPr>
          <w:rFonts w:ascii="Arial" w:eastAsia="Times New Roman" w:hAnsi="Arial" w:cs="Arial"/>
          <w:sz w:val="24"/>
          <w:szCs w:val="24"/>
          <w:shd w:val="clear" w:color="auto" w:fill="FFFFFF"/>
          <w:lang w:eastAsia="es-ES"/>
        </w:rPr>
      </w:pPr>
      <w:r w:rsidRPr="007D1E35">
        <w:rPr>
          <w:rFonts w:ascii="Arial" w:eastAsia="Times New Roman" w:hAnsi="Arial" w:cs="Arial"/>
          <w:sz w:val="24"/>
          <w:szCs w:val="24"/>
          <w:shd w:val="clear" w:color="auto" w:fill="FFFFFF"/>
          <w:lang w:eastAsia="es-ES"/>
        </w:rPr>
        <w:t>La Morada nace en 1999 como una iniciativa del cocinero misionero Carlos Bernal a partir de la apertura del primer local ubicado en Recoleta hace más de 20 años. Bien rodeado por su familia de oficio gastronómico: su esposa Mabel Galarza, repostera profesional; su hija Marcela, ayudante de cocina y repulgadora; su hijo "Toto", macero. Para la atención al público eligió a dos conocedores del rubro: Jaime "Nono" Pujol y José Luis González.</w:t>
      </w:r>
    </w:p>
    <w:p w:rsidR="007D1E35" w:rsidRPr="007D1E35" w:rsidRDefault="007D1E35" w:rsidP="007D1E35">
      <w:pPr>
        <w:spacing w:after="120" w:line="360" w:lineRule="auto"/>
        <w:jc w:val="both"/>
        <w:rPr>
          <w:rFonts w:ascii="Arial" w:eastAsia="Times New Roman" w:hAnsi="Arial" w:cs="Arial"/>
          <w:sz w:val="24"/>
          <w:szCs w:val="24"/>
          <w:lang w:eastAsia="es-ES"/>
        </w:rPr>
      </w:pPr>
      <w:r w:rsidRPr="007D1E35">
        <w:rPr>
          <w:rFonts w:ascii="Arial" w:eastAsia="Times New Roman" w:hAnsi="Arial" w:cs="Arial"/>
          <w:sz w:val="24"/>
          <w:szCs w:val="24"/>
          <w:lang w:eastAsia="es-ES"/>
        </w:rPr>
        <w:t>Por ello, y teniendo en cuenta el significado histórico y cultural que tienen para Buenos Aires este tipo de casa de comidas, consideramos que el homenaje que estamos proponiendo, además de pertinente, sería una buena forma de rendirle tributo a este local que está presente en la vida diaria de muchos porteños y es visita obligada de turistas que quieren conocer platos tradicionales de nuestra gastronomía.</w:t>
      </w:r>
    </w:p>
    <w:p w:rsidR="007D1E35" w:rsidRPr="007D1E35" w:rsidRDefault="007D1E35" w:rsidP="007D1E35">
      <w:pPr>
        <w:spacing w:after="120" w:line="360" w:lineRule="auto"/>
        <w:jc w:val="both"/>
        <w:rPr>
          <w:rFonts w:ascii="Arial" w:eastAsia="Times New Roman" w:hAnsi="Arial" w:cs="Arial"/>
          <w:sz w:val="24"/>
          <w:szCs w:val="24"/>
          <w:lang w:eastAsia="es-ES"/>
        </w:rPr>
      </w:pPr>
      <w:bookmarkStart w:id="0" w:name="_GoBack"/>
      <w:bookmarkEnd w:id="0"/>
    </w:p>
    <w:p w:rsidR="007D1E35" w:rsidRPr="007D1E35" w:rsidRDefault="007D1E35" w:rsidP="007D1E35">
      <w:pPr>
        <w:spacing w:after="120" w:line="360" w:lineRule="auto"/>
        <w:jc w:val="both"/>
        <w:rPr>
          <w:rFonts w:ascii="Arial" w:hAnsi="Arial" w:cs="Arial"/>
          <w:sz w:val="24"/>
          <w:szCs w:val="24"/>
        </w:rPr>
      </w:pPr>
      <w:r w:rsidRPr="007D1E35">
        <w:rPr>
          <w:rFonts w:ascii="Arial" w:eastAsia="Times New Roman" w:hAnsi="Arial" w:cs="Arial"/>
          <w:sz w:val="24"/>
          <w:szCs w:val="24"/>
          <w:lang w:eastAsia="es-MX"/>
        </w:rPr>
        <w:t xml:space="preserve">Por lo expuesto solicito la aprobación del presente proyecto de </w:t>
      </w:r>
      <w:r>
        <w:rPr>
          <w:rFonts w:ascii="Arial" w:eastAsia="Times New Roman" w:hAnsi="Arial" w:cs="Arial"/>
          <w:sz w:val="24"/>
          <w:szCs w:val="24"/>
          <w:lang w:eastAsia="es-MX"/>
        </w:rPr>
        <w:t>resolución</w:t>
      </w:r>
      <w:r w:rsidRPr="007D1E35">
        <w:rPr>
          <w:rFonts w:ascii="Arial" w:eastAsia="Times New Roman" w:hAnsi="Arial" w:cs="Arial"/>
          <w:sz w:val="24"/>
          <w:szCs w:val="24"/>
          <w:lang w:eastAsia="es-MX"/>
        </w:rPr>
        <w:t>.</w:t>
      </w:r>
    </w:p>
    <w:p w:rsidR="005E3C49" w:rsidRPr="007D1E35" w:rsidRDefault="005E3C49" w:rsidP="007D1E35">
      <w:pPr>
        <w:spacing w:line="360" w:lineRule="auto"/>
        <w:jc w:val="both"/>
      </w:pPr>
    </w:p>
    <w:sectPr w:rsidR="005E3C49" w:rsidRPr="007D1E35"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7376" w:rsidRDefault="003B7376">
      <w:r>
        <w:separator/>
      </w:r>
    </w:p>
  </w:endnote>
  <w:endnote w:type="continuationSeparator" w:id="1">
    <w:p w:rsidR="003B7376" w:rsidRDefault="003B73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D1E35" w:rsidRPr="007D1E35">
        <w:rPr>
          <w:noProof/>
          <w:color w:val="333333"/>
          <w:sz w:val="20"/>
        </w:rPr>
        <w:t>00/00/0000 0:00:00</w:t>
      </w:r>
    </w:fldSimple>
    <w:r w:rsidRPr="001C19C4">
      <w:rPr>
        <w:color w:val="333333"/>
        <w:sz w:val="20"/>
      </w:rPr>
      <w:t xml:space="preserve">  -  Cantidad de caracteres: </w:t>
    </w:r>
    <w:fldSimple w:instr=" NUMCHARS  \* MERGEFORMAT ">
      <w:r w:rsidR="007D1E35" w:rsidRPr="007D1E35">
        <w:rPr>
          <w:noProof/>
          <w:color w:val="333333"/>
          <w:sz w:val="20"/>
        </w:rPr>
        <w:t>4251</w:t>
      </w:r>
    </w:fldSimple>
    <w:r w:rsidRPr="001C19C4">
      <w:rPr>
        <w:color w:val="333333"/>
        <w:sz w:val="20"/>
      </w:rPr>
      <w:t xml:space="preserve"> - Cantidad de palabras: </w:t>
    </w:r>
    <w:fldSimple w:instr=" NUMWORDS  \* MERGEFORMAT ">
      <w:r w:rsidR="007D1E35" w:rsidRPr="007D1E35">
        <w:rPr>
          <w:noProof/>
          <w:color w:val="333333"/>
          <w:sz w:val="20"/>
        </w:rPr>
        <w:t>811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21FE4" w:rsidRPr="001C19C4">
      <w:rPr>
        <w:rStyle w:val="Nmerodepgina"/>
        <w:color w:val="333333"/>
      </w:rPr>
      <w:fldChar w:fldCharType="begin"/>
    </w:r>
    <w:r w:rsidRPr="001C19C4">
      <w:rPr>
        <w:rStyle w:val="Nmerodepgina"/>
        <w:color w:val="333333"/>
      </w:rPr>
      <w:instrText xml:space="preserve"> PAGE </w:instrText>
    </w:r>
    <w:r w:rsidR="00621FE4" w:rsidRPr="001C19C4">
      <w:rPr>
        <w:rStyle w:val="Nmerodepgina"/>
        <w:color w:val="333333"/>
      </w:rPr>
      <w:fldChar w:fldCharType="separate"/>
    </w:r>
    <w:r w:rsidR="007D1E35">
      <w:rPr>
        <w:rStyle w:val="Nmerodepgina"/>
        <w:noProof/>
        <w:color w:val="333333"/>
      </w:rPr>
      <w:t>2</w:t>
    </w:r>
    <w:r w:rsidR="00621FE4" w:rsidRPr="001C19C4">
      <w:rPr>
        <w:rStyle w:val="Nmerodepgina"/>
        <w:color w:val="333333"/>
      </w:rPr>
      <w:fldChar w:fldCharType="end"/>
    </w:r>
    <w:r w:rsidRPr="001C19C4">
      <w:rPr>
        <w:rStyle w:val="Nmerodepgina"/>
        <w:color w:val="333333"/>
      </w:rPr>
      <w:t>/</w:t>
    </w:r>
    <w:fldSimple w:instr=" NUMPAGES  \* MERGEFORMAT ">
      <w:r w:rsidR="007D1E35" w:rsidRPr="007D1E35">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7376" w:rsidRDefault="003B7376">
      <w:r>
        <w:separator/>
      </w:r>
    </w:p>
  </w:footnote>
  <w:footnote w:type="continuationSeparator" w:id="1">
    <w:p w:rsidR="003B7376" w:rsidRDefault="003B737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3B7376"/>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B7376"/>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1FE4"/>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1E35"/>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E35"/>
    <w:pPr>
      <w:spacing w:after="200" w:line="276"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gomez\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6</TotalTime>
  <Pages>3</Pages>
  <Words>811</Words>
  <Characters>4251</Characters>
  <Application>Microsoft Office Word</Application>
  <DocSecurity>0</DocSecurity>
  <Lines>104</Lines>
  <Paragraphs>22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digomez</dc:creator>
  <cp:lastModifiedBy>digomez</cp:lastModifiedBy>
  <cp:revision>1</cp:revision>
  <cp:lastPrinted>2020-02-28T17:24:00Z</cp:lastPrinted>
  <dcterms:created xsi:type="dcterms:W3CDTF">2022-03-29T13:49:00Z</dcterms:created>
  <dcterms:modified xsi:type="dcterms:W3CDTF">2022-03-29T13:56:00Z</dcterms:modified>
</cp:coreProperties>
</file>