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16FB" w:rsidRPr="009A16FB" w:rsidRDefault="009A16FB" w:rsidP="009A16FB">
      <w:pPr>
        <w:rPr>
          <w:lang w:val="es-MX"/>
        </w:rPr>
      </w:pPr>
    </w:p>
    <w:p w:rsidR="009A16FB" w:rsidRPr="0016531C" w:rsidRDefault="009A16FB" w:rsidP="009A16FB">
      <w:pPr>
        <w:rPr>
          <w:lang w:val="es-MX"/>
        </w:rPr>
      </w:pPr>
    </w:p>
    <w:p w:rsidR="009A16FB" w:rsidRPr="0016531C" w:rsidRDefault="009A16FB" w:rsidP="009A16FB">
      <w:pPr>
        <w:rPr>
          <w:lang w:val="es-MX"/>
        </w:rPr>
      </w:pPr>
    </w:p>
    <w:p w:rsidR="009A16FB" w:rsidRPr="0016531C" w:rsidRDefault="009A16FB" w:rsidP="009A16FB">
      <w:pPr>
        <w:rPr>
          <w:lang w:val="es-MX"/>
        </w:rPr>
      </w:pPr>
      <w:r w:rsidRPr="0016531C">
        <w:rPr>
          <w:lang w:val="es-MX"/>
        </w:rPr>
        <w:tab/>
      </w:r>
    </w:p>
    <w:p w:rsidR="009A16FB" w:rsidRPr="0016531C" w:rsidRDefault="009A16FB" w:rsidP="009A16FB">
      <w:pPr>
        <w:jc w:val="center"/>
        <w:rPr>
          <w:b/>
          <w:lang w:val="es-MX"/>
        </w:rPr>
      </w:pPr>
      <w:r w:rsidRPr="0016531C">
        <w:rPr>
          <w:b/>
          <w:lang w:val="es-MX"/>
        </w:rPr>
        <w:t>PROYECTO DE DECLARACIÓN</w:t>
      </w:r>
    </w:p>
    <w:p w:rsidR="009A16FB" w:rsidRPr="0016531C" w:rsidRDefault="009A16FB" w:rsidP="009A16FB">
      <w:pPr>
        <w:rPr>
          <w:b/>
          <w:lang w:val="es-MX"/>
        </w:rPr>
      </w:pPr>
    </w:p>
    <w:p w:rsidR="009A16FB" w:rsidRPr="0016531C" w:rsidRDefault="009A16FB" w:rsidP="009A16FB">
      <w:pPr>
        <w:rPr>
          <w:lang w:val="es-MX"/>
        </w:rPr>
      </w:pPr>
    </w:p>
    <w:p w:rsidR="009A16FB" w:rsidRPr="004B5291" w:rsidRDefault="009A16FB" w:rsidP="009A16FB">
      <w:pPr>
        <w:spacing w:line="360" w:lineRule="auto"/>
        <w:ind w:firstLine="708"/>
      </w:pPr>
      <w:r w:rsidRPr="004B5291">
        <w:t>La Legislatura de la Ciudad Autónoma de Buenos Aires</w:t>
      </w:r>
      <w:r>
        <w:t xml:space="preserve"> conmemora el "Día Internacional del Trabajador" </w:t>
      </w:r>
      <w:r w:rsidRPr="004B5291">
        <w:t>a celebrarse</w:t>
      </w:r>
      <w:r>
        <w:t xml:space="preserve"> el 1° de mayo del presente año y adhiere a las actividades que se realizarán en este sentido.</w:t>
      </w:r>
    </w:p>
    <w:p w:rsidR="009A16FB" w:rsidRPr="004B5291" w:rsidRDefault="009A16FB" w:rsidP="009A16FB">
      <w:pPr>
        <w:spacing w:line="360" w:lineRule="auto"/>
        <w:ind w:firstLine="708"/>
      </w:pPr>
    </w:p>
    <w:p w:rsidR="009A16FB" w:rsidRPr="004B5291" w:rsidRDefault="009A16FB" w:rsidP="009A16FB">
      <w:pPr>
        <w:spacing w:line="360" w:lineRule="auto"/>
        <w:ind w:firstLine="708"/>
      </w:pPr>
    </w:p>
    <w:p w:rsidR="009A16FB" w:rsidRPr="004B5291" w:rsidRDefault="009A16FB" w:rsidP="009A16FB">
      <w:pPr>
        <w:spacing w:line="360" w:lineRule="auto"/>
        <w:ind w:firstLine="708"/>
      </w:pPr>
    </w:p>
    <w:p w:rsidR="009A16FB" w:rsidRPr="004B5291" w:rsidRDefault="009A16FB" w:rsidP="009A16FB">
      <w:pPr>
        <w:spacing w:line="360" w:lineRule="auto"/>
        <w:ind w:firstLine="708"/>
      </w:pPr>
    </w:p>
    <w:p w:rsidR="009A16FB" w:rsidRPr="004B5291" w:rsidRDefault="009A16FB" w:rsidP="009A16FB">
      <w:pPr>
        <w:spacing w:line="360" w:lineRule="auto"/>
        <w:ind w:firstLine="708"/>
      </w:pPr>
    </w:p>
    <w:p w:rsidR="009A16FB" w:rsidRPr="004B5291" w:rsidRDefault="009A16FB" w:rsidP="009A16FB">
      <w:pPr>
        <w:spacing w:line="360" w:lineRule="auto"/>
        <w:ind w:firstLine="708"/>
      </w:pPr>
    </w:p>
    <w:p w:rsidR="009A16FB" w:rsidRPr="004B5291" w:rsidRDefault="009A16FB" w:rsidP="009A16FB">
      <w:pPr>
        <w:spacing w:line="360" w:lineRule="auto"/>
        <w:ind w:firstLine="708"/>
      </w:pPr>
    </w:p>
    <w:p w:rsidR="009A16FB" w:rsidRPr="004B5291" w:rsidRDefault="009A16FB" w:rsidP="009A16FB">
      <w:pPr>
        <w:spacing w:line="360" w:lineRule="auto"/>
        <w:ind w:firstLine="708"/>
      </w:pPr>
    </w:p>
    <w:p w:rsidR="009A16FB" w:rsidRPr="004B5291" w:rsidRDefault="009A16FB" w:rsidP="009A16FB">
      <w:pPr>
        <w:spacing w:line="360" w:lineRule="auto"/>
        <w:ind w:firstLine="708"/>
      </w:pPr>
    </w:p>
    <w:p w:rsidR="009A16FB" w:rsidRPr="004B5291" w:rsidRDefault="009A16FB" w:rsidP="009A16FB">
      <w:pPr>
        <w:spacing w:line="360" w:lineRule="auto"/>
        <w:ind w:firstLine="708"/>
      </w:pPr>
    </w:p>
    <w:p w:rsidR="009A16FB" w:rsidRPr="004B5291" w:rsidRDefault="009A16FB" w:rsidP="009A16FB">
      <w:pPr>
        <w:spacing w:line="360" w:lineRule="auto"/>
        <w:ind w:firstLine="708"/>
      </w:pPr>
    </w:p>
    <w:p w:rsidR="009A16FB" w:rsidRPr="004B5291" w:rsidRDefault="009A16FB" w:rsidP="009A16FB">
      <w:pPr>
        <w:spacing w:line="360" w:lineRule="auto"/>
        <w:ind w:firstLine="708"/>
      </w:pPr>
    </w:p>
    <w:p w:rsidR="009A16FB" w:rsidRPr="004B5291" w:rsidRDefault="009A16FB" w:rsidP="009A16FB">
      <w:pPr>
        <w:spacing w:line="360" w:lineRule="auto"/>
        <w:ind w:firstLine="708"/>
      </w:pPr>
    </w:p>
    <w:p w:rsidR="009A16FB" w:rsidRPr="004B5291" w:rsidRDefault="009A16FB" w:rsidP="009A16FB">
      <w:pPr>
        <w:spacing w:line="360" w:lineRule="auto"/>
        <w:ind w:firstLine="708"/>
      </w:pPr>
    </w:p>
    <w:p w:rsidR="009A16FB" w:rsidRPr="004B5291" w:rsidRDefault="009A16FB" w:rsidP="009A16FB">
      <w:pPr>
        <w:spacing w:line="360" w:lineRule="auto"/>
        <w:ind w:firstLine="708"/>
      </w:pPr>
    </w:p>
    <w:p w:rsidR="009A16FB" w:rsidRPr="004B5291" w:rsidRDefault="009A16FB" w:rsidP="009A16FB">
      <w:pPr>
        <w:spacing w:line="360" w:lineRule="auto"/>
        <w:ind w:firstLine="708"/>
      </w:pPr>
    </w:p>
    <w:p w:rsidR="009A16FB" w:rsidRPr="004B5291" w:rsidRDefault="009A16FB" w:rsidP="009A16FB">
      <w:pPr>
        <w:spacing w:line="360" w:lineRule="auto"/>
        <w:ind w:firstLine="708"/>
      </w:pPr>
    </w:p>
    <w:p w:rsidR="009A16FB" w:rsidRPr="004B5291" w:rsidRDefault="009A16FB" w:rsidP="009A16FB">
      <w:pPr>
        <w:spacing w:line="360" w:lineRule="auto"/>
        <w:ind w:firstLine="708"/>
      </w:pPr>
    </w:p>
    <w:p w:rsidR="009A16FB" w:rsidRPr="004B5291" w:rsidRDefault="009A16FB" w:rsidP="009A16FB">
      <w:pPr>
        <w:spacing w:line="360" w:lineRule="auto"/>
        <w:ind w:firstLine="708"/>
      </w:pPr>
    </w:p>
    <w:p w:rsidR="009A16FB" w:rsidRPr="004B5291" w:rsidRDefault="009A16FB" w:rsidP="009A16FB">
      <w:pPr>
        <w:spacing w:line="360" w:lineRule="auto"/>
        <w:ind w:firstLine="708"/>
      </w:pPr>
    </w:p>
    <w:p w:rsidR="009A16FB" w:rsidRPr="004B5291" w:rsidRDefault="009A16FB" w:rsidP="009A16FB">
      <w:pPr>
        <w:spacing w:line="360" w:lineRule="auto"/>
        <w:ind w:firstLine="708"/>
      </w:pPr>
    </w:p>
    <w:p w:rsidR="009A16FB" w:rsidRPr="004B5291" w:rsidRDefault="009A16FB" w:rsidP="009A16FB">
      <w:pPr>
        <w:spacing w:line="360" w:lineRule="auto"/>
        <w:ind w:firstLine="708"/>
      </w:pPr>
    </w:p>
    <w:p w:rsidR="009A16FB" w:rsidRPr="004B5291" w:rsidRDefault="009A16FB" w:rsidP="009A16FB">
      <w:pPr>
        <w:spacing w:line="360" w:lineRule="auto"/>
        <w:jc w:val="center"/>
        <w:rPr>
          <w:b/>
        </w:rPr>
      </w:pPr>
    </w:p>
    <w:p w:rsidR="009A16FB" w:rsidRPr="004B5291" w:rsidRDefault="009A16FB" w:rsidP="009A16FB">
      <w:pPr>
        <w:spacing w:line="360" w:lineRule="auto"/>
        <w:jc w:val="center"/>
        <w:rPr>
          <w:b/>
        </w:rPr>
      </w:pPr>
    </w:p>
    <w:p w:rsidR="009A16FB" w:rsidRPr="004B5291" w:rsidRDefault="009A16FB" w:rsidP="009A16FB">
      <w:pPr>
        <w:spacing w:line="360" w:lineRule="auto"/>
        <w:jc w:val="center"/>
        <w:rPr>
          <w:b/>
        </w:rPr>
      </w:pPr>
    </w:p>
    <w:p w:rsidR="009A16FB" w:rsidRPr="004B5291" w:rsidRDefault="009A16FB" w:rsidP="009A16FB">
      <w:pPr>
        <w:spacing w:line="360" w:lineRule="auto"/>
        <w:jc w:val="center"/>
        <w:rPr>
          <w:b/>
        </w:rPr>
      </w:pPr>
    </w:p>
    <w:p w:rsidR="009A16FB" w:rsidRPr="004B5291" w:rsidRDefault="009A16FB" w:rsidP="009A16FB">
      <w:pPr>
        <w:spacing w:line="360" w:lineRule="auto"/>
        <w:jc w:val="center"/>
        <w:rPr>
          <w:b/>
        </w:rPr>
      </w:pPr>
    </w:p>
    <w:p w:rsidR="009A16FB" w:rsidRPr="004B5291" w:rsidRDefault="009A16FB" w:rsidP="009A16FB">
      <w:pPr>
        <w:spacing w:line="360" w:lineRule="auto"/>
        <w:jc w:val="center"/>
        <w:rPr>
          <w:b/>
        </w:rPr>
      </w:pPr>
    </w:p>
    <w:p w:rsidR="009A16FB" w:rsidRPr="004B5291" w:rsidRDefault="009A16FB" w:rsidP="009A16FB">
      <w:pPr>
        <w:spacing w:line="360" w:lineRule="auto"/>
        <w:jc w:val="center"/>
        <w:rPr>
          <w:b/>
        </w:rPr>
      </w:pPr>
    </w:p>
    <w:p w:rsidR="009A16FB" w:rsidRPr="004B5291" w:rsidRDefault="009A16FB" w:rsidP="009A16FB">
      <w:pPr>
        <w:spacing w:line="360" w:lineRule="auto"/>
        <w:jc w:val="center"/>
        <w:rPr>
          <w:b/>
        </w:rPr>
      </w:pPr>
    </w:p>
    <w:p w:rsidR="009A16FB" w:rsidRPr="004B5291" w:rsidRDefault="009A16FB" w:rsidP="009A16FB">
      <w:pPr>
        <w:spacing w:line="360" w:lineRule="auto"/>
        <w:jc w:val="center"/>
        <w:rPr>
          <w:b/>
        </w:rPr>
      </w:pPr>
    </w:p>
    <w:p w:rsidR="009A16FB" w:rsidRPr="004B5291" w:rsidRDefault="009A16FB" w:rsidP="009A16FB">
      <w:pPr>
        <w:spacing w:line="360" w:lineRule="auto"/>
        <w:jc w:val="center"/>
        <w:rPr>
          <w:b/>
        </w:rPr>
      </w:pPr>
    </w:p>
    <w:p w:rsidR="009A16FB" w:rsidRPr="004B5291" w:rsidRDefault="009A16FB" w:rsidP="009A16FB">
      <w:pPr>
        <w:spacing w:line="360" w:lineRule="auto"/>
        <w:jc w:val="center"/>
        <w:rPr>
          <w:b/>
        </w:rPr>
      </w:pPr>
    </w:p>
    <w:p w:rsidR="009A16FB" w:rsidRPr="004B5291" w:rsidRDefault="009A16FB" w:rsidP="009A16FB">
      <w:pPr>
        <w:spacing w:line="360" w:lineRule="auto"/>
        <w:jc w:val="center"/>
        <w:rPr>
          <w:b/>
        </w:rPr>
      </w:pPr>
      <w:r w:rsidRPr="004B5291">
        <w:rPr>
          <w:b/>
        </w:rPr>
        <w:t>FUNDAMENTOS</w:t>
      </w:r>
    </w:p>
    <w:p w:rsidR="009A16FB" w:rsidRPr="004B5291" w:rsidRDefault="009A16FB" w:rsidP="009A16FB">
      <w:pPr>
        <w:spacing w:line="360" w:lineRule="auto"/>
      </w:pPr>
      <w:r w:rsidRPr="004B5291">
        <w:t>Señor Presidente:</w:t>
      </w:r>
    </w:p>
    <w:p w:rsidR="009A16FB" w:rsidRPr="004B5291" w:rsidRDefault="009A16FB" w:rsidP="009A16FB">
      <w:pPr>
        <w:spacing w:line="360" w:lineRule="auto"/>
      </w:pPr>
    </w:p>
    <w:p w:rsidR="009A16FB" w:rsidRDefault="009A16FB" w:rsidP="009A16FB">
      <w:pPr>
        <w:spacing w:line="360" w:lineRule="auto"/>
      </w:pPr>
      <w:r>
        <w:t xml:space="preserve">La legislatura de la Ciudad de Buenos Aires adhiere a la conmemoración y a las actividades que se realizarán por el </w:t>
      </w:r>
      <w:r w:rsidRPr="004B5291">
        <w:t xml:space="preserve"> Día Internacional del Trabajador a celebrarse el 1° de mayo del corriente año.</w:t>
      </w:r>
    </w:p>
    <w:p w:rsidR="009A16FB" w:rsidRPr="004B5291" w:rsidRDefault="009A16FB" w:rsidP="009A16FB">
      <w:pPr>
        <w:spacing w:line="360" w:lineRule="auto"/>
      </w:pPr>
    </w:p>
    <w:p w:rsidR="009A16FB" w:rsidRDefault="009A16FB" w:rsidP="009A16FB">
      <w:pPr>
        <w:spacing w:line="360" w:lineRule="auto"/>
      </w:pPr>
      <w:r w:rsidRPr="004B5291">
        <w:t>Dicha fecha se toma como referencia por los sucesos ocurridos a finales del siglo XIX en la ciudad de Chicago, Estados Unidos, en donde el movimiento obrero comenzó a exigir el cumplimiento efectivo de la Ley Ingersoll, aprobada en 1868 por el presidente Andrew Johnson y en la que se establecía l</w:t>
      </w:r>
      <w:r>
        <w:t>a jornada laboral de ocho horas, puesto que p</w:t>
      </w:r>
      <w:r w:rsidRPr="004B5291">
        <w:t xml:space="preserve">ara aquel entonces, las jornadas laborales eran de 16 hs diarias aproximadamente, de lunes a lunes y en condiciones inhumanas. </w:t>
      </w:r>
    </w:p>
    <w:p w:rsidR="009A16FB" w:rsidRPr="004B5291" w:rsidRDefault="009A16FB" w:rsidP="009A16FB">
      <w:pPr>
        <w:spacing w:line="360" w:lineRule="auto"/>
      </w:pPr>
    </w:p>
    <w:p w:rsidR="009A16FB" w:rsidRDefault="009A16FB" w:rsidP="009A16FB">
      <w:pPr>
        <w:spacing w:line="360" w:lineRule="auto"/>
      </w:pPr>
      <w:r w:rsidRPr="004B5291">
        <w:t>Los obreros, insatisfechos por la inobservancia de los empresarios y las organizaciones laborales y sindicales se movilizaron el 1° de mayo de 1886 y alrededor de 300 mil trabajadores iniciaron la huelga.</w:t>
      </w:r>
    </w:p>
    <w:p w:rsidR="009A16FB" w:rsidRPr="004B5291" w:rsidRDefault="009A16FB" w:rsidP="009A16FB">
      <w:pPr>
        <w:spacing w:line="360" w:lineRule="auto"/>
      </w:pPr>
    </w:p>
    <w:p w:rsidR="009A16FB" w:rsidRDefault="009A16FB" w:rsidP="009A16FB">
      <w:pPr>
        <w:spacing w:line="360" w:lineRule="auto"/>
      </w:pPr>
      <w:r w:rsidRPr="004B5291">
        <w:t>Chicago era la segunda ciudad más poblada de los Estados Unidos y recibía un gran flujo de inmigración interna y externa aunque las condiciones laborales eran descriptas como paupérrimas.</w:t>
      </w:r>
    </w:p>
    <w:p w:rsidR="009A16FB" w:rsidRPr="004B5291" w:rsidRDefault="009A16FB" w:rsidP="009A16FB">
      <w:pPr>
        <w:spacing w:line="360" w:lineRule="auto"/>
      </w:pPr>
    </w:p>
    <w:p w:rsidR="009A16FB" w:rsidRDefault="009A16FB" w:rsidP="009A16FB">
      <w:pPr>
        <w:spacing w:line="360" w:lineRule="auto"/>
      </w:pPr>
      <w:r w:rsidRPr="004B5291">
        <w:t xml:space="preserve">Los siguientes días las movilizaciones continuaron. El 2 de mayo de 1886 se congregaron unas 50 mil personas y la concentración fue disuelta a la fuerza por la policía local. El 3 de mayo los reclamos se extendieron y todo se agravó cuando un grupo de rompehuelgas comenzó una batalla campal contra los presentes; los agentes actuaron de inmediato y abrieron fuego sobre la gente, causando 6 muertos y cientos de heridos. El día 4 en medio de una nueva jornada de revueltas, un artefacto explosivo estalló frente a los policías causando un muerto y varios heridos.  Por tal motivo, la policía abrió fuego y mató a un número desconocido de trabajadores. Posteriormente se declaró el estado de sitio y el toque de queda. </w:t>
      </w:r>
    </w:p>
    <w:p w:rsidR="009A16FB" w:rsidRPr="004B5291" w:rsidRDefault="009A16FB" w:rsidP="009A16FB">
      <w:pPr>
        <w:spacing w:line="360" w:lineRule="auto"/>
      </w:pPr>
    </w:p>
    <w:p w:rsidR="009A16FB" w:rsidRDefault="009A16FB" w:rsidP="009A16FB">
      <w:pPr>
        <w:spacing w:line="360" w:lineRule="auto"/>
      </w:pPr>
      <w:r w:rsidRPr="004B5291">
        <w:t>El 21 de junio de 1886 se iniciaron los juicios contra 31 responsables y 8 de ellos fueron juzgados después de un proceso irregular, apoyado por el poder empresarial y la prensa. De los declarados culpables, tres fueron encarcelados y cinco enviados a la horca.</w:t>
      </w:r>
    </w:p>
    <w:p w:rsidR="009A16FB" w:rsidRPr="004B5291" w:rsidRDefault="009A16FB" w:rsidP="009A16FB">
      <w:pPr>
        <w:spacing w:line="360" w:lineRule="auto"/>
      </w:pPr>
    </w:p>
    <w:p w:rsidR="009A16FB" w:rsidRPr="004B5291" w:rsidRDefault="009A16FB" w:rsidP="009A16FB">
      <w:pPr>
        <w:spacing w:line="360" w:lineRule="auto"/>
      </w:pPr>
      <w:r w:rsidRPr="004B5291">
        <w:lastRenderedPageBreak/>
        <w:t>Finalmente en los últimos días de mayo de 1886 varios sectores patronales accedieron a otorgar la jornada laboral de 8 horas, resultando un punto de inflexión para el movimiento obrero a nivel mundial.</w:t>
      </w:r>
    </w:p>
    <w:p w:rsidR="009A16FB" w:rsidRPr="004B5291" w:rsidRDefault="009A16FB" w:rsidP="009A16FB">
      <w:pPr>
        <w:spacing w:line="360" w:lineRule="auto"/>
      </w:pPr>
    </w:p>
    <w:p w:rsidR="009A16FB" w:rsidRPr="004B5291" w:rsidRDefault="009A16FB" w:rsidP="009A16FB">
      <w:pPr>
        <w:spacing w:line="360" w:lineRule="auto"/>
      </w:pPr>
      <w:r w:rsidRPr="004B5291">
        <w:t>Lo ocurrido en Estados Unidos fue el punto de partida para que distintos países adoptaran medidas similares. Sin embargo, fue recién a mediados del siglo XX que se convirtió en un día de grandes celebraciones oficiales y manifestaciones populares.</w:t>
      </w:r>
    </w:p>
    <w:p w:rsidR="009A16FB" w:rsidRPr="004B5291" w:rsidRDefault="009A16FB" w:rsidP="009A16FB">
      <w:pPr>
        <w:spacing w:line="360" w:lineRule="auto"/>
      </w:pPr>
    </w:p>
    <w:p w:rsidR="009A16FB" w:rsidRDefault="009A16FB" w:rsidP="009A16FB">
      <w:pPr>
        <w:spacing w:line="360" w:lineRule="auto"/>
      </w:pPr>
      <w:r w:rsidRPr="004B5291">
        <w:t>En Argentina se conmemora desde el año 1890 cuando se realizó el primer acto en el Prado Español de Buenos Aires con la presencia de movimientos obreros integrados en su mayoría por inmigrantes. Sin embargo fue durante 1894 que, para conseguir la jornada laboral de ocho horas, se apeló a diversos paros gremiales. Al año siguiente los yeseros fueron los primeros que lo consiguieron y en 1896 la reivindicación laboral llegó para el resto de los trabajadores.</w:t>
      </w:r>
    </w:p>
    <w:p w:rsidR="009A16FB" w:rsidRPr="004B5291" w:rsidRDefault="009A16FB" w:rsidP="009A16FB">
      <w:pPr>
        <w:spacing w:line="360" w:lineRule="auto"/>
      </w:pPr>
    </w:p>
    <w:p w:rsidR="009A16FB" w:rsidRDefault="009A16FB" w:rsidP="009A16FB">
      <w:pPr>
        <w:spacing w:line="360" w:lineRule="auto"/>
      </w:pPr>
      <w:r w:rsidRPr="004B5291">
        <w:t>En nuestro país el 1° de mayo es feriado nacional por la Ley N° 21.329 de Días Feriados y no Laborables y se conmemora el lema establecido en las revueltas del siglo XIX: "Ocho horas para el trabajo, ocho horas para el sueño y ocho para la casa"</w:t>
      </w:r>
    </w:p>
    <w:p w:rsidR="009A16FB" w:rsidRDefault="009A16FB" w:rsidP="009A16FB">
      <w:pPr>
        <w:spacing w:line="360" w:lineRule="auto"/>
      </w:pPr>
    </w:p>
    <w:p w:rsidR="009A16FB" w:rsidRDefault="009A16FB" w:rsidP="009A16FB">
      <w:pPr>
        <w:spacing w:line="360" w:lineRule="auto"/>
      </w:pPr>
      <w:r>
        <w:t xml:space="preserve">La irrupción del Coronavirus a nivel mundial alteró la organización del trabajo como comúnmente se conocía. En muchos casos, quienes no cumplían tareas esenciales se reconvirtieron en teletrabajadores. Para otros, el empleo quedó en suspenso. Lo cierto es que la gran mayoría de los rubros sufrieron transformaciones. </w:t>
      </w:r>
    </w:p>
    <w:p w:rsidR="009A16FB" w:rsidRDefault="009A16FB" w:rsidP="009A16FB">
      <w:pPr>
        <w:spacing w:line="360" w:lineRule="auto"/>
      </w:pPr>
    </w:p>
    <w:p w:rsidR="009A16FB" w:rsidRDefault="009A16FB" w:rsidP="009A16FB">
      <w:pPr>
        <w:spacing w:line="360" w:lineRule="auto"/>
      </w:pPr>
      <w:r>
        <w:t>La situación laboral durante la pandemia se volvió muy complicada e incierta, como sucedió en otras pandemias de siglos atrás. Sin embargo, antes los trabajadores carecían de derechos y estabilidad mientras que hoy, si bien el impacto del Covid-19 afectó considerablemente el trabajo de la sociedad en su conjunto, la situación es indudablemente más favorable que en el pasado. El teletrabajo se expandió como nunca antes, e interpela un nuevo orden mundial respecto al mismo. Por lo tanto,  es menester de quienes ejercemos la función pública brindar las herramientas necesarias para ayudar y facilitar el acceso a los nuevos métodos de trabajo.</w:t>
      </w:r>
    </w:p>
    <w:p w:rsidR="009A16FB" w:rsidRDefault="009A16FB" w:rsidP="009A16FB">
      <w:pPr>
        <w:spacing w:line="360" w:lineRule="auto"/>
      </w:pPr>
    </w:p>
    <w:p w:rsidR="009A16FB" w:rsidRPr="004B5291" w:rsidRDefault="009A16FB" w:rsidP="009A16FB">
      <w:pPr>
        <w:spacing w:line="360" w:lineRule="auto"/>
      </w:pPr>
      <w:r w:rsidRPr="004B5291">
        <w:t>Por todo lo expuesto anteriormente y debido a la importancia que reviste este día es que solicito la aprobación del presente proyecto de declaración.</w:t>
      </w:r>
    </w:p>
    <w:p w:rsidR="009A16FB" w:rsidRPr="009A16FB" w:rsidRDefault="009A16FB" w:rsidP="009A16FB"/>
    <w:p w:rsidR="00AF6352" w:rsidRPr="009A16FB" w:rsidRDefault="00AF6352" w:rsidP="009A16FB">
      <w:pPr>
        <w:rPr>
          <w:lang w:val="es-MX"/>
        </w:rPr>
      </w:pPr>
    </w:p>
    <w:p w:rsidR="00B177FE" w:rsidRPr="009A16FB" w:rsidRDefault="00B177FE" w:rsidP="00081FFF">
      <w:pPr>
        <w:rPr>
          <w:lang w:val="es-MX"/>
        </w:rPr>
      </w:pPr>
    </w:p>
    <w:p w:rsidR="00B177FE" w:rsidRPr="009A16FB" w:rsidRDefault="00B177FE" w:rsidP="00081FFF">
      <w:pPr>
        <w:rPr>
          <w:lang w:val="es-MX"/>
        </w:rPr>
      </w:pPr>
    </w:p>
    <w:p w:rsidR="00AF6352" w:rsidRPr="009A16FB" w:rsidRDefault="00AF6352" w:rsidP="00081FFF">
      <w:pPr>
        <w:rPr>
          <w:lang w:val="es-MX"/>
        </w:rPr>
      </w:pPr>
    </w:p>
    <w:sectPr w:rsidR="00AF6352" w:rsidRPr="009A16FB"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0DC7" w:rsidRDefault="00E90DC7">
      <w:r>
        <w:separator/>
      </w:r>
    </w:p>
  </w:endnote>
  <w:endnote w:type="continuationSeparator" w:id="1">
    <w:p w:rsidR="00E90DC7" w:rsidRDefault="00E90D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A16FB" w:rsidRDefault="00601A75">
    <w:pPr>
      <w:pStyle w:val="Piedepgina"/>
      <w:rPr>
        <w:color w:val="333333"/>
        <w:sz w:val="20"/>
      </w:rPr>
    </w:pPr>
    <w:bookmarkStart w:id="0" w:name="Proyecto"/>
    <w:bookmarkEnd w:id="0"/>
  </w:p>
  <w:p w:rsidR="00601A75" w:rsidRPr="009A16FB" w:rsidRDefault="00601A75">
    <w:pPr>
      <w:pStyle w:val="Piedepgina"/>
      <w:rPr>
        <w:color w:val="333333"/>
        <w:sz w:val="20"/>
      </w:rPr>
    </w:pPr>
    <w:r w:rsidRPr="009A16FB">
      <w:rPr>
        <w:color w:val="333333"/>
        <w:sz w:val="20"/>
      </w:rPr>
      <w:t xml:space="preserve">Último cambio: </w:t>
    </w:r>
    <w:fldSimple w:instr=" SAVEDATE  \* MERGEFORMAT ">
      <w:r w:rsidR="00305325" w:rsidRPr="00305325">
        <w:rPr>
          <w:noProof/>
          <w:color w:val="333333"/>
          <w:sz w:val="20"/>
        </w:rPr>
        <w:t>28/03/2022 15:18:00</w:t>
      </w:r>
    </w:fldSimple>
    <w:r w:rsidRPr="009A16FB">
      <w:rPr>
        <w:color w:val="333333"/>
        <w:sz w:val="20"/>
      </w:rPr>
      <w:t xml:space="preserve">  -  Cantidad de caracteres: </w:t>
    </w:r>
    <w:fldSimple w:instr=" NUMCHARS  \* MERGEFORMAT ">
      <w:r w:rsidR="00305325" w:rsidRPr="00305325">
        <w:rPr>
          <w:noProof/>
          <w:color w:val="333333"/>
          <w:sz w:val="20"/>
        </w:rPr>
        <w:t>3816</w:t>
      </w:r>
    </w:fldSimple>
    <w:r w:rsidRPr="009A16FB">
      <w:rPr>
        <w:color w:val="333333"/>
        <w:sz w:val="20"/>
      </w:rPr>
      <w:t xml:space="preserve"> - Cantidad de palabras: </w:t>
    </w:r>
    <w:fldSimple w:instr=" NUMWORDS  \* MERGEFORMAT ">
      <w:r w:rsidR="00305325" w:rsidRPr="00305325">
        <w:rPr>
          <w:noProof/>
          <w:color w:val="333333"/>
          <w:sz w:val="20"/>
        </w:rPr>
        <w:t>754</w:t>
      </w:r>
    </w:fldSimple>
  </w:p>
  <w:p w:rsidR="00601A75" w:rsidRPr="009A16FB" w:rsidRDefault="00601A75" w:rsidP="00B05649">
    <w:pPr>
      <w:pStyle w:val="Piedepgina"/>
      <w:tabs>
        <w:tab w:val="left" w:pos="3565"/>
      </w:tabs>
      <w:rPr>
        <w:rStyle w:val="Nmerodepgina"/>
        <w:color w:val="333333"/>
      </w:rPr>
    </w:pPr>
    <w:r w:rsidRPr="009A16FB">
      <w:rPr>
        <w:color w:val="333333"/>
        <w:sz w:val="20"/>
      </w:rPr>
      <w:tab/>
      <w:t>Pág.</w:t>
    </w:r>
    <w:r w:rsidRPr="009A16FB">
      <w:rPr>
        <w:color w:val="333333"/>
      </w:rPr>
      <w:t xml:space="preserve"> </w:t>
    </w:r>
    <w:r w:rsidR="00F04F72" w:rsidRPr="009A16FB">
      <w:rPr>
        <w:rStyle w:val="Nmerodepgina"/>
        <w:color w:val="333333"/>
      </w:rPr>
      <w:fldChar w:fldCharType="begin"/>
    </w:r>
    <w:r w:rsidRPr="009A16FB">
      <w:rPr>
        <w:rStyle w:val="Nmerodepgina"/>
        <w:color w:val="333333"/>
      </w:rPr>
      <w:instrText xml:space="preserve"> PAGE </w:instrText>
    </w:r>
    <w:r w:rsidR="00F04F72" w:rsidRPr="009A16FB">
      <w:rPr>
        <w:rStyle w:val="Nmerodepgina"/>
        <w:color w:val="333333"/>
      </w:rPr>
      <w:fldChar w:fldCharType="separate"/>
    </w:r>
    <w:r w:rsidR="00305325">
      <w:rPr>
        <w:rStyle w:val="Nmerodepgina"/>
        <w:noProof/>
        <w:color w:val="333333"/>
      </w:rPr>
      <w:t>2</w:t>
    </w:r>
    <w:r w:rsidR="00F04F72" w:rsidRPr="009A16FB">
      <w:rPr>
        <w:rStyle w:val="Nmerodepgina"/>
        <w:color w:val="333333"/>
      </w:rPr>
      <w:fldChar w:fldCharType="end"/>
    </w:r>
    <w:r w:rsidRPr="009A16FB">
      <w:rPr>
        <w:rStyle w:val="Nmerodepgina"/>
        <w:color w:val="333333"/>
      </w:rPr>
      <w:t>/</w:t>
    </w:r>
    <w:fldSimple w:instr=" NUMPAGES  \* MERGEFORMAT ">
      <w:r w:rsidR="00305325" w:rsidRPr="00305325">
        <w:rPr>
          <w:rStyle w:val="Nmerodepgina"/>
          <w:noProof/>
          <w:color w:val="333333"/>
        </w:rPr>
        <w:t>3</w:t>
      </w:r>
    </w:fldSimple>
    <w:r w:rsidRPr="009A16FB">
      <w:rPr>
        <w:rStyle w:val="Nmerodepgina"/>
        <w:color w:val="333333"/>
      </w:rPr>
      <w:t xml:space="preserve"> </w:t>
    </w:r>
  </w:p>
  <w:p w:rsidR="00601A75" w:rsidRPr="009A16FB"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0DC7" w:rsidRDefault="00E90DC7">
      <w:r>
        <w:separator/>
      </w:r>
    </w:p>
  </w:footnote>
  <w:footnote w:type="continuationSeparator" w:id="1">
    <w:p w:rsidR="00E90DC7" w:rsidRDefault="00E90D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9A16FB"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BB0AF1"/>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325"/>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16FB"/>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B0AF1"/>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0DC7"/>
    <w:rsid w:val="00E91F21"/>
    <w:rsid w:val="00EB6956"/>
    <w:rsid w:val="00EF0D22"/>
    <w:rsid w:val="00F04F7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F7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F04F72"/>
    <w:pPr>
      <w:ind w:left="3686"/>
    </w:pPr>
  </w:style>
  <w:style w:type="paragraph" w:styleId="Encabezado">
    <w:name w:val="header"/>
    <w:basedOn w:val="Normal"/>
    <w:link w:val="EncabezadoCar"/>
    <w:uiPriority w:val="99"/>
    <w:rsid w:val="00F04F72"/>
    <w:pPr>
      <w:tabs>
        <w:tab w:val="center" w:pos="4419"/>
        <w:tab w:val="right" w:pos="8838"/>
      </w:tabs>
    </w:pPr>
  </w:style>
  <w:style w:type="paragraph" w:styleId="Piedepgina">
    <w:name w:val="footer"/>
    <w:basedOn w:val="Normal"/>
    <w:rsid w:val="00F04F72"/>
    <w:pPr>
      <w:tabs>
        <w:tab w:val="center" w:pos="4419"/>
        <w:tab w:val="right" w:pos="8838"/>
      </w:tabs>
    </w:pPr>
  </w:style>
  <w:style w:type="character" w:styleId="Nmerodepgina">
    <w:name w:val="page number"/>
    <w:basedOn w:val="Fuentedeprrafopredeter"/>
    <w:rsid w:val="00F04F7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305325"/>
    <w:rPr>
      <w:rFonts w:ascii="Tahoma" w:hAnsi="Tahoma" w:cs="Tahoma"/>
      <w:sz w:val="16"/>
      <w:szCs w:val="16"/>
    </w:rPr>
  </w:style>
  <w:style w:type="character" w:customStyle="1" w:styleId="TextodegloboCar">
    <w:name w:val="Texto de globo Car"/>
    <w:basedOn w:val="Fuentedeprrafopredeter"/>
    <w:link w:val="Textodeglobo"/>
    <w:uiPriority w:val="99"/>
    <w:semiHidden/>
    <w:rsid w:val="00305325"/>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benay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754</Words>
  <Characters>3816</Characters>
  <Application>Microsoft Office Word</Application>
  <DocSecurity>0</DocSecurity>
  <Lines>118</Lines>
  <Paragraphs>17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flbenayon</dc:creator>
  <cp:lastModifiedBy>flbenayon</cp:lastModifiedBy>
  <cp:revision>2</cp:revision>
  <cp:lastPrinted>2022-03-28T18:18:00Z</cp:lastPrinted>
  <dcterms:created xsi:type="dcterms:W3CDTF">2022-03-28T18:18:00Z</dcterms:created>
  <dcterms:modified xsi:type="dcterms:W3CDTF">2022-03-28T18:18:00Z</dcterms:modified>
</cp:coreProperties>
</file>