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45DF" w:rsidRPr="002E2E3D" w:rsidRDefault="004945DF" w:rsidP="004945DF">
      <w:pPr>
        <w:pStyle w:val="NormalWeb"/>
        <w:shd w:val="clear" w:color="auto" w:fill="FFFFFF"/>
        <w:jc w:val="center"/>
        <w:rPr>
          <w:b/>
        </w:rPr>
      </w:pPr>
      <w:r w:rsidRPr="002E2E3D">
        <w:rPr>
          <w:b/>
        </w:rPr>
        <w:t>PROYECTO DE RESOLUCIÓN</w:t>
      </w:r>
    </w:p>
    <w:p w:rsidR="004945DF" w:rsidRPr="002E2E3D" w:rsidRDefault="004945DF" w:rsidP="004945DF">
      <w:pPr>
        <w:pStyle w:val="NormalWeb"/>
        <w:shd w:val="clear" w:color="auto" w:fill="FFFFFF"/>
      </w:pPr>
    </w:p>
    <w:p w:rsidR="004945DF" w:rsidRPr="002E2E3D" w:rsidRDefault="004945DF" w:rsidP="004945DF">
      <w:pPr>
        <w:pStyle w:val="NormalWeb"/>
        <w:shd w:val="clear" w:color="auto" w:fill="FFFFFF"/>
      </w:pPr>
      <w:r w:rsidRPr="002E2E3D">
        <w:t>Artículo 1°.- Conme</w:t>
      </w:r>
      <w:r>
        <w:t>m</w:t>
      </w:r>
      <w:r w:rsidRPr="002E2E3D">
        <w:t>o</w:t>
      </w:r>
      <w:r>
        <w:t>r</w:t>
      </w:r>
      <w:r w:rsidR="00505926">
        <w:t>ase el 150</w:t>
      </w:r>
      <w:r w:rsidRPr="002E2E3D">
        <w:t>° aniversar</w:t>
      </w:r>
      <w:r w:rsidR="00505926">
        <w:t>io del Teatro Ópera</w:t>
      </w:r>
      <w:r w:rsidRPr="002E2E3D">
        <w:t xml:space="preserve"> a cump</w:t>
      </w:r>
      <w:r w:rsidR="00505926">
        <w:t>lirse el próximo 25 de mayo</w:t>
      </w:r>
      <w:r w:rsidRPr="002E2E3D">
        <w:t>.</w:t>
      </w:r>
    </w:p>
    <w:p w:rsidR="004945DF" w:rsidRPr="002E2E3D" w:rsidRDefault="004945DF" w:rsidP="004945DF">
      <w:pPr>
        <w:pStyle w:val="NormalWeb"/>
        <w:shd w:val="clear" w:color="auto" w:fill="FFFFFF"/>
      </w:pPr>
    </w:p>
    <w:p w:rsidR="004945DF" w:rsidRDefault="004945DF" w:rsidP="004945DF">
      <w:pPr>
        <w:pStyle w:val="NormalWeb"/>
        <w:shd w:val="clear" w:color="auto" w:fill="FFFFFF"/>
      </w:pPr>
      <w:r w:rsidRPr="002E2E3D">
        <w:t xml:space="preserve">Artículo 2.- </w:t>
      </w:r>
      <w:r w:rsidR="00505926" w:rsidRPr="002E2E3D">
        <w:t>Colóquese</w:t>
      </w:r>
      <w:r w:rsidRPr="002E2E3D">
        <w:t xml:space="preserve"> una placa en el Teatro</w:t>
      </w:r>
      <w:r w:rsidR="00505926">
        <w:t xml:space="preserve"> Ópera</w:t>
      </w:r>
      <w:r w:rsidRPr="002E2E3D">
        <w:t>, sito en la</w:t>
      </w:r>
      <w:r w:rsidR="00505926" w:rsidRPr="00505926">
        <w:rPr>
          <w:rFonts w:ascii="Arial" w:hAnsi="Arial" w:cs="Arial"/>
          <w:color w:val="555555"/>
          <w:sz w:val="21"/>
          <w:szCs w:val="21"/>
          <w:shd w:val="clear" w:color="auto" w:fill="FFFFFF"/>
        </w:rPr>
        <w:t xml:space="preserve"> </w:t>
      </w:r>
      <w:r w:rsidR="00505926" w:rsidRPr="00505926">
        <w:t>Avenida Corrientes 860</w:t>
      </w:r>
      <w:r w:rsidRPr="002E2E3D">
        <w:t xml:space="preserve"> </w:t>
      </w:r>
      <w:r w:rsidR="00505926">
        <w:t xml:space="preserve">de la Ciudad Autónoma de Buenos Aires, </w:t>
      </w:r>
      <w:r w:rsidRPr="002E2E3D">
        <w:t>con el siguiente texto:</w:t>
      </w:r>
    </w:p>
    <w:p w:rsidR="00505926" w:rsidRDefault="00505926" w:rsidP="004945DF">
      <w:pPr>
        <w:pStyle w:val="NormalWeb"/>
        <w:shd w:val="clear" w:color="auto" w:fill="FFFFFF"/>
      </w:pPr>
    </w:p>
    <w:p w:rsidR="00505926" w:rsidRPr="002D7649" w:rsidRDefault="00505926" w:rsidP="00505926">
      <w:pPr>
        <w:jc w:val="center"/>
        <w:rPr>
          <w:b/>
          <w:bCs/>
          <w:szCs w:val="22"/>
          <w:shd w:val="clear" w:color="auto" w:fill="FFFFFF"/>
          <w:lang w:val="es-AR" w:eastAsia="es-AR"/>
        </w:rPr>
      </w:pPr>
      <w:r w:rsidRPr="002D7649">
        <w:rPr>
          <w:b/>
          <w:bCs/>
          <w:szCs w:val="22"/>
          <w:shd w:val="clear" w:color="auto" w:fill="FFFFFF"/>
          <w:lang w:val="es-AR" w:eastAsia="es-AR"/>
        </w:rPr>
        <w:t>(ESCUDO DE LA LEGISLATURA)</w:t>
      </w:r>
    </w:p>
    <w:p w:rsidR="00505926" w:rsidRPr="002D7649" w:rsidRDefault="00E74144" w:rsidP="00505926">
      <w:pPr>
        <w:jc w:val="center"/>
        <w:rPr>
          <w:b/>
          <w:bCs/>
          <w:szCs w:val="22"/>
          <w:shd w:val="clear" w:color="auto" w:fill="FFFFFF"/>
          <w:lang w:val="es-AR" w:eastAsia="es-AR"/>
        </w:rPr>
      </w:pPr>
      <w:r>
        <w:rPr>
          <w:b/>
          <w:bCs/>
          <w:szCs w:val="22"/>
          <w:shd w:val="clear" w:color="auto" w:fill="FFFFFF"/>
          <w:lang w:val="es-AR" w:eastAsia="es-AR"/>
        </w:rPr>
        <w:t>1872 – 2022</w:t>
      </w:r>
    </w:p>
    <w:p w:rsidR="00505926" w:rsidRPr="002D7649" w:rsidRDefault="00505926" w:rsidP="00505926">
      <w:pPr>
        <w:rPr>
          <w:b/>
          <w:szCs w:val="22"/>
          <w:lang w:val="es-MX"/>
        </w:rPr>
      </w:pPr>
      <w:r w:rsidRPr="002D7649">
        <w:rPr>
          <w:b/>
          <w:szCs w:val="22"/>
          <w:lang w:val="es-MX"/>
        </w:rPr>
        <w:t xml:space="preserve">                                                        HOMEN</w:t>
      </w:r>
      <w:r>
        <w:rPr>
          <w:b/>
          <w:szCs w:val="22"/>
          <w:lang w:val="es-MX"/>
        </w:rPr>
        <w:t>A</w:t>
      </w:r>
      <w:r w:rsidRPr="002D7649">
        <w:rPr>
          <w:b/>
          <w:szCs w:val="22"/>
          <w:lang w:val="es-MX"/>
        </w:rPr>
        <w:t xml:space="preserve">JE AL </w:t>
      </w:r>
    </w:p>
    <w:p w:rsidR="00505926" w:rsidRPr="002D7649" w:rsidRDefault="00505926" w:rsidP="00505926">
      <w:pPr>
        <w:jc w:val="center"/>
        <w:rPr>
          <w:b/>
          <w:szCs w:val="22"/>
          <w:lang w:val="es-MX"/>
        </w:rPr>
      </w:pPr>
      <w:r w:rsidRPr="002D7649">
        <w:rPr>
          <w:b/>
          <w:szCs w:val="22"/>
          <w:lang w:val="es-MX"/>
        </w:rPr>
        <w:t xml:space="preserve">TEATRO </w:t>
      </w:r>
      <w:r w:rsidR="00E74144">
        <w:rPr>
          <w:b/>
          <w:szCs w:val="22"/>
          <w:lang w:val="es-MX"/>
        </w:rPr>
        <w:t>ÓPERA</w:t>
      </w:r>
    </w:p>
    <w:p w:rsidR="00505926" w:rsidRPr="002D7649" w:rsidRDefault="00505926" w:rsidP="00505926">
      <w:pPr>
        <w:jc w:val="center"/>
        <w:rPr>
          <w:b/>
          <w:szCs w:val="22"/>
          <w:lang w:val="es-MX"/>
        </w:rPr>
      </w:pPr>
      <w:r w:rsidRPr="002D7649">
        <w:rPr>
          <w:b/>
          <w:szCs w:val="22"/>
          <w:lang w:val="es-MX"/>
        </w:rPr>
        <w:t>EN</w:t>
      </w:r>
      <w:r w:rsidR="00E74144">
        <w:rPr>
          <w:b/>
          <w:szCs w:val="22"/>
          <w:lang w:val="es-MX"/>
        </w:rPr>
        <w:t xml:space="preserve"> SU 150</w:t>
      </w:r>
      <w:r w:rsidRPr="002D7649">
        <w:rPr>
          <w:b/>
          <w:szCs w:val="22"/>
          <w:lang w:val="es-MX"/>
        </w:rPr>
        <w:t>° ANIVERSARIO</w:t>
      </w:r>
    </w:p>
    <w:p w:rsidR="00505926" w:rsidRPr="002D7649" w:rsidRDefault="00505926" w:rsidP="00505926">
      <w:pPr>
        <w:jc w:val="center"/>
        <w:rPr>
          <w:b/>
          <w:szCs w:val="22"/>
          <w:lang w:val="es-MX"/>
        </w:rPr>
      </w:pPr>
      <w:r w:rsidRPr="002D7649">
        <w:rPr>
          <w:b/>
          <w:szCs w:val="22"/>
          <w:lang w:val="es-MX"/>
        </w:rPr>
        <w:t>LEGISLATURA DE LA CIUDAD AUTÓNOMA DE BUENOS AIRES</w:t>
      </w:r>
    </w:p>
    <w:p w:rsidR="00505926" w:rsidRPr="002D7649" w:rsidRDefault="00505926" w:rsidP="00505926">
      <w:pPr>
        <w:jc w:val="center"/>
        <w:rPr>
          <w:b/>
          <w:szCs w:val="22"/>
          <w:lang w:val="es-MX"/>
        </w:rPr>
      </w:pPr>
    </w:p>
    <w:p w:rsidR="004945DF" w:rsidRPr="002E2E3D" w:rsidRDefault="004945DF" w:rsidP="004945DF">
      <w:pPr>
        <w:pStyle w:val="NormalWeb"/>
        <w:shd w:val="clear" w:color="auto" w:fill="FFFFFF"/>
      </w:pPr>
    </w:p>
    <w:p w:rsidR="004945DF" w:rsidRPr="002E2E3D" w:rsidRDefault="004945DF" w:rsidP="004945DF">
      <w:pPr>
        <w:pStyle w:val="NormalWeb"/>
        <w:shd w:val="clear" w:color="auto" w:fill="FFFFFF"/>
      </w:pPr>
      <w:r w:rsidRPr="002E2E3D">
        <w:t>Artículo 3°.- Comuníqu</w:t>
      </w:r>
      <w:r w:rsidR="00212B0F">
        <w:t>ese, etc.</w:t>
      </w:r>
    </w:p>
    <w:p w:rsidR="004945DF" w:rsidRPr="002E2E3D" w:rsidRDefault="004945DF" w:rsidP="004945DF">
      <w:pPr>
        <w:pStyle w:val="NormalWeb"/>
        <w:shd w:val="clear" w:color="auto" w:fill="FFFFFF"/>
      </w:pPr>
    </w:p>
    <w:p w:rsidR="004945DF" w:rsidRPr="002E2E3D" w:rsidRDefault="004945DF" w:rsidP="004945DF">
      <w:pPr>
        <w:pStyle w:val="NormalWeb"/>
        <w:shd w:val="clear" w:color="auto" w:fill="FFFFFF"/>
      </w:pPr>
    </w:p>
    <w:p w:rsidR="004945DF" w:rsidRDefault="004945DF" w:rsidP="009A1D00">
      <w:pPr>
        <w:spacing w:after="120" w:line="360" w:lineRule="auto"/>
        <w:rPr>
          <w:b/>
        </w:rPr>
      </w:pPr>
    </w:p>
    <w:p w:rsidR="004945DF" w:rsidRDefault="004945DF" w:rsidP="008166D7">
      <w:pPr>
        <w:spacing w:after="120" w:line="360" w:lineRule="auto"/>
        <w:jc w:val="center"/>
        <w:rPr>
          <w:b/>
        </w:rPr>
      </w:pPr>
    </w:p>
    <w:p w:rsidR="004945DF" w:rsidRDefault="004945DF" w:rsidP="008166D7">
      <w:pPr>
        <w:spacing w:after="120" w:line="360" w:lineRule="auto"/>
        <w:jc w:val="center"/>
        <w:rPr>
          <w:b/>
        </w:rPr>
      </w:pPr>
    </w:p>
    <w:p w:rsidR="004945DF" w:rsidRDefault="004945DF" w:rsidP="008166D7">
      <w:pPr>
        <w:spacing w:after="120" w:line="360" w:lineRule="auto"/>
        <w:jc w:val="center"/>
        <w:rPr>
          <w:b/>
        </w:rPr>
      </w:pPr>
    </w:p>
    <w:p w:rsidR="004945DF" w:rsidRDefault="004945DF" w:rsidP="008166D7">
      <w:pPr>
        <w:spacing w:after="120" w:line="360" w:lineRule="auto"/>
        <w:jc w:val="center"/>
        <w:rPr>
          <w:b/>
        </w:rPr>
      </w:pPr>
    </w:p>
    <w:p w:rsidR="004945DF" w:rsidRDefault="004945DF" w:rsidP="008166D7">
      <w:pPr>
        <w:spacing w:after="120" w:line="360" w:lineRule="auto"/>
        <w:jc w:val="center"/>
        <w:rPr>
          <w:b/>
        </w:rPr>
      </w:pPr>
    </w:p>
    <w:p w:rsidR="004945DF" w:rsidRDefault="004945DF" w:rsidP="008166D7">
      <w:pPr>
        <w:spacing w:after="120" w:line="360" w:lineRule="auto"/>
        <w:jc w:val="center"/>
        <w:rPr>
          <w:b/>
        </w:rPr>
      </w:pPr>
    </w:p>
    <w:p w:rsidR="004945DF" w:rsidRDefault="004945DF" w:rsidP="008166D7">
      <w:pPr>
        <w:spacing w:after="120" w:line="360" w:lineRule="auto"/>
        <w:jc w:val="center"/>
        <w:rPr>
          <w:b/>
        </w:rPr>
      </w:pPr>
    </w:p>
    <w:p w:rsidR="004945DF" w:rsidRDefault="004945DF" w:rsidP="008166D7">
      <w:pPr>
        <w:spacing w:after="120" w:line="360" w:lineRule="auto"/>
        <w:jc w:val="center"/>
        <w:rPr>
          <w:b/>
        </w:rPr>
      </w:pPr>
    </w:p>
    <w:p w:rsidR="004945DF" w:rsidRDefault="004945DF" w:rsidP="008166D7">
      <w:pPr>
        <w:spacing w:after="120" w:line="360" w:lineRule="auto"/>
        <w:jc w:val="center"/>
        <w:rPr>
          <w:b/>
        </w:rPr>
      </w:pPr>
    </w:p>
    <w:p w:rsidR="004945DF" w:rsidRDefault="004945DF" w:rsidP="008166D7">
      <w:pPr>
        <w:spacing w:after="120" w:line="360" w:lineRule="auto"/>
        <w:jc w:val="center"/>
        <w:rPr>
          <w:b/>
        </w:rPr>
      </w:pPr>
    </w:p>
    <w:p w:rsidR="004945DF" w:rsidRDefault="004945DF" w:rsidP="008166D7">
      <w:pPr>
        <w:spacing w:after="120" w:line="360" w:lineRule="auto"/>
        <w:jc w:val="center"/>
        <w:rPr>
          <w:b/>
        </w:rPr>
      </w:pPr>
    </w:p>
    <w:p w:rsidR="004945DF" w:rsidRDefault="004945DF" w:rsidP="008166D7">
      <w:pPr>
        <w:spacing w:after="120" w:line="360" w:lineRule="auto"/>
        <w:jc w:val="center"/>
        <w:rPr>
          <w:b/>
        </w:rPr>
      </w:pPr>
    </w:p>
    <w:p w:rsidR="004945DF" w:rsidRDefault="004945DF" w:rsidP="008166D7">
      <w:pPr>
        <w:spacing w:after="120" w:line="360" w:lineRule="auto"/>
        <w:jc w:val="center"/>
        <w:rPr>
          <w:b/>
        </w:rPr>
      </w:pPr>
    </w:p>
    <w:p w:rsidR="004945DF" w:rsidRDefault="004945DF" w:rsidP="008166D7">
      <w:pPr>
        <w:spacing w:after="120" w:line="360" w:lineRule="auto"/>
        <w:jc w:val="center"/>
        <w:rPr>
          <w:b/>
        </w:rPr>
      </w:pPr>
    </w:p>
    <w:p w:rsidR="00E17F7E" w:rsidRDefault="00E17F7E" w:rsidP="008166D7">
      <w:pPr>
        <w:spacing w:after="120" w:line="360" w:lineRule="auto"/>
        <w:jc w:val="center"/>
        <w:rPr>
          <w:b/>
        </w:rPr>
      </w:pPr>
    </w:p>
    <w:p w:rsidR="004945DF" w:rsidRDefault="004945DF" w:rsidP="008166D7">
      <w:pPr>
        <w:spacing w:after="120" w:line="360" w:lineRule="auto"/>
        <w:jc w:val="center"/>
        <w:rPr>
          <w:b/>
        </w:rPr>
      </w:pPr>
    </w:p>
    <w:p w:rsidR="004945DF" w:rsidRDefault="004945DF" w:rsidP="008166D7">
      <w:pPr>
        <w:spacing w:after="120" w:line="360" w:lineRule="auto"/>
        <w:jc w:val="center"/>
        <w:rPr>
          <w:b/>
        </w:rPr>
      </w:pPr>
    </w:p>
    <w:p w:rsidR="00F93FBC" w:rsidRDefault="00F93FBC" w:rsidP="00F93FBC">
      <w:pPr>
        <w:spacing w:after="120" w:line="360" w:lineRule="auto"/>
        <w:rPr>
          <w:b/>
        </w:rPr>
      </w:pPr>
    </w:p>
    <w:p w:rsidR="004945DF" w:rsidRDefault="004945DF" w:rsidP="008166D7">
      <w:pPr>
        <w:spacing w:after="120" w:line="360" w:lineRule="auto"/>
        <w:jc w:val="center"/>
        <w:rPr>
          <w:b/>
        </w:rPr>
      </w:pPr>
      <w:r>
        <w:rPr>
          <w:b/>
        </w:rPr>
        <w:lastRenderedPageBreak/>
        <w:t xml:space="preserve">FUNDAMENTOS </w:t>
      </w:r>
    </w:p>
    <w:p w:rsidR="004945DF" w:rsidRDefault="004945DF" w:rsidP="00F93FBC">
      <w:pPr>
        <w:spacing w:after="120" w:line="360" w:lineRule="auto"/>
        <w:jc w:val="left"/>
        <w:rPr>
          <w:b/>
        </w:rPr>
      </w:pPr>
    </w:p>
    <w:p w:rsidR="00F93FBC" w:rsidRDefault="00F93FBC" w:rsidP="00AB6D5C">
      <w:pPr>
        <w:spacing w:line="360" w:lineRule="auto"/>
        <w:ind w:firstLine="709"/>
        <w:rPr>
          <w:szCs w:val="22"/>
          <w:lang w:val="es-MX"/>
        </w:rPr>
      </w:pPr>
      <w:r w:rsidRPr="002D7649">
        <w:rPr>
          <w:szCs w:val="22"/>
          <w:lang w:val="es-MX"/>
        </w:rPr>
        <w:t>Señor Presidente:</w:t>
      </w:r>
    </w:p>
    <w:p w:rsidR="00957BD4" w:rsidRDefault="00957BD4" w:rsidP="00AB6D5C">
      <w:pPr>
        <w:spacing w:line="360" w:lineRule="auto"/>
        <w:ind w:firstLine="709"/>
        <w:rPr>
          <w:szCs w:val="22"/>
          <w:lang w:val="es-MX"/>
        </w:rPr>
      </w:pPr>
    </w:p>
    <w:p w:rsidR="00957BD4" w:rsidRPr="00957BD4" w:rsidRDefault="00957BD4" w:rsidP="00AB6D5C">
      <w:pPr>
        <w:spacing w:line="360" w:lineRule="auto"/>
        <w:ind w:firstLine="709"/>
        <w:rPr>
          <w:szCs w:val="22"/>
          <w:lang w:val="es-MX"/>
        </w:rPr>
      </w:pPr>
      <w:r w:rsidRPr="00957BD4">
        <w:rPr>
          <w:szCs w:val="22"/>
          <w:lang w:val="es-MX"/>
        </w:rPr>
        <w:t xml:space="preserve">El origen del teatro se remonta a 1870, cuando el empresario Antonio </w:t>
      </w:r>
      <w:proofErr w:type="spellStart"/>
      <w:r w:rsidRPr="00957BD4">
        <w:rPr>
          <w:szCs w:val="22"/>
          <w:lang w:val="es-MX"/>
        </w:rPr>
        <w:t>Pestalardo</w:t>
      </w:r>
      <w:proofErr w:type="spellEnd"/>
      <w:r w:rsidRPr="00957BD4">
        <w:rPr>
          <w:szCs w:val="22"/>
          <w:lang w:val="es-MX"/>
        </w:rPr>
        <w:t xml:space="preserve"> vislumbró que Corrientes, que en esos años aún era una calle angosta y alejada del centro de Buenos Aires, se animaría con la instalación de teatros. Su proyecto tuvo muchos inconvenientes, ya que al año siguiente estalló la epidemia de fiebre amarilla, y para colmo fue cerrado el puerto de la ciudad, trabando la entrada de materiales que necesitaba la construcción.</w:t>
      </w:r>
      <w:r>
        <w:rPr>
          <w:szCs w:val="22"/>
          <w:lang w:val="es-MX"/>
        </w:rPr>
        <w:t xml:space="preserve"> </w:t>
      </w:r>
      <w:r w:rsidRPr="00957BD4">
        <w:rPr>
          <w:szCs w:val="22"/>
          <w:lang w:val="es-MX"/>
        </w:rPr>
        <w:t xml:space="preserve">Finalmente, </w:t>
      </w:r>
      <w:proofErr w:type="spellStart"/>
      <w:r w:rsidRPr="00957BD4">
        <w:rPr>
          <w:szCs w:val="22"/>
          <w:lang w:val="es-MX"/>
        </w:rPr>
        <w:t>Pestalardo</w:t>
      </w:r>
      <w:proofErr w:type="spellEnd"/>
      <w:r w:rsidRPr="00957BD4">
        <w:rPr>
          <w:szCs w:val="22"/>
          <w:lang w:val="es-MX"/>
        </w:rPr>
        <w:t xml:space="preserve"> logró su objetivo y así</w:t>
      </w:r>
      <w:r>
        <w:rPr>
          <w:szCs w:val="22"/>
          <w:lang w:val="es-MX"/>
        </w:rPr>
        <w:t xml:space="preserve"> nació el “Teatro de la Ópera”,</w:t>
      </w:r>
      <w:r w:rsidRPr="00957BD4">
        <w:rPr>
          <w:szCs w:val="22"/>
          <w:lang w:val="es-MX"/>
        </w:rPr>
        <w:t xml:space="preserve"> dedicado en principio al género lírico e inaugurado el 25</w:t>
      </w:r>
      <w:r>
        <w:rPr>
          <w:szCs w:val="22"/>
          <w:lang w:val="es-MX"/>
        </w:rPr>
        <w:t xml:space="preserve"> de mayo de 1872 con la ópera </w:t>
      </w:r>
      <w:proofErr w:type="spellStart"/>
      <w:r>
        <w:rPr>
          <w:szCs w:val="22"/>
          <w:lang w:val="es-MX"/>
        </w:rPr>
        <w:t>Il</w:t>
      </w:r>
      <w:proofErr w:type="spellEnd"/>
      <w:r>
        <w:rPr>
          <w:szCs w:val="22"/>
          <w:lang w:val="es-MX"/>
        </w:rPr>
        <w:t xml:space="preserve"> </w:t>
      </w:r>
      <w:proofErr w:type="spellStart"/>
      <w:r>
        <w:rPr>
          <w:szCs w:val="22"/>
          <w:lang w:val="es-MX"/>
        </w:rPr>
        <w:t>T</w:t>
      </w:r>
      <w:r w:rsidRPr="00957BD4">
        <w:rPr>
          <w:szCs w:val="22"/>
          <w:lang w:val="es-MX"/>
        </w:rPr>
        <w:t>rovatore</w:t>
      </w:r>
      <w:proofErr w:type="spellEnd"/>
      <w:r w:rsidRPr="00957BD4">
        <w:rPr>
          <w:szCs w:val="22"/>
          <w:lang w:val="es-MX"/>
        </w:rPr>
        <w:t>. Fue el primero de la ciudad que contó con iluminación a gas, una excepción para la época.</w:t>
      </w:r>
    </w:p>
    <w:p w:rsidR="00957BD4" w:rsidRPr="00957BD4" w:rsidRDefault="00957BD4" w:rsidP="00AB6D5C">
      <w:pPr>
        <w:spacing w:line="360" w:lineRule="auto"/>
        <w:ind w:firstLine="709"/>
        <w:rPr>
          <w:szCs w:val="22"/>
          <w:lang w:val="es-MX"/>
        </w:rPr>
      </w:pPr>
    </w:p>
    <w:p w:rsidR="00957BD4" w:rsidRDefault="00957BD4" w:rsidP="00AB6D5C">
      <w:pPr>
        <w:spacing w:line="360" w:lineRule="auto"/>
        <w:ind w:firstLine="709"/>
        <w:rPr>
          <w:szCs w:val="22"/>
          <w:lang w:val="es-MX"/>
        </w:rPr>
      </w:pPr>
      <w:r w:rsidRPr="00957BD4">
        <w:rPr>
          <w:szCs w:val="22"/>
          <w:lang w:val="es-MX"/>
        </w:rPr>
        <w:t xml:space="preserve">En 1889 el edificio tuvo una remodelación total, financiada por su nuevo propietario Don Roberto Cano; y Rufino Varela instaló en el nuevo edificio una usina eléctrica que le permitió autoabastecerse, todo un privilegio en la Buenos Aires de ese fin de siglo. Ya en 1936, el ensanche de la calle Corrientes anunciaba que la calle angosta pasaría a ser una importante avenida, y aunque las demoliciones se realizaban sobre la vereda norte de la calle y no era necesario afectar al edificio del teatro, su propietario Clemente </w:t>
      </w:r>
      <w:proofErr w:type="spellStart"/>
      <w:r w:rsidRPr="00957BD4">
        <w:rPr>
          <w:szCs w:val="22"/>
          <w:lang w:val="es-MX"/>
        </w:rPr>
        <w:t>Lococo</w:t>
      </w:r>
      <w:proofErr w:type="spellEnd"/>
      <w:r w:rsidRPr="00957BD4">
        <w:rPr>
          <w:szCs w:val="22"/>
          <w:lang w:val="es-MX"/>
        </w:rPr>
        <w:t xml:space="preserve"> aprovechó la oportunidad para construir el tercer y definitivo Teatro Ópera.</w:t>
      </w:r>
    </w:p>
    <w:p w:rsidR="00957BD4" w:rsidRDefault="00957BD4" w:rsidP="00AB6D5C">
      <w:pPr>
        <w:spacing w:line="360" w:lineRule="auto"/>
        <w:ind w:firstLine="709"/>
        <w:rPr>
          <w:szCs w:val="22"/>
          <w:lang w:val="es-MX"/>
        </w:rPr>
      </w:pPr>
    </w:p>
    <w:p w:rsidR="00957BD4" w:rsidRPr="00957BD4" w:rsidRDefault="00957BD4" w:rsidP="00AB6D5C">
      <w:pPr>
        <w:spacing w:line="360" w:lineRule="auto"/>
        <w:ind w:firstLine="709"/>
        <w:rPr>
          <w:szCs w:val="22"/>
          <w:lang w:val="es-MX"/>
        </w:rPr>
      </w:pPr>
      <w:r w:rsidRPr="00957BD4">
        <w:rPr>
          <w:szCs w:val="22"/>
          <w:lang w:val="es-MX"/>
        </w:rPr>
        <w:t xml:space="preserve">En 1935 el arquitecto belga Alberto </w:t>
      </w:r>
      <w:proofErr w:type="spellStart"/>
      <w:r w:rsidRPr="00957BD4">
        <w:rPr>
          <w:szCs w:val="22"/>
          <w:lang w:val="es-MX"/>
        </w:rPr>
        <w:t>Bourdon</w:t>
      </w:r>
      <w:proofErr w:type="spellEnd"/>
      <w:r w:rsidRPr="00957BD4">
        <w:rPr>
          <w:szCs w:val="22"/>
          <w:lang w:val="es-MX"/>
        </w:rPr>
        <w:t xml:space="preserve"> concibió el actual Teatro Óp</w:t>
      </w:r>
      <w:r>
        <w:rPr>
          <w:szCs w:val="22"/>
          <w:lang w:val="es-MX"/>
        </w:rPr>
        <w:t>era, de característica fachada Art Déco</w:t>
      </w:r>
      <w:r w:rsidRPr="00957BD4">
        <w:rPr>
          <w:szCs w:val="22"/>
          <w:lang w:val="es-MX"/>
        </w:rPr>
        <w:t xml:space="preserve"> (inspirada en el Cine </w:t>
      </w:r>
      <w:proofErr w:type="spellStart"/>
      <w:r w:rsidRPr="00957BD4">
        <w:rPr>
          <w:szCs w:val="22"/>
          <w:lang w:val="es-MX"/>
        </w:rPr>
        <w:t>Rex</w:t>
      </w:r>
      <w:proofErr w:type="spellEnd"/>
      <w:r w:rsidRPr="00957BD4">
        <w:rPr>
          <w:szCs w:val="22"/>
          <w:lang w:val="es-MX"/>
        </w:rPr>
        <w:t xml:space="preserve"> de París), con capacidad para 2500 personas, escenario apto para diversos espectáculos y una pantalla de cine de grandes dimensiones.</w:t>
      </w:r>
    </w:p>
    <w:p w:rsidR="00957BD4" w:rsidRPr="00957BD4" w:rsidRDefault="00957BD4" w:rsidP="00AB6D5C">
      <w:pPr>
        <w:spacing w:line="360" w:lineRule="auto"/>
        <w:ind w:firstLine="709"/>
        <w:rPr>
          <w:szCs w:val="22"/>
          <w:lang w:val="es-MX"/>
        </w:rPr>
      </w:pPr>
    </w:p>
    <w:p w:rsidR="00957BD4" w:rsidRPr="002D7649" w:rsidRDefault="00957BD4" w:rsidP="00AB6D5C">
      <w:pPr>
        <w:spacing w:line="360" w:lineRule="auto"/>
        <w:ind w:firstLine="709"/>
        <w:rPr>
          <w:szCs w:val="22"/>
          <w:lang w:val="es-MX"/>
        </w:rPr>
      </w:pPr>
      <w:r w:rsidRPr="00957BD4">
        <w:rPr>
          <w:szCs w:val="22"/>
          <w:lang w:val="es-MX"/>
        </w:rPr>
        <w:t xml:space="preserve">En definitiva, el Teatro Ópera es uno de los más importantes a nivel edilicio en Buenos Aires, y una de las </w:t>
      </w:r>
      <w:r w:rsidR="007F7BFD">
        <w:rPr>
          <w:szCs w:val="22"/>
          <w:lang w:val="es-MX"/>
        </w:rPr>
        <w:t>mejores piezas de arquitectura  Art Déco</w:t>
      </w:r>
      <w:r w:rsidRPr="00957BD4">
        <w:rPr>
          <w:szCs w:val="22"/>
          <w:lang w:val="es-MX"/>
        </w:rPr>
        <w:t xml:space="preserve"> en la ciudad a pesar de su carácter tardío, ya que </w:t>
      </w:r>
      <w:proofErr w:type="spellStart"/>
      <w:r w:rsidRPr="00957BD4">
        <w:rPr>
          <w:szCs w:val="22"/>
          <w:lang w:val="es-MX"/>
        </w:rPr>
        <w:t>hacia</w:t>
      </w:r>
      <w:proofErr w:type="spellEnd"/>
      <w:r w:rsidRPr="00957BD4">
        <w:rPr>
          <w:szCs w:val="22"/>
          <w:lang w:val="es-MX"/>
        </w:rPr>
        <w:t xml:space="preserve"> el momento de su construcción, ese estilo ya había dejado de ser vanguardia. Su fachada es imponente, luciendo un volumen central de líneas curvas con columnas y numerosas ventanas alargadas, que remata en una torre telescópica totalmente reconocible que da identidad al edificio. En sus extremos, el frente está revestido en granito negro, y con simetría axial luce dos franjas revestidas en trozos de vidrio dibujando patrones semicirculares concéntricos muy ca</w:t>
      </w:r>
      <w:r w:rsidR="007F7BFD">
        <w:rPr>
          <w:szCs w:val="22"/>
          <w:lang w:val="es-MX"/>
        </w:rPr>
        <w:t>racterísticos de la decoración Art Déco</w:t>
      </w:r>
      <w:r w:rsidRPr="00957BD4">
        <w:rPr>
          <w:szCs w:val="22"/>
          <w:lang w:val="es-MX"/>
        </w:rPr>
        <w:t xml:space="preserve">. La marquesina es otro elemento de gran importancia en esta </w:t>
      </w:r>
      <w:r w:rsidRPr="00957BD4">
        <w:rPr>
          <w:szCs w:val="22"/>
          <w:lang w:val="es-MX"/>
        </w:rPr>
        <w:lastRenderedPageBreak/>
        <w:t>fachada, ya que de noche tres grandes lámparas de garganta circulares iluminan la vereda, cambiando constantemente de color.</w:t>
      </w:r>
    </w:p>
    <w:p w:rsidR="00F93FBC" w:rsidRDefault="00F93FBC" w:rsidP="00AB6D5C">
      <w:pPr>
        <w:spacing w:line="360" w:lineRule="auto"/>
        <w:ind w:firstLine="709"/>
        <w:rPr>
          <w:szCs w:val="22"/>
          <w:lang w:val="es-MX"/>
        </w:rPr>
      </w:pPr>
    </w:p>
    <w:p w:rsidR="007D1C0F" w:rsidRDefault="007D1C0F" w:rsidP="00AB6D5C">
      <w:pPr>
        <w:spacing w:line="360" w:lineRule="auto"/>
        <w:ind w:firstLine="709"/>
        <w:rPr>
          <w:szCs w:val="22"/>
          <w:lang w:val="es-MX"/>
        </w:rPr>
      </w:pPr>
      <w:r>
        <w:rPr>
          <w:szCs w:val="22"/>
          <w:lang w:val="es-MX"/>
        </w:rPr>
        <w:t>En el 2012 la Legislatura porteña aprobó la ley 4144 que cataloga con nivel de protección estructural al Teatro</w:t>
      </w:r>
      <w:r w:rsidR="00BA3A27">
        <w:rPr>
          <w:szCs w:val="22"/>
          <w:lang w:val="es-MX"/>
        </w:rPr>
        <w:t xml:space="preserve">, quedando </w:t>
      </w:r>
      <w:r w:rsidR="00BA3A27" w:rsidRPr="00BA3A27">
        <w:rPr>
          <w:szCs w:val="22"/>
          <w:lang w:val="es-MX"/>
        </w:rPr>
        <w:t xml:space="preserve">además </w:t>
      </w:r>
      <w:r w:rsidR="00BA3A27">
        <w:rPr>
          <w:szCs w:val="22"/>
          <w:lang w:val="es-MX"/>
        </w:rPr>
        <w:t xml:space="preserve">protegidos </w:t>
      </w:r>
      <w:r w:rsidR="00BA3A27" w:rsidRPr="00BA3A27">
        <w:rPr>
          <w:szCs w:val="22"/>
          <w:lang w:val="es-MX"/>
        </w:rPr>
        <w:t>el hall, la sala principal, la sala denominada "</w:t>
      </w:r>
      <w:proofErr w:type="spellStart"/>
      <w:r w:rsidR="00BA3A27" w:rsidRPr="00BA3A27">
        <w:rPr>
          <w:szCs w:val="22"/>
          <w:lang w:val="es-MX"/>
        </w:rPr>
        <w:t>Petit</w:t>
      </w:r>
      <w:proofErr w:type="spellEnd"/>
      <w:r w:rsidR="00BA3A27" w:rsidRPr="00BA3A27">
        <w:rPr>
          <w:szCs w:val="22"/>
          <w:lang w:val="es-MX"/>
        </w:rPr>
        <w:t xml:space="preserve"> Ópera",</w:t>
      </w:r>
      <w:r w:rsidR="00BA3A27">
        <w:rPr>
          <w:szCs w:val="22"/>
          <w:lang w:val="es-MX"/>
        </w:rPr>
        <w:t xml:space="preserve"> </w:t>
      </w:r>
      <w:r w:rsidR="00BA3A27" w:rsidRPr="00BA3A27">
        <w:rPr>
          <w:szCs w:val="22"/>
          <w:lang w:val="es-MX"/>
        </w:rPr>
        <w:t>los sanitarios públicos, así como la to</w:t>
      </w:r>
      <w:r w:rsidR="00CB5A93">
        <w:rPr>
          <w:szCs w:val="22"/>
          <w:lang w:val="es-MX"/>
        </w:rPr>
        <w:t xml:space="preserve">talidad de los revestimientos y </w:t>
      </w:r>
      <w:r w:rsidR="00BA3A27" w:rsidRPr="00BA3A27">
        <w:rPr>
          <w:szCs w:val="22"/>
          <w:lang w:val="es-MX"/>
        </w:rPr>
        <w:t>ornamentaciones</w:t>
      </w:r>
      <w:r w:rsidR="00BA3A27">
        <w:rPr>
          <w:szCs w:val="22"/>
          <w:lang w:val="es-MX"/>
        </w:rPr>
        <w:t xml:space="preserve"> </w:t>
      </w:r>
      <w:r w:rsidR="00BA3A27" w:rsidRPr="00BA3A27">
        <w:rPr>
          <w:szCs w:val="22"/>
          <w:lang w:val="es-MX"/>
        </w:rPr>
        <w:t>interiores, luminarias, herrería y carpinterías originales.</w:t>
      </w:r>
    </w:p>
    <w:p w:rsidR="00CB5A93" w:rsidRDefault="00CB5A93" w:rsidP="00AB6D5C">
      <w:pPr>
        <w:spacing w:line="360" w:lineRule="auto"/>
        <w:ind w:firstLine="709"/>
        <w:rPr>
          <w:szCs w:val="22"/>
          <w:lang w:val="es-MX"/>
        </w:rPr>
      </w:pPr>
    </w:p>
    <w:p w:rsidR="00AE593E" w:rsidRPr="00BA3A27" w:rsidRDefault="00AE593E" w:rsidP="00AB6D5C">
      <w:pPr>
        <w:spacing w:line="360" w:lineRule="auto"/>
        <w:ind w:firstLine="709"/>
        <w:rPr>
          <w:szCs w:val="22"/>
          <w:lang w:val="es-MX"/>
        </w:rPr>
      </w:pPr>
      <w:r>
        <w:rPr>
          <w:szCs w:val="22"/>
          <w:lang w:val="es-MX"/>
        </w:rPr>
        <w:t xml:space="preserve">Por todo lo expuesto solicito a mis pares la aprobación de la presente resolución. </w:t>
      </w:r>
    </w:p>
    <w:p w:rsidR="00F93FBC" w:rsidRPr="002D7649" w:rsidRDefault="00F93FBC" w:rsidP="00957BD4">
      <w:pPr>
        <w:tabs>
          <w:tab w:val="left" w:pos="0"/>
        </w:tabs>
        <w:spacing w:line="360" w:lineRule="auto"/>
        <w:ind w:firstLine="709"/>
        <w:rPr>
          <w:szCs w:val="22"/>
          <w:lang w:val="es-MX"/>
        </w:rPr>
      </w:pPr>
    </w:p>
    <w:p w:rsidR="004945DF" w:rsidRPr="00665784" w:rsidRDefault="004945DF" w:rsidP="008166D7">
      <w:pPr>
        <w:spacing w:after="120" w:line="360" w:lineRule="auto"/>
        <w:jc w:val="center"/>
        <w:rPr>
          <w:b/>
        </w:rPr>
      </w:pPr>
    </w:p>
    <w:sectPr w:rsidR="004945DF" w:rsidRPr="00665784"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5476" w:rsidRDefault="00665476">
      <w:r>
        <w:separator/>
      </w:r>
    </w:p>
  </w:endnote>
  <w:endnote w:type="continuationSeparator" w:id="0">
    <w:p w:rsidR="00665476" w:rsidRDefault="0066547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96A" w:rsidRDefault="00F9396A">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8C1" w:rsidRPr="001C19C4" w:rsidRDefault="007108C1">
    <w:pPr>
      <w:pStyle w:val="Piedepgina"/>
      <w:rPr>
        <w:color w:val="333333"/>
        <w:sz w:val="20"/>
      </w:rPr>
    </w:pPr>
    <w:bookmarkStart w:id="0" w:name="Proyecto"/>
    <w:bookmarkEnd w:id="0"/>
  </w:p>
  <w:p w:rsidR="007108C1" w:rsidRPr="001C19C4" w:rsidRDefault="007108C1">
    <w:pPr>
      <w:pStyle w:val="Piedepgina"/>
      <w:rPr>
        <w:color w:val="333333"/>
        <w:sz w:val="20"/>
      </w:rPr>
    </w:pPr>
    <w:r w:rsidRPr="001C19C4">
      <w:rPr>
        <w:color w:val="333333"/>
        <w:sz w:val="20"/>
      </w:rPr>
      <w:t xml:space="preserve">Último cambio: </w:t>
    </w:r>
    <w:fldSimple w:instr=" SAVEDATE  \* MERGEFORMAT ">
      <w:r w:rsidR="00316C9A" w:rsidRPr="00316C9A">
        <w:rPr>
          <w:noProof/>
          <w:color w:val="333333"/>
          <w:sz w:val="20"/>
        </w:rPr>
        <w:t>30/03/2022 10:41:00</w:t>
      </w:r>
    </w:fldSimple>
    <w:r w:rsidRPr="001C19C4">
      <w:rPr>
        <w:color w:val="333333"/>
        <w:sz w:val="20"/>
      </w:rPr>
      <w:t xml:space="preserve">  </w:t>
    </w:r>
    <w:r w:rsidR="00AF7D6A" w:rsidRPr="001C19C4">
      <w:rPr>
        <w:color w:val="333333"/>
        <w:sz w:val="20"/>
      </w:rPr>
      <w:t>- Cantidad</w:t>
    </w:r>
    <w:r w:rsidRPr="001C19C4">
      <w:rPr>
        <w:color w:val="333333"/>
        <w:sz w:val="20"/>
      </w:rPr>
      <w:t xml:space="preserve"> de caracteres: </w:t>
    </w:r>
    <w:fldSimple w:instr=" NUMCHARS  \* MERGEFORMAT ">
      <w:r w:rsidR="00316C9A" w:rsidRPr="00316C9A">
        <w:rPr>
          <w:noProof/>
          <w:color w:val="333333"/>
          <w:sz w:val="20"/>
        </w:rPr>
        <w:t>2847</w:t>
      </w:r>
    </w:fldSimple>
    <w:r w:rsidRPr="001C19C4">
      <w:rPr>
        <w:color w:val="333333"/>
        <w:sz w:val="20"/>
      </w:rPr>
      <w:t xml:space="preserve"> - Cantidad de palabras: </w:t>
    </w:r>
    <w:fldSimple w:instr=" NUMWORDS  \* MERGEFORMAT ">
      <w:r w:rsidR="00316C9A" w:rsidRPr="00316C9A">
        <w:rPr>
          <w:noProof/>
          <w:color w:val="333333"/>
          <w:sz w:val="20"/>
        </w:rPr>
        <w:t>546</w:t>
      </w:r>
    </w:fldSimple>
  </w:p>
  <w:p w:rsidR="007108C1" w:rsidRPr="001C19C4" w:rsidRDefault="007108C1" w:rsidP="00B05649">
    <w:pPr>
      <w:pStyle w:val="Piedepgina"/>
      <w:tabs>
        <w:tab w:val="left" w:pos="3565"/>
      </w:tabs>
      <w:rPr>
        <w:rStyle w:val="Nmerodepgina"/>
        <w:color w:val="333333"/>
      </w:rPr>
    </w:pPr>
    <w:r w:rsidRPr="001C19C4">
      <w:rPr>
        <w:color w:val="333333"/>
        <w:sz w:val="20"/>
      </w:rPr>
      <w:tab/>
      <w:t>Pág.</w:t>
    </w:r>
    <w:r w:rsidR="00140A51" w:rsidRPr="001C19C4">
      <w:rPr>
        <w:rStyle w:val="Nmerodepgina"/>
        <w:color w:val="333333"/>
      </w:rPr>
      <w:fldChar w:fldCharType="begin"/>
    </w:r>
    <w:r w:rsidRPr="001C19C4">
      <w:rPr>
        <w:rStyle w:val="Nmerodepgina"/>
        <w:color w:val="333333"/>
      </w:rPr>
      <w:instrText xml:space="preserve"> PAGE </w:instrText>
    </w:r>
    <w:r w:rsidR="00140A51" w:rsidRPr="001C19C4">
      <w:rPr>
        <w:rStyle w:val="Nmerodepgina"/>
        <w:color w:val="333333"/>
      </w:rPr>
      <w:fldChar w:fldCharType="separate"/>
    </w:r>
    <w:r w:rsidR="00316C9A">
      <w:rPr>
        <w:rStyle w:val="Nmerodepgina"/>
        <w:noProof/>
        <w:color w:val="333333"/>
      </w:rPr>
      <w:t>3</w:t>
    </w:r>
    <w:r w:rsidR="00140A51" w:rsidRPr="001C19C4">
      <w:rPr>
        <w:rStyle w:val="Nmerodepgina"/>
        <w:color w:val="333333"/>
      </w:rPr>
      <w:fldChar w:fldCharType="end"/>
    </w:r>
    <w:r w:rsidRPr="001C19C4">
      <w:rPr>
        <w:rStyle w:val="Nmerodepgina"/>
        <w:color w:val="333333"/>
      </w:rPr>
      <w:t>/</w:t>
    </w:r>
    <w:fldSimple w:instr=" NUMPAGES  \* MERGEFORMAT ">
      <w:r w:rsidR="00316C9A" w:rsidRPr="00316C9A">
        <w:rPr>
          <w:rStyle w:val="Nmerodepgina"/>
          <w:noProof/>
          <w:color w:val="333333"/>
        </w:rPr>
        <w:t>3</w:t>
      </w:r>
    </w:fldSimple>
  </w:p>
  <w:p w:rsidR="007108C1" w:rsidRPr="001C19C4" w:rsidRDefault="007108C1">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96A" w:rsidRDefault="00F9396A">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5476" w:rsidRDefault="00665476">
      <w:r>
        <w:separator/>
      </w:r>
    </w:p>
  </w:footnote>
  <w:footnote w:type="continuationSeparator" w:id="0">
    <w:p w:rsidR="00665476" w:rsidRDefault="0066547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96A" w:rsidRDefault="00F9396A">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F1" w:rsidRDefault="00B466F1" w:rsidP="00B466F1">
    <w:pPr>
      <w:pStyle w:val="Encabezado"/>
      <w:jc w:val="center"/>
      <w:rPr>
        <w:i/>
        <w:color w:val="000000"/>
        <w:shd w:val="clear" w:color="auto" w:fill="FFFFFF"/>
      </w:rPr>
    </w:pPr>
    <w:r>
      <w:rPr>
        <w:noProof/>
        <w:lang w:val="es-AR" w:eastAsia="es-AR"/>
      </w:rPr>
      <w:drawing>
        <wp:inline distT="0" distB="0" distL="0" distR="0">
          <wp:extent cx="1836420" cy="342900"/>
          <wp:effectExtent l="19050" t="0" r="0" b="0"/>
          <wp:docPr id="3"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36420" cy="342900"/>
                  </a:xfrm>
                  <a:prstGeom prst="rect">
                    <a:avLst/>
                  </a:prstGeom>
                  <a:noFill/>
                  <a:ln w="9525">
                    <a:noFill/>
                    <a:miter lim="800000"/>
                    <a:headEnd/>
                    <a:tailEnd/>
                  </a:ln>
                </pic:spPr>
              </pic:pic>
            </a:graphicData>
          </a:graphic>
        </wp:inline>
      </w:drawing>
    </w:r>
  </w:p>
  <w:p w:rsidR="00B466F1" w:rsidRDefault="00B466F1" w:rsidP="00B466F1">
    <w:pPr>
      <w:pStyle w:val="Encabezado"/>
      <w:jc w:val="center"/>
      <w:rPr>
        <w:i/>
        <w:color w:val="000000"/>
        <w:shd w:val="clear" w:color="auto" w:fill="FFFFFF"/>
      </w:rPr>
    </w:pPr>
  </w:p>
  <w:p w:rsidR="007108C1" w:rsidRPr="00B466F1" w:rsidRDefault="00C1735F" w:rsidP="00C1735F">
    <w:pPr>
      <w:pStyle w:val="Encabezado"/>
      <w:jc w:val="center"/>
      <w:rPr>
        <w:i/>
        <w:color w:val="000000"/>
        <w:shd w:val="clear" w:color="auto" w:fill="FFFFFF"/>
        <w:lang w:val="es-MX"/>
      </w:rPr>
    </w:pPr>
    <w:r>
      <w:rPr>
        <w:rFonts w:ascii="Verdana" w:hAnsi="Verdana"/>
        <w:i/>
        <w:iCs/>
        <w:color w:val="000000"/>
        <w:sz w:val="18"/>
        <w:szCs w:val="18"/>
        <w:shd w:val="clear" w:color="auto" w:fill="FFFFFF"/>
        <w:lang w:val="es-MX"/>
      </w:rPr>
      <w:t>2022 – "Año del 40º aniversario de la Guerra de Malvinas. En homenaje a los veteranos y caídos en defensa de las Islas Malvinas y el Atlántico Sur"</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96A" w:rsidRDefault="00F9396A">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990281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C990160"/>
    <w:multiLevelType w:val="hybridMultilevel"/>
    <w:tmpl w:val="F8BA82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540E56C4"/>
    <w:multiLevelType w:val="hybridMultilevel"/>
    <w:tmpl w:val="DD50C02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82"/>
  </w:hdrShapeDefaults>
  <w:footnotePr>
    <w:footnote w:id="-1"/>
    <w:footnote w:id="0"/>
  </w:footnotePr>
  <w:endnotePr>
    <w:endnote w:id="-1"/>
    <w:endnote w:id="0"/>
  </w:endnotePr>
  <w:compat/>
  <w:rsids>
    <w:rsidRoot w:val="005C6E2C"/>
    <w:rsid w:val="000055B5"/>
    <w:rsid w:val="00026430"/>
    <w:rsid w:val="00030DF5"/>
    <w:rsid w:val="0003615C"/>
    <w:rsid w:val="000376AB"/>
    <w:rsid w:val="0004180D"/>
    <w:rsid w:val="00043882"/>
    <w:rsid w:val="000473E5"/>
    <w:rsid w:val="000551C8"/>
    <w:rsid w:val="00062864"/>
    <w:rsid w:val="00062ACB"/>
    <w:rsid w:val="00066932"/>
    <w:rsid w:val="00067370"/>
    <w:rsid w:val="000713D7"/>
    <w:rsid w:val="00071CFB"/>
    <w:rsid w:val="0007217D"/>
    <w:rsid w:val="0007510A"/>
    <w:rsid w:val="00077DAC"/>
    <w:rsid w:val="00080837"/>
    <w:rsid w:val="00081FFF"/>
    <w:rsid w:val="00085D07"/>
    <w:rsid w:val="000919E6"/>
    <w:rsid w:val="0009370D"/>
    <w:rsid w:val="00094799"/>
    <w:rsid w:val="00097234"/>
    <w:rsid w:val="000A4E89"/>
    <w:rsid w:val="000B2290"/>
    <w:rsid w:val="000C423C"/>
    <w:rsid w:val="000D1497"/>
    <w:rsid w:val="000D2860"/>
    <w:rsid w:val="000D6C54"/>
    <w:rsid w:val="000D7A34"/>
    <w:rsid w:val="000D7D3A"/>
    <w:rsid w:val="000E3949"/>
    <w:rsid w:val="000E735A"/>
    <w:rsid w:val="000F44A6"/>
    <w:rsid w:val="000F5A29"/>
    <w:rsid w:val="000F74CB"/>
    <w:rsid w:val="000F7E30"/>
    <w:rsid w:val="00103C6B"/>
    <w:rsid w:val="00104335"/>
    <w:rsid w:val="001047DC"/>
    <w:rsid w:val="00105353"/>
    <w:rsid w:val="00127D10"/>
    <w:rsid w:val="00136787"/>
    <w:rsid w:val="00140A51"/>
    <w:rsid w:val="00145948"/>
    <w:rsid w:val="00146262"/>
    <w:rsid w:val="001503EE"/>
    <w:rsid w:val="001529C0"/>
    <w:rsid w:val="00155C7C"/>
    <w:rsid w:val="00160A2A"/>
    <w:rsid w:val="001610A0"/>
    <w:rsid w:val="001614A7"/>
    <w:rsid w:val="00176339"/>
    <w:rsid w:val="001803FE"/>
    <w:rsid w:val="00182EE8"/>
    <w:rsid w:val="00183DBA"/>
    <w:rsid w:val="0019414B"/>
    <w:rsid w:val="00195CD0"/>
    <w:rsid w:val="001B19DC"/>
    <w:rsid w:val="001B30E5"/>
    <w:rsid w:val="001B770D"/>
    <w:rsid w:val="001C18CC"/>
    <w:rsid w:val="001C19C4"/>
    <w:rsid w:val="001C2A56"/>
    <w:rsid w:val="001D3A59"/>
    <w:rsid w:val="001D480C"/>
    <w:rsid w:val="001E0E01"/>
    <w:rsid w:val="001E5394"/>
    <w:rsid w:val="001E60B7"/>
    <w:rsid w:val="001F02EB"/>
    <w:rsid w:val="001F2924"/>
    <w:rsid w:val="001F3AFD"/>
    <w:rsid w:val="00205802"/>
    <w:rsid w:val="00205DAD"/>
    <w:rsid w:val="00206B00"/>
    <w:rsid w:val="0021183E"/>
    <w:rsid w:val="00212B0F"/>
    <w:rsid w:val="00223436"/>
    <w:rsid w:val="002327DE"/>
    <w:rsid w:val="00236168"/>
    <w:rsid w:val="00245276"/>
    <w:rsid w:val="00246DF0"/>
    <w:rsid w:val="00251C1A"/>
    <w:rsid w:val="00252B3A"/>
    <w:rsid w:val="0026220D"/>
    <w:rsid w:val="00265972"/>
    <w:rsid w:val="00275865"/>
    <w:rsid w:val="00276A7E"/>
    <w:rsid w:val="00296815"/>
    <w:rsid w:val="00296A85"/>
    <w:rsid w:val="002971A4"/>
    <w:rsid w:val="002B228F"/>
    <w:rsid w:val="002B47D0"/>
    <w:rsid w:val="002C63FD"/>
    <w:rsid w:val="002C768C"/>
    <w:rsid w:val="002D05E9"/>
    <w:rsid w:val="002D533A"/>
    <w:rsid w:val="002D5BD7"/>
    <w:rsid w:val="002D778C"/>
    <w:rsid w:val="002E38C3"/>
    <w:rsid w:val="002E745D"/>
    <w:rsid w:val="002F27BB"/>
    <w:rsid w:val="002F33CD"/>
    <w:rsid w:val="002F5DBA"/>
    <w:rsid w:val="002F7961"/>
    <w:rsid w:val="00302300"/>
    <w:rsid w:val="00305DD1"/>
    <w:rsid w:val="00306481"/>
    <w:rsid w:val="003071DF"/>
    <w:rsid w:val="00314338"/>
    <w:rsid w:val="003145ED"/>
    <w:rsid w:val="00315C77"/>
    <w:rsid w:val="00316C9A"/>
    <w:rsid w:val="00323DFC"/>
    <w:rsid w:val="00327DDA"/>
    <w:rsid w:val="0033168A"/>
    <w:rsid w:val="00335CD9"/>
    <w:rsid w:val="00340F54"/>
    <w:rsid w:val="00355749"/>
    <w:rsid w:val="0035681D"/>
    <w:rsid w:val="00361201"/>
    <w:rsid w:val="00391BCE"/>
    <w:rsid w:val="00395843"/>
    <w:rsid w:val="003A2A43"/>
    <w:rsid w:val="003A5009"/>
    <w:rsid w:val="003A7311"/>
    <w:rsid w:val="003B471C"/>
    <w:rsid w:val="003B4CA0"/>
    <w:rsid w:val="003B519C"/>
    <w:rsid w:val="003C562E"/>
    <w:rsid w:val="003D10AB"/>
    <w:rsid w:val="003D1E06"/>
    <w:rsid w:val="003D2443"/>
    <w:rsid w:val="003D3760"/>
    <w:rsid w:val="003D4000"/>
    <w:rsid w:val="003E0E6B"/>
    <w:rsid w:val="003F1EFD"/>
    <w:rsid w:val="003F41B5"/>
    <w:rsid w:val="003F4249"/>
    <w:rsid w:val="003F5B0D"/>
    <w:rsid w:val="00401466"/>
    <w:rsid w:val="00401C75"/>
    <w:rsid w:val="004063BA"/>
    <w:rsid w:val="00407172"/>
    <w:rsid w:val="0040761B"/>
    <w:rsid w:val="0040792A"/>
    <w:rsid w:val="0041527D"/>
    <w:rsid w:val="00420724"/>
    <w:rsid w:val="00422C3F"/>
    <w:rsid w:val="004243F7"/>
    <w:rsid w:val="00432601"/>
    <w:rsid w:val="004346F5"/>
    <w:rsid w:val="004354AC"/>
    <w:rsid w:val="00446E1A"/>
    <w:rsid w:val="004575F9"/>
    <w:rsid w:val="0046218D"/>
    <w:rsid w:val="00463194"/>
    <w:rsid w:val="004847CA"/>
    <w:rsid w:val="00485C6F"/>
    <w:rsid w:val="004945DF"/>
    <w:rsid w:val="00497673"/>
    <w:rsid w:val="004A7CF8"/>
    <w:rsid w:val="004B42FA"/>
    <w:rsid w:val="004B7714"/>
    <w:rsid w:val="004C07C6"/>
    <w:rsid w:val="004C2077"/>
    <w:rsid w:val="004C4B76"/>
    <w:rsid w:val="004D2D62"/>
    <w:rsid w:val="004D30D5"/>
    <w:rsid w:val="004D438B"/>
    <w:rsid w:val="004E235F"/>
    <w:rsid w:val="004F24DC"/>
    <w:rsid w:val="004F549A"/>
    <w:rsid w:val="00505926"/>
    <w:rsid w:val="0051012E"/>
    <w:rsid w:val="005142E6"/>
    <w:rsid w:val="00522B91"/>
    <w:rsid w:val="00522C71"/>
    <w:rsid w:val="005241CE"/>
    <w:rsid w:val="005268ED"/>
    <w:rsid w:val="00527533"/>
    <w:rsid w:val="00534552"/>
    <w:rsid w:val="00537A4A"/>
    <w:rsid w:val="00540D49"/>
    <w:rsid w:val="00540E5C"/>
    <w:rsid w:val="00550A79"/>
    <w:rsid w:val="00551DE0"/>
    <w:rsid w:val="005679AA"/>
    <w:rsid w:val="005704BF"/>
    <w:rsid w:val="0057409D"/>
    <w:rsid w:val="00575C97"/>
    <w:rsid w:val="005769D4"/>
    <w:rsid w:val="00576C29"/>
    <w:rsid w:val="005838A4"/>
    <w:rsid w:val="00584777"/>
    <w:rsid w:val="00586A5D"/>
    <w:rsid w:val="00587242"/>
    <w:rsid w:val="0059347A"/>
    <w:rsid w:val="005A1232"/>
    <w:rsid w:val="005A32ED"/>
    <w:rsid w:val="005A3776"/>
    <w:rsid w:val="005A3AA1"/>
    <w:rsid w:val="005A3DA3"/>
    <w:rsid w:val="005A4D27"/>
    <w:rsid w:val="005B0536"/>
    <w:rsid w:val="005B0FAF"/>
    <w:rsid w:val="005B14CE"/>
    <w:rsid w:val="005B22DF"/>
    <w:rsid w:val="005B566A"/>
    <w:rsid w:val="005B6538"/>
    <w:rsid w:val="005C02BE"/>
    <w:rsid w:val="005C13F0"/>
    <w:rsid w:val="005C37AB"/>
    <w:rsid w:val="005C528C"/>
    <w:rsid w:val="005C6E2C"/>
    <w:rsid w:val="005E3C3B"/>
    <w:rsid w:val="005E3C49"/>
    <w:rsid w:val="005E5662"/>
    <w:rsid w:val="005E614B"/>
    <w:rsid w:val="005E7F92"/>
    <w:rsid w:val="005F105C"/>
    <w:rsid w:val="005F35E2"/>
    <w:rsid w:val="00601A75"/>
    <w:rsid w:val="00612B6B"/>
    <w:rsid w:val="00612F6F"/>
    <w:rsid w:val="00616F70"/>
    <w:rsid w:val="00622DE5"/>
    <w:rsid w:val="00636BE0"/>
    <w:rsid w:val="0064363E"/>
    <w:rsid w:val="00653F9C"/>
    <w:rsid w:val="00665476"/>
    <w:rsid w:val="00665784"/>
    <w:rsid w:val="006660F5"/>
    <w:rsid w:val="00675810"/>
    <w:rsid w:val="006811D6"/>
    <w:rsid w:val="00690392"/>
    <w:rsid w:val="006926A9"/>
    <w:rsid w:val="00693233"/>
    <w:rsid w:val="00696D58"/>
    <w:rsid w:val="00697224"/>
    <w:rsid w:val="00697F98"/>
    <w:rsid w:val="006A0B71"/>
    <w:rsid w:val="006A3AD5"/>
    <w:rsid w:val="006A3E8B"/>
    <w:rsid w:val="006A470C"/>
    <w:rsid w:val="006A4FA1"/>
    <w:rsid w:val="006A7E8C"/>
    <w:rsid w:val="006B4EDE"/>
    <w:rsid w:val="006C326A"/>
    <w:rsid w:val="006C40E9"/>
    <w:rsid w:val="006D2E76"/>
    <w:rsid w:val="006D3303"/>
    <w:rsid w:val="006D5CB7"/>
    <w:rsid w:val="006E3675"/>
    <w:rsid w:val="006E5474"/>
    <w:rsid w:val="006F1340"/>
    <w:rsid w:val="00700AC5"/>
    <w:rsid w:val="00706B8E"/>
    <w:rsid w:val="007108C1"/>
    <w:rsid w:val="00712A4F"/>
    <w:rsid w:val="00715AF3"/>
    <w:rsid w:val="00720623"/>
    <w:rsid w:val="00720C1E"/>
    <w:rsid w:val="00721F87"/>
    <w:rsid w:val="00734F30"/>
    <w:rsid w:val="007410E7"/>
    <w:rsid w:val="007411C9"/>
    <w:rsid w:val="007420D8"/>
    <w:rsid w:val="00745B98"/>
    <w:rsid w:val="0075143E"/>
    <w:rsid w:val="00771B54"/>
    <w:rsid w:val="007728C1"/>
    <w:rsid w:val="007754FA"/>
    <w:rsid w:val="00776E4E"/>
    <w:rsid w:val="00776FA8"/>
    <w:rsid w:val="00777916"/>
    <w:rsid w:val="00780167"/>
    <w:rsid w:val="00795E19"/>
    <w:rsid w:val="007A7625"/>
    <w:rsid w:val="007B0A14"/>
    <w:rsid w:val="007B0FD7"/>
    <w:rsid w:val="007B3715"/>
    <w:rsid w:val="007B6DE7"/>
    <w:rsid w:val="007C0373"/>
    <w:rsid w:val="007C0CF9"/>
    <w:rsid w:val="007C6045"/>
    <w:rsid w:val="007D1C0F"/>
    <w:rsid w:val="007D2459"/>
    <w:rsid w:val="007D4038"/>
    <w:rsid w:val="007D44B4"/>
    <w:rsid w:val="007E2AB2"/>
    <w:rsid w:val="007E3534"/>
    <w:rsid w:val="007E36D1"/>
    <w:rsid w:val="007F7BFD"/>
    <w:rsid w:val="00800FD8"/>
    <w:rsid w:val="008019FD"/>
    <w:rsid w:val="00801F41"/>
    <w:rsid w:val="008034F8"/>
    <w:rsid w:val="008109BE"/>
    <w:rsid w:val="00812683"/>
    <w:rsid w:val="008166D7"/>
    <w:rsid w:val="00820A3A"/>
    <w:rsid w:val="00827228"/>
    <w:rsid w:val="0082727E"/>
    <w:rsid w:val="00827670"/>
    <w:rsid w:val="0083468E"/>
    <w:rsid w:val="008350A3"/>
    <w:rsid w:val="00835AB0"/>
    <w:rsid w:val="00836E3E"/>
    <w:rsid w:val="008416DC"/>
    <w:rsid w:val="008433E2"/>
    <w:rsid w:val="008456A8"/>
    <w:rsid w:val="00846702"/>
    <w:rsid w:val="008553EB"/>
    <w:rsid w:val="0086333F"/>
    <w:rsid w:val="0086468B"/>
    <w:rsid w:val="008649EA"/>
    <w:rsid w:val="008656AF"/>
    <w:rsid w:val="00870039"/>
    <w:rsid w:val="00870A2D"/>
    <w:rsid w:val="008844BF"/>
    <w:rsid w:val="00884C00"/>
    <w:rsid w:val="0088546A"/>
    <w:rsid w:val="00890C59"/>
    <w:rsid w:val="00890E2F"/>
    <w:rsid w:val="008938E5"/>
    <w:rsid w:val="008939A7"/>
    <w:rsid w:val="0089605A"/>
    <w:rsid w:val="008A2C2C"/>
    <w:rsid w:val="008B0B96"/>
    <w:rsid w:val="008B4536"/>
    <w:rsid w:val="008C4AC3"/>
    <w:rsid w:val="008D2B75"/>
    <w:rsid w:val="008E0938"/>
    <w:rsid w:val="008E1B2D"/>
    <w:rsid w:val="008E52B3"/>
    <w:rsid w:val="008E757E"/>
    <w:rsid w:val="008E7682"/>
    <w:rsid w:val="008F6A6E"/>
    <w:rsid w:val="008F7D26"/>
    <w:rsid w:val="00906685"/>
    <w:rsid w:val="009076BC"/>
    <w:rsid w:val="00910E0F"/>
    <w:rsid w:val="009119D0"/>
    <w:rsid w:val="0091690E"/>
    <w:rsid w:val="00933292"/>
    <w:rsid w:val="00943294"/>
    <w:rsid w:val="0094587B"/>
    <w:rsid w:val="00945D58"/>
    <w:rsid w:val="00947238"/>
    <w:rsid w:val="00956FBB"/>
    <w:rsid w:val="00957BD4"/>
    <w:rsid w:val="009624FC"/>
    <w:rsid w:val="0096461D"/>
    <w:rsid w:val="00964FAF"/>
    <w:rsid w:val="00970166"/>
    <w:rsid w:val="0098302D"/>
    <w:rsid w:val="0098509A"/>
    <w:rsid w:val="00987546"/>
    <w:rsid w:val="009915B0"/>
    <w:rsid w:val="0099190A"/>
    <w:rsid w:val="009953AF"/>
    <w:rsid w:val="00996E34"/>
    <w:rsid w:val="009A1D00"/>
    <w:rsid w:val="009A3BCD"/>
    <w:rsid w:val="009A6E2B"/>
    <w:rsid w:val="009B4FAC"/>
    <w:rsid w:val="009B5B54"/>
    <w:rsid w:val="009B5F1C"/>
    <w:rsid w:val="009B6BF6"/>
    <w:rsid w:val="009C20D3"/>
    <w:rsid w:val="009C2C38"/>
    <w:rsid w:val="009C58A7"/>
    <w:rsid w:val="009D1BB4"/>
    <w:rsid w:val="009D2E2F"/>
    <w:rsid w:val="009D7808"/>
    <w:rsid w:val="009E021A"/>
    <w:rsid w:val="009E5835"/>
    <w:rsid w:val="009F2D82"/>
    <w:rsid w:val="009F4E01"/>
    <w:rsid w:val="00A04866"/>
    <w:rsid w:val="00A06A2B"/>
    <w:rsid w:val="00A07090"/>
    <w:rsid w:val="00A11AD7"/>
    <w:rsid w:val="00A1286B"/>
    <w:rsid w:val="00A17C28"/>
    <w:rsid w:val="00A22E5A"/>
    <w:rsid w:val="00A23DA9"/>
    <w:rsid w:val="00A240CA"/>
    <w:rsid w:val="00A32F52"/>
    <w:rsid w:val="00A37C1D"/>
    <w:rsid w:val="00A4059C"/>
    <w:rsid w:val="00A40D86"/>
    <w:rsid w:val="00A43208"/>
    <w:rsid w:val="00A47920"/>
    <w:rsid w:val="00A502EF"/>
    <w:rsid w:val="00A55E61"/>
    <w:rsid w:val="00A66804"/>
    <w:rsid w:val="00A67AE1"/>
    <w:rsid w:val="00A73868"/>
    <w:rsid w:val="00A73C93"/>
    <w:rsid w:val="00A75EED"/>
    <w:rsid w:val="00A7779B"/>
    <w:rsid w:val="00A83350"/>
    <w:rsid w:val="00A85488"/>
    <w:rsid w:val="00A878E2"/>
    <w:rsid w:val="00A93303"/>
    <w:rsid w:val="00A957FC"/>
    <w:rsid w:val="00A96221"/>
    <w:rsid w:val="00A962A7"/>
    <w:rsid w:val="00AA08DB"/>
    <w:rsid w:val="00AA2FEA"/>
    <w:rsid w:val="00AA70B6"/>
    <w:rsid w:val="00AA7C22"/>
    <w:rsid w:val="00AB09CE"/>
    <w:rsid w:val="00AB0A73"/>
    <w:rsid w:val="00AB1A93"/>
    <w:rsid w:val="00AB5EB2"/>
    <w:rsid w:val="00AB6D5C"/>
    <w:rsid w:val="00AC3839"/>
    <w:rsid w:val="00AD16CE"/>
    <w:rsid w:val="00AD426A"/>
    <w:rsid w:val="00AE1FAA"/>
    <w:rsid w:val="00AE2E8F"/>
    <w:rsid w:val="00AE54F5"/>
    <w:rsid w:val="00AE593E"/>
    <w:rsid w:val="00AF0E68"/>
    <w:rsid w:val="00AF5760"/>
    <w:rsid w:val="00AF6352"/>
    <w:rsid w:val="00AF7D6A"/>
    <w:rsid w:val="00B040EC"/>
    <w:rsid w:val="00B05649"/>
    <w:rsid w:val="00B05B7A"/>
    <w:rsid w:val="00B11ECD"/>
    <w:rsid w:val="00B1723C"/>
    <w:rsid w:val="00B177FE"/>
    <w:rsid w:val="00B17CA8"/>
    <w:rsid w:val="00B264C1"/>
    <w:rsid w:val="00B26A59"/>
    <w:rsid w:val="00B26E9E"/>
    <w:rsid w:val="00B31B65"/>
    <w:rsid w:val="00B36178"/>
    <w:rsid w:val="00B416D2"/>
    <w:rsid w:val="00B423D5"/>
    <w:rsid w:val="00B4532F"/>
    <w:rsid w:val="00B46232"/>
    <w:rsid w:val="00B466F1"/>
    <w:rsid w:val="00B54AFE"/>
    <w:rsid w:val="00B613C5"/>
    <w:rsid w:val="00B649D8"/>
    <w:rsid w:val="00B65322"/>
    <w:rsid w:val="00B6584A"/>
    <w:rsid w:val="00B76C7D"/>
    <w:rsid w:val="00B85EE2"/>
    <w:rsid w:val="00B976AE"/>
    <w:rsid w:val="00BA3A27"/>
    <w:rsid w:val="00BB3D0F"/>
    <w:rsid w:val="00BD22A2"/>
    <w:rsid w:val="00BE57C8"/>
    <w:rsid w:val="00BF2B7B"/>
    <w:rsid w:val="00BF71C2"/>
    <w:rsid w:val="00C01BF1"/>
    <w:rsid w:val="00C07D2E"/>
    <w:rsid w:val="00C1735F"/>
    <w:rsid w:val="00C26F53"/>
    <w:rsid w:val="00C308AE"/>
    <w:rsid w:val="00C330CB"/>
    <w:rsid w:val="00C3675D"/>
    <w:rsid w:val="00C403B4"/>
    <w:rsid w:val="00C419C1"/>
    <w:rsid w:val="00C4253E"/>
    <w:rsid w:val="00C46E38"/>
    <w:rsid w:val="00C51E49"/>
    <w:rsid w:val="00C521F9"/>
    <w:rsid w:val="00C52B7F"/>
    <w:rsid w:val="00C60000"/>
    <w:rsid w:val="00C63351"/>
    <w:rsid w:val="00C71253"/>
    <w:rsid w:val="00C734F9"/>
    <w:rsid w:val="00C76C37"/>
    <w:rsid w:val="00C8386B"/>
    <w:rsid w:val="00C83D72"/>
    <w:rsid w:val="00C87365"/>
    <w:rsid w:val="00C87FF0"/>
    <w:rsid w:val="00C93FF6"/>
    <w:rsid w:val="00C95C78"/>
    <w:rsid w:val="00C96BE5"/>
    <w:rsid w:val="00CA2588"/>
    <w:rsid w:val="00CB58A1"/>
    <w:rsid w:val="00CB5A93"/>
    <w:rsid w:val="00CC20B0"/>
    <w:rsid w:val="00CC6D32"/>
    <w:rsid w:val="00CD66A6"/>
    <w:rsid w:val="00CD7B58"/>
    <w:rsid w:val="00CE163F"/>
    <w:rsid w:val="00CF24E3"/>
    <w:rsid w:val="00CF58B9"/>
    <w:rsid w:val="00D01927"/>
    <w:rsid w:val="00D10B82"/>
    <w:rsid w:val="00D14B5A"/>
    <w:rsid w:val="00D2008B"/>
    <w:rsid w:val="00D21279"/>
    <w:rsid w:val="00D21F38"/>
    <w:rsid w:val="00D2273B"/>
    <w:rsid w:val="00D23452"/>
    <w:rsid w:val="00D33AC4"/>
    <w:rsid w:val="00D4037B"/>
    <w:rsid w:val="00D43AA2"/>
    <w:rsid w:val="00D43FF3"/>
    <w:rsid w:val="00D50954"/>
    <w:rsid w:val="00D518DB"/>
    <w:rsid w:val="00D55ECB"/>
    <w:rsid w:val="00D67721"/>
    <w:rsid w:val="00D70F4B"/>
    <w:rsid w:val="00D758CE"/>
    <w:rsid w:val="00D76A86"/>
    <w:rsid w:val="00D927D4"/>
    <w:rsid w:val="00DA4C02"/>
    <w:rsid w:val="00DA6E68"/>
    <w:rsid w:val="00DD2795"/>
    <w:rsid w:val="00DD4DE2"/>
    <w:rsid w:val="00DD520D"/>
    <w:rsid w:val="00DE144C"/>
    <w:rsid w:val="00DE22E0"/>
    <w:rsid w:val="00DE3501"/>
    <w:rsid w:val="00DF0164"/>
    <w:rsid w:val="00DF14A9"/>
    <w:rsid w:val="00DF54AA"/>
    <w:rsid w:val="00DF761C"/>
    <w:rsid w:val="00E02DB9"/>
    <w:rsid w:val="00E02F9B"/>
    <w:rsid w:val="00E07D33"/>
    <w:rsid w:val="00E1251D"/>
    <w:rsid w:val="00E12909"/>
    <w:rsid w:val="00E12DDE"/>
    <w:rsid w:val="00E143B6"/>
    <w:rsid w:val="00E17F7E"/>
    <w:rsid w:val="00E2757D"/>
    <w:rsid w:val="00E30CFF"/>
    <w:rsid w:val="00E31B0E"/>
    <w:rsid w:val="00E36928"/>
    <w:rsid w:val="00E3725F"/>
    <w:rsid w:val="00E4154E"/>
    <w:rsid w:val="00E55186"/>
    <w:rsid w:val="00E5658D"/>
    <w:rsid w:val="00E615F1"/>
    <w:rsid w:val="00E61FF8"/>
    <w:rsid w:val="00E62ECA"/>
    <w:rsid w:val="00E63146"/>
    <w:rsid w:val="00E64A1D"/>
    <w:rsid w:val="00E7094E"/>
    <w:rsid w:val="00E74144"/>
    <w:rsid w:val="00E74920"/>
    <w:rsid w:val="00E80B7C"/>
    <w:rsid w:val="00E81902"/>
    <w:rsid w:val="00E81EE5"/>
    <w:rsid w:val="00E91F21"/>
    <w:rsid w:val="00E96DAA"/>
    <w:rsid w:val="00EA3E81"/>
    <w:rsid w:val="00EB6956"/>
    <w:rsid w:val="00EB7C9E"/>
    <w:rsid w:val="00ED0E77"/>
    <w:rsid w:val="00ED245D"/>
    <w:rsid w:val="00ED4709"/>
    <w:rsid w:val="00ED4F30"/>
    <w:rsid w:val="00ED505D"/>
    <w:rsid w:val="00EE6672"/>
    <w:rsid w:val="00EF0B59"/>
    <w:rsid w:val="00EF0D22"/>
    <w:rsid w:val="00EF0EA8"/>
    <w:rsid w:val="00F13C69"/>
    <w:rsid w:val="00F175AD"/>
    <w:rsid w:val="00F27FC4"/>
    <w:rsid w:val="00F373EB"/>
    <w:rsid w:val="00F37F63"/>
    <w:rsid w:val="00F41DF6"/>
    <w:rsid w:val="00F42208"/>
    <w:rsid w:val="00F42AA9"/>
    <w:rsid w:val="00F47EB3"/>
    <w:rsid w:val="00F52245"/>
    <w:rsid w:val="00F5569F"/>
    <w:rsid w:val="00F60308"/>
    <w:rsid w:val="00F62AD8"/>
    <w:rsid w:val="00F63755"/>
    <w:rsid w:val="00F640D0"/>
    <w:rsid w:val="00F66AA4"/>
    <w:rsid w:val="00F7052C"/>
    <w:rsid w:val="00F72B22"/>
    <w:rsid w:val="00F75389"/>
    <w:rsid w:val="00F83AA0"/>
    <w:rsid w:val="00F903E8"/>
    <w:rsid w:val="00F9396A"/>
    <w:rsid w:val="00F93FBC"/>
    <w:rsid w:val="00F967DE"/>
    <w:rsid w:val="00FA0C8C"/>
    <w:rsid w:val="00FA16AB"/>
    <w:rsid w:val="00FA22E8"/>
    <w:rsid w:val="00FB4F49"/>
    <w:rsid w:val="00FB7483"/>
    <w:rsid w:val="00FD07F5"/>
    <w:rsid w:val="00FD2BE9"/>
    <w:rsid w:val="00FE2B2D"/>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rPr>
  </w:style>
  <w:style w:type="paragraph" w:styleId="Ttulo1">
    <w:name w:val="heading 1"/>
    <w:basedOn w:val="Normal"/>
    <w:link w:val="Ttulo1Car"/>
    <w:uiPriority w:val="9"/>
    <w:qFormat/>
    <w:rsid w:val="00F62AD8"/>
    <w:pPr>
      <w:spacing w:before="100" w:beforeAutospacing="1" w:after="100" w:afterAutospacing="1"/>
      <w:jc w:val="left"/>
      <w:outlineLvl w:val="0"/>
    </w:pPr>
    <w:rPr>
      <w:b/>
      <w:bCs/>
      <w:kern w:val="36"/>
      <w:sz w:val="48"/>
      <w:szCs w:val="48"/>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86468B"/>
    <w:rPr>
      <w:szCs w:val="24"/>
    </w:rPr>
  </w:style>
  <w:style w:type="character" w:styleId="Hipervnculo">
    <w:name w:val="Hyperlink"/>
    <w:uiPriority w:val="99"/>
    <w:unhideWhenUsed/>
    <w:rsid w:val="00C95C78"/>
    <w:rPr>
      <w:color w:val="0000FF"/>
      <w:u w:val="single"/>
    </w:rPr>
  </w:style>
  <w:style w:type="character" w:customStyle="1" w:styleId="Mencinsinresolver1">
    <w:name w:val="Mención sin resolver1"/>
    <w:uiPriority w:val="99"/>
    <w:semiHidden/>
    <w:unhideWhenUsed/>
    <w:rsid w:val="00C95C78"/>
    <w:rPr>
      <w:color w:val="605E5C"/>
      <w:shd w:val="clear" w:color="auto" w:fill="E1DFDD"/>
    </w:rPr>
  </w:style>
  <w:style w:type="paragraph" w:customStyle="1" w:styleId="Normal1">
    <w:name w:val="Normal1"/>
    <w:rsid w:val="00391BCE"/>
    <w:pPr>
      <w:jc w:val="both"/>
    </w:pPr>
    <w:rPr>
      <w:sz w:val="24"/>
      <w:szCs w:val="24"/>
      <w:lang w:val="es-MX" w:eastAsia="es-AR"/>
    </w:rPr>
  </w:style>
  <w:style w:type="paragraph" w:customStyle="1" w:styleId="Sinespaciado1">
    <w:name w:val="Sin espaciado1"/>
    <w:uiPriority w:val="1"/>
    <w:qFormat/>
    <w:rsid w:val="007A7625"/>
    <w:pPr>
      <w:jc w:val="both"/>
    </w:pPr>
    <w:rPr>
      <w:sz w:val="24"/>
      <w:lang w:val="es-ES_tradnl"/>
    </w:rPr>
  </w:style>
  <w:style w:type="character" w:customStyle="1" w:styleId="Ttulo1Car">
    <w:name w:val="Título 1 Car"/>
    <w:link w:val="Ttulo1"/>
    <w:uiPriority w:val="9"/>
    <w:rsid w:val="00F62AD8"/>
    <w:rPr>
      <w:b/>
      <w:bCs/>
      <w:kern w:val="36"/>
      <w:sz w:val="48"/>
      <w:szCs w:val="48"/>
    </w:rPr>
  </w:style>
  <w:style w:type="paragraph" w:styleId="Sinespaciado">
    <w:name w:val="No Spacing"/>
    <w:uiPriority w:val="1"/>
    <w:qFormat/>
    <w:rsid w:val="006A3E8B"/>
    <w:pPr>
      <w:jc w:val="both"/>
    </w:pPr>
    <w:rPr>
      <w:sz w:val="24"/>
      <w:lang w:val="es-ES_tradnl"/>
    </w:rPr>
  </w:style>
  <w:style w:type="paragraph" w:styleId="Prrafodelista">
    <w:name w:val="List Paragraph"/>
    <w:basedOn w:val="Normal"/>
    <w:uiPriority w:val="34"/>
    <w:qFormat/>
    <w:rsid w:val="00C52B7F"/>
    <w:pPr>
      <w:ind w:left="720"/>
      <w:contextualSpacing/>
    </w:pPr>
  </w:style>
</w:styles>
</file>

<file path=word/webSettings.xml><?xml version="1.0" encoding="utf-8"?>
<w:webSettings xmlns:r="http://schemas.openxmlformats.org/officeDocument/2006/relationships" xmlns:w="http://schemas.openxmlformats.org/wordprocessingml/2006/main">
  <w:divs>
    <w:div w:id="109783626">
      <w:bodyDiv w:val="1"/>
      <w:marLeft w:val="0"/>
      <w:marRight w:val="0"/>
      <w:marTop w:val="0"/>
      <w:marBottom w:val="0"/>
      <w:divBdr>
        <w:top w:val="none" w:sz="0" w:space="0" w:color="auto"/>
        <w:left w:val="none" w:sz="0" w:space="0" w:color="auto"/>
        <w:bottom w:val="none" w:sz="0" w:space="0" w:color="auto"/>
        <w:right w:val="none" w:sz="0" w:space="0" w:color="auto"/>
      </w:divBdr>
    </w:div>
    <w:div w:id="148323964">
      <w:bodyDiv w:val="1"/>
      <w:marLeft w:val="0"/>
      <w:marRight w:val="0"/>
      <w:marTop w:val="0"/>
      <w:marBottom w:val="0"/>
      <w:divBdr>
        <w:top w:val="none" w:sz="0" w:space="0" w:color="auto"/>
        <w:left w:val="none" w:sz="0" w:space="0" w:color="auto"/>
        <w:bottom w:val="none" w:sz="0" w:space="0" w:color="auto"/>
        <w:right w:val="none" w:sz="0" w:space="0" w:color="auto"/>
      </w:divBdr>
    </w:div>
    <w:div w:id="530072376">
      <w:bodyDiv w:val="1"/>
      <w:marLeft w:val="0"/>
      <w:marRight w:val="0"/>
      <w:marTop w:val="0"/>
      <w:marBottom w:val="0"/>
      <w:divBdr>
        <w:top w:val="none" w:sz="0" w:space="0" w:color="auto"/>
        <w:left w:val="none" w:sz="0" w:space="0" w:color="auto"/>
        <w:bottom w:val="none" w:sz="0" w:space="0" w:color="auto"/>
        <w:right w:val="none" w:sz="0" w:space="0" w:color="auto"/>
      </w:divBdr>
    </w:div>
    <w:div w:id="703361092">
      <w:bodyDiv w:val="1"/>
      <w:marLeft w:val="0"/>
      <w:marRight w:val="0"/>
      <w:marTop w:val="0"/>
      <w:marBottom w:val="0"/>
      <w:divBdr>
        <w:top w:val="none" w:sz="0" w:space="0" w:color="auto"/>
        <w:left w:val="none" w:sz="0" w:space="0" w:color="auto"/>
        <w:bottom w:val="none" w:sz="0" w:space="0" w:color="auto"/>
        <w:right w:val="none" w:sz="0" w:space="0" w:color="auto"/>
      </w:divBdr>
    </w:div>
    <w:div w:id="917128986">
      <w:bodyDiv w:val="1"/>
      <w:marLeft w:val="0"/>
      <w:marRight w:val="0"/>
      <w:marTop w:val="0"/>
      <w:marBottom w:val="0"/>
      <w:divBdr>
        <w:top w:val="none" w:sz="0" w:space="0" w:color="auto"/>
        <w:left w:val="none" w:sz="0" w:space="0" w:color="auto"/>
        <w:bottom w:val="none" w:sz="0" w:space="0" w:color="auto"/>
        <w:right w:val="none" w:sz="0" w:space="0" w:color="auto"/>
      </w:divBdr>
    </w:div>
    <w:div w:id="1074207531">
      <w:bodyDiv w:val="1"/>
      <w:marLeft w:val="0"/>
      <w:marRight w:val="0"/>
      <w:marTop w:val="0"/>
      <w:marBottom w:val="0"/>
      <w:divBdr>
        <w:top w:val="none" w:sz="0" w:space="0" w:color="auto"/>
        <w:left w:val="none" w:sz="0" w:space="0" w:color="auto"/>
        <w:bottom w:val="none" w:sz="0" w:space="0" w:color="auto"/>
        <w:right w:val="none" w:sz="0" w:space="0" w:color="auto"/>
      </w:divBdr>
    </w:div>
    <w:div w:id="1113789229">
      <w:bodyDiv w:val="1"/>
      <w:marLeft w:val="0"/>
      <w:marRight w:val="0"/>
      <w:marTop w:val="0"/>
      <w:marBottom w:val="0"/>
      <w:divBdr>
        <w:top w:val="none" w:sz="0" w:space="0" w:color="auto"/>
        <w:left w:val="none" w:sz="0" w:space="0" w:color="auto"/>
        <w:bottom w:val="none" w:sz="0" w:space="0" w:color="auto"/>
        <w:right w:val="none" w:sz="0" w:space="0" w:color="auto"/>
      </w:divBdr>
    </w:div>
    <w:div w:id="1162621532">
      <w:bodyDiv w:val="1"/>
      <w:marLeft w:val="0"/>
      <w:marRight w:val="0"/>
      <w:marTop w:val="0"/>
      <w:marBottom w:val="0"/>
      <w:divBdr>
        <w:top w:val="none" w:sz="0" w:space="0" w:color="auto"/>
        <w:left w:val="none" w:sz="0" w:space="0" w:color="auto"/>
        <w:bottom w:val="none" w:sz="0" w:space="0" w:color="auto"/>
        <w:right w:val="none" w:sz="0" w:space="0" w:color="auto"/>
      </w:divBdr>
    </w:div>
    <w:div w:id="1348025601">
      <w:bodyDiv w:val="1"/>
      <w:marLeft w:val="0"/>
      <w:marRight w:val="0"/>
      <w:marTop w:val="0"/>
      <w:marBottom w:val="0"/>
      <w:divBdr>
        <w:top w:val="none" w:sz="0" w:space="0" w:color="auto"/>
        <w:left w:val="none" w:sz="0" w:space="0" w:color="auto"/>
        <w:bottom w:val="none" w:sz="0" w:space="0" w:color="auto"/>
        <w:right w:val="none" w:sz="0" w:space="0" w:color="auto"/>
      </w:divBdr>
    </w:div>
    <w:div w:id="1373968235">
      <w:bodyDiv w:val="1"/>
      <w:marLeft w:val="0"/>
      <w:marRight w:val="0"/>
      <w:marTop w:val="0"/>
      <w:marBottom w:val="0"/>
      <w:divBdr>
        <w:top w:val="none" w:sz="0" w:space="0" w:color="auto"/>
        <w:left w:val="none" w:sz="0" w:space="0" w:color="auto"/>
        <w:bottom w:val="none" w:sz="0" w:space="0" w:color="auto"/>
        <w:right w:val="none" w:sz="0" w:space="0" w:color="auto"/>
      </w:divBdr>
    </w:div>
    <w:div w:id="1696999884">
      <w:bodyDiv w:val="1"/>
      <w:marLeft w:val="0"/>
      <w:marRight w:val="0"/>
      <w:marTop w:val="0"/>
      <w:marBottom w:val="0"/>
      <w:divBdr>
        <w:top w:val="none" w:sz="0" w:space="0" w:color="auto"/>
        <w:left w:val="none" w:sz="0" w:space="0" w:color="auto"/>
        <w:bottom w:val="none" w:sz="0" w:space="0" w:color="auto"/>
        <w:right w:val="none" w:sz="0" w:space="0" w:color="auto"/>
      </w:divBdr>
    </w:div>
    <w:div w:id="1726641410">
      <w:bodyDiv w:val="1"/>
      <w:marLeft w:val="0"/>
      <w:marRight w:val="0"/>
      <w:marTop w:val="0"/>
      <w:marBottom w:val="0"/>
      <w:divBdr>
        <w:top w:val="none" w:sz="0" w:space="0" w:color="auto"/>
        <w:left w:val="none" w:sz="0" w:space="0" w:color="auto"/>
        <w:bottom w:val="none" w:sz="0" w:space="0" w:color="auto"/>
        <w:right w:val="none" w:sz="0" w:space="0" w:color="auto"/>
      </w:divBdr>
    </w:div>
    <w:div w:id="1792092145">
      <w:bodyDiv w:val="1"/>
      <w:marLeft w:val="0"/>
      <w:marRight w:val="0"/>
      <w:marTop w:val="0"/>
      <w:marBottom w:val="0"/>
      <w:divBdr>
        <w:top w:val="none" w:sz="0" w:space="0" w:color="auto"/>
        <w:left w:val="none" w:sz="0" w:space="0" w:color="auto"/>
        <w:bottom w:val="none" w:sz="0" w:space="0" w:color="auto"/>
        <w:right w:val="none" w:sz="0" w:space="0" w:color="auto"/>
      </w:divBdr>
    </w:div>
    <w:div w:id="1903517872">
      <w:bodyDiv w:val="1"/>
      <w:marLeft w:val="0"/>
      <w:marRight w:val="0"/>
      <w:marTop w:val="0"/>
      <w:marBottom w:val="0"/>
      <w:divBdr>
        <w:top w:val="none" w:sz="0" w:space="0" w:color="auto"/>
        <w:left w:val="none" w:sz="0" w:space="0" w:color="auto"/>
        <w:bottom w:val="none" w:sz="0" w:space="0" w:color="auto"/>
        <w:right w:val="none" w:sz="0" w:space="0" w:color="auto"/>
      </w:divBdr>
    </w:div>
    <w:div w:id="201006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yo\Downloads\LegislarOffLine%20(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F1CB13-5218-4868-A063-BEE593425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(4)</Template>
  <TotalTime>100</TotalTime>
  <Pages>3</Pages>
  <Words>546</Words>
  <Characters>2847</Characters>
  <Application>Microsoft Office Word</Application>
  <DocSecurity>0</DocSecurity>
  <Lines>86</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char-word count</vt:lpstr>
      <vt:lpstr>char-word count</vt:lpstr>
    </vt:vector>
  </TitlesOfParts>
  <Company>Bangho</Company>
  <LinksUpToDate>false</LinksUpToDate>
  <CharactersWithSpaces>3436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guillermo savarese</dc:creator>
  <cp:lastModifiedBy>marirodriguez</cp:lastModifiedBy>
  <cp:revision>18</cp:revision>
  <cp:lastPrinted>2021-03-05T14:48:00Z</cp:lastPrinted>
  <dcterms:created xsi:type="dcterms:W3CDTF">2022-03-28T18:03:00Z</dcterms:created>
  <dcterms:modified xsi:type="dcterms:W3CDTF">2022-03-30T13:41:00Z</dcterms:modified>
</cp:coreProperties>
</file>