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F4DD4" w:rsidRPr="000F4DD4" w:rsidRDefault="000F4DD4" w:rsidP="000F4DD4">
      <w:pPr>
        <w:jc w:val="center"/>
        <w:rPr>
          <w:b/>
          <w:color w:val="000000"/>
          <w:lang w:val="es-AR"/>
        </w:rPr>
      </w:pPr>
      <w:r w:rsidRPr="000F4DD4">
        <w:rPr>
          <w:b/>
          <w:color w:val="000000"/>
          <w:lang w:val="es-AR"/>
        </w:rPr>
        <w:t>DESPACHO 0019/22</w:t>
      </w:r>
    </w:p>
    <w:p w:rsidR="000F4DD4" w:rsidRDefault="000F4DD4" w:rsidP="000F4DD4">
      <w:pPr>
        <w:rPr>
          <w:color w:val="000000"/>
          <w:lang w:val="es-AR"/>
        </w:rPr>
      </w:pPr>
    </w:p>
    <w:p w:rsidR="000F4DD4" w:rsidRDefault="000F4DD4" w:rsidP="000F4DD4">
      <w:pPr>
        <w:rPr>
          <w:color w:val="000000"/>
          <w:lang w:val="es-AR"/>
        </w:rPr>
      </w:pPr>
    </w:p>
    <w:p w:rsidR="00175A1B" w:rsidRPr="00175A1B" w:rsidRDefault="00175A1B" w:rsidP="000F4DD4">
      <w:pPr>
        <w:rPr>
          <w:lang w:val="es-AR"/>
        </w:rPr>
      </w:pPr>
      <w:r w:rsidRPr="00175A1B">
        <w:rPr>
          <w:color w:val="000000"/>
          <w:lang w:val="es-AR"/>
        </w:rPr>
        <w:t>Legislatura de la Ciudad Autónoma de Buenos Aires</w:t>
      </w:r>
    </w:p>
    <w:p w:rsidR="00175A1B" w:rsidRPr="00175A1B" w:rsidRDefault="00175A1B" w:rsidP="000F4DD4">
      <w:pPr>
        <w:jc w:val="left"/>
        <w:rPr>
          <w:lang w:val="es-AR"/>
        </w:rPr>
      </w:pPr>
    </w:p>
    <w:p w:rsidR="00175A1B" w:rsidRPr="00175A1B" w:rsidRDefault="00175A1B" w:rsidP="000F4DD4">
      <w:pPr>
        <w:rPr>
          <w:lang w:val="es-AR"/>
        </w:rPr>
      </w:pPr>
      <w:r w:rsidRPr="00175A1B">
        <w:rPr>
          <w:color w:val="000000"/>
          <w:lang w:val="es-AR"/>
        </w:rPr>
        <w:t>Visto:</w:t>
      </w:r>
    </w:p>
    <w:p w:rsidR="00175A1B" w:rsidRPr="00175A1B" w:rsidRDefault="00175A1B" w:rsidP="000F4DD4">
      <w:pPr>
        <w:jc w:val="left"/>
        <w:rPr>
          <w:lang w:val="es-AR"/>
        </w:rPr>
      </w:pPr>
    </w:p>
    <w:p w:rsidR="00175A1B" w:rsidRPr="00175A1B" w:rsidRDefault="000F4DD4" w:rsidP="000F4DD4">
      <w:pPr>
        <w:rPr>
          <w:lang w:val="es-AR"/>
        </w:rPr>
      </w:pPr>
      <w:r>
        <w:rPr>
          <w:color w:val="000000"/>
          <w:lang w:val="es-AR"/>
        </w:rPr>
        <w:tab/>
      </w:r>
      <w:r w:rsidR="00175A1B" w:rsidRPr="00175A1B">
        <w:rPr>
          <w:color w:val="000000"/>
          <w:lang w:val="es-AR"/>
        </w:rPr>
        <w:tab/>
        <w:t>El Expediente Nº 412-D-2022, de autoría de la Diputada Mercedes De Las Casas, en el cual se solicita Beneplácito al cumplirse el 150° Aniversario de la creación del Teatro Liceo, y</w:t>
      </w:r>
    </w:p>
    <w:p w:rsidR="00175A1B" w:rsidRPr="00175A1B" w:rsidRDefault="00175A1B" w:rsidP="000F4DD4">
      <w:pPr>
        <w:jc w:val="left"/>
        <w:rPr>
          <w:lang w:val="es-AR"/>
        </w:rPr>
      </w:pPr>
    </w:p>
    <w:p w:rsidR="00175A1B" w:rsidRPr="00175A1B" w:rsidRDefault="00175A1B" w:rsidP="000F4DD4">
      <w:pPr>
        <w:rPr>
          <w:lang w:val="es-AR"/>
        </w:rPr>
      </w:pPr>
      <w:r w:rsidRPr="00175A1B">
        <w:rPr>
          <w:color w:val="000000"/>
          <w:lang w:val="es-AR"/>
        </w:rPr>
        <w:t>Considerando:</w:t>
      </w:r>
    </w:p>
    <w:p w:rsidR="00175A1B" w:rsidRPr="00175A1B" w:rsidRDefault="00175A1B" w:rsidP="000F4DD4">
      <w:pPr>
        <w:jc w:val="left"/>
        <w:rPr>
          <w:lang w:val="es-AR"/>
        </w:rPr>
      </w:pPr>
    </w:p>
    <w:p w:rsidR="00175A1B" w:rsidRPr="00175A1B" w:rsidRDefault="000F4DD4" w:rsidP="000F4DD4">
      <w:pPr>
        <w:rPr>
          <w:lang w:val="es-AR"/>
        </w:rPr>
      </w:pPr>
      <w:r>
        <w:rPr>
          <w:color w:val="000000"/>
          <w:lang w:val="es-AR"/>
        </w:rPr>
        <w:tab/>
      </w:r>
      <w:r w:rsidR="00175A1B" w:rsidRPr="00175A1B">
        <w:rPr>
          <w:color w:val="000000"/>
          <w:lang w:val="es-AR"/>
        </w:rPr>
        <w:tab/>
        <w:t>Que en 1872 se inauguró el Teatro Liceo, la sala privada más antigua de Latinoamérica que, aún hoy, sostiene su actividad artística. En el solar en el que hoy se ubica el teatro, había un baldío en el cual solía instalarse la carpa del circo Buckingham. </w:t>
      </w:r>
    </w:p>
    <w:p w:rsidR="00175A1B" w:rsidRPr="00175A1B" w:rsidRDefault="00175A1B" w:rsidP="000F4DD4">
      <w:pPr>
        <w:jc w:val="left"/>
        <w:rPr>
          <w:lang w:val="es-AR"/>
        </w:rPr>
      </w:pPr>
    </w:p>
    <w:p w:rsidR="00175A1B" w:rsidRPr="00175A1B" w:rsidRDefault="000F4DD4" w:rsidP="000F4DD4">
      <w:pPr>
        <w:rPr>
          <w:lang w:val="es-AR"/>
        </w:rPr>
      </w:pPr>
      <w:r>
        <w:rPr>
          <w:color w:val="000000"/>
          <w:lang w:val="es-AR"/>
        </w:rPr>
        <w:tab/>
      </w:r>
      <w:r>
        <w:rPr>
          <w:color w:val="000000"/>
          <w:lang w:val="es-AR"/>
        </w:rPr>
        <w:tab/>
      </w:r>
      <w:r w:rsidR="00175A1B" w:rsidRPr="00175A1B">
        <w:rPr>
          <w:color w:val="000000"/>
          <w:lang w:val="es-AR"/>
        </w:rPr>
        <w:t xml:space="preserve">Que el teatro fue inaugurado en 1872 por iniciativa de un empresario francés de apellido </w:t>
      </w:r>
      <w:proofErr w:type="spellStart"/>
      <w:r w:rsidR="00175A1B" w:rsidRPr="00175A1B">
        <w:rPr>
          <w:color w:val="000000"/>
          <w:lang w:val="es-AR"/>
        </w:rPr>
        <w:t>Tourneville</w:t>
      </w:r>
      <w:proofErr w:type="spellEnd"/>
      <w:r w:rsidR="00175A1B" w:rsidRPr="00175A1B">
        <w:rPr>
          <w:color w:val="000000"/>
          <w:lang w:val="es-AR"/>
        </w:rPr>
        <w:t xml:space="preserve"> y su nombre original fue El Dorado. Ha tenido desde entonces distintas denominaciones (</w:t>
      </w:r>
      <w:proofErr w:type="spellStart"/>
      <w:r w:rsidR="00175A1B" w:rsidRPr="00175A1B">
        <w:rPr>
          <w:color w:val="000000"/>
          <w:lang w:val="es-AR"/>
        </w:rPr>
        <w:t>Goldoni</w:t>
      </w:r>
      <w:proofErr w:type="spellEnd"/>
      <w:r w:rsidR="00175A1B" w:rsidRPr="00175A1B">
        <w:rPr>
          <w:color w:val="000000"/>
          <w:lang w:val="es-AR"/>
        </w:rPr>
        <w:t>, Rivadavia, Moderno) hasta adoptar el actual en 1918.      </w:t>
      </w:r>
    </w:p>
    <w:p w:rsidR="00175A1B" w:rsidRPr="00175A1B" w:rsidRDefault="00175A1B" w:rsidP="000F4DD4">
      <w:pPr>
        <w:jc w:val="left"/>
        <w:rPr>
          <w:lang w:val="es-AR"/>
        </w:rPr>
      </w:pPr>
    </w:p>
    <w:p w:rsidR="00175A1B" w:rsidRPr="00175A1B" w:rsidRDefault="000F4DD4" w:rsidP="000F4DD4">
      <w:pPr>
        <w:rPr>
          <w:lang w:val="es-AR"/>
        </w:rPr>
      </w:pPr>
      <w:r>
        <w:rPr>
          <w:color w:val="000000"/>
          <w:lang w:val="es-AR"/>
        </w:rPr>
        <w:tab/>
      </w:r>
      <w:r>
        <w:rPr>
          <w:color w:val="000000"/>
          <w:lang w:val="es-AR"/>
        </w:rPr>
        <w:tab/>
      </w:r>
      <w:r w:rsidR="00175A1B" w:rsidRPr="00175A1B">
        <w:rPr>
          <w:color w:val="000000"/>
          <w:lang w:val="es-AR"/>
        </w:rPr>
        <w:t>Por lo expuesto, esta Comisión de Cultura aconseja la aprobación de la siguiente</w:t>
      </w:r>
    </w:p>
    <w:p w:rsidR="00175A1B" w:rsidRDefault="00175A1B" w:rsidP="000F4DD4">
      <w:pPr>
        <w:jc w:val="left"/>
        <w:rPr>
          <w:lang w:val="es-AR"/>
        </w:rPr>
      </w:pPr>
    </w:p>
    <w:p w:rsidR="000F4DD4" w:rsidRPr="00175A1B" w:rsidRDefault="000F4DD4" w:rsidP="000F4DD4">
      <w:pPr>
        <w:jc w:val="left"/>
        <w:rPr>
          <w:lang w:val="es-AR"/>
        </w:rPr>
      </w:pPr>
    </w:p>
    <w:p w:rsidR="00175A1B" w:rsidRPr="00175A1B" w:rsidRDefault="00175A1B" w:rsidP="000F4DD4">
      <w:pPr>
        <w:jc w:val="center"/>
        <w:rPr>
          <w:lang w:val="es-AR"/>
        </w:rPr>
      </w:pPr>
      <w:r w:rsidRPr="00175A1B">
        <w:rPr>
          <w:b/>
          <w:bCs/>
          <w:color w:val="000000"/>
          <w:lang w:val="es-AR"/>
        </w:rPr>
        <w:t>RESOLUCIÓN</w:t>
      </w:r>
    </w:p>
    <w:p w:rsidR="00175A1B" w:rsidRPr="00175A1B" w:rsidRDefault="00175A1B" w:rsidP="000F4DD4">
      <w:pPr>
        <w:jc w:val="left"/>
        <w:rPr>
          <w:lang w:val="es-AR"/>
        </w:rPr>
      </w:pPr>
    </w:p>
    <w:p w:rsidR="00175A1B" w:rsidRPr="00175A1B" w:rsidRDefault="000F4DD4" w:rsidP="000F4DD4">
      <w:pPr>
        <w:rPr>
          <w:lang w:val="es-AR"/>
        </w:rPr>
      </w:pPr>
      <w:r>
        <w:rPr>
          <w:color w:val="000000"/>
          <w:lang w:val="es-AR"/>
        </w:rPr>
        <w:tab/>
      </w:r>
      <w:r>
        <w:rPr>
          <w:color w:val="000000"/>
          <w:lang w:val="es-AR"/>
        </w:rPr>
        <w:tab/>
      </w:r>
      <w:r w:rsidR="00175A1B" w:rsidRPr="00175A1B">
        <w:rPr>
          <w:color w:val="000000"/>
          <w:lang w:val="es-AR"/>
        </w:rPr>
        <w:t>Artículo 1° - La Legislatura de la Ciudad Autónoma de Buenos Aires saluda y manifiesta beneplácito al cumplirse ciento cincuenta años de la creación del Teatro Liceo.</w:t>
      </w:r>
    </w:p>
    <w:p w:rsidR="00175A1B" w:rsidRPr="00175A1B" w:rsidRDefault="00175A1B" w:rsidP="000F4DD4">
      <w:pPr>
        <w:rPr>
          <w:lang w:val="es-AR"/>
        </w:rPr>
      </w:pPr>
      <w:r w:rsidRPr="00175A1B">
        <w:rPr>
          <w:color w:val="000000"/>
          <w:lang w:val="es-AR"/>
        </w:rPr>
        <w:t> </w:t>
      </w:r>
    </w:p>
    <w:p w:rsidR="00175A1B" w:rsidRDefault="000F4DD4" w:rsidP="000F4DD4">
      <w:pPr>
        <w:rPr>
          <w:color w:val="000000"/>
          <w:lang w:val="es-AR"/>
        </w:rPr>
      </w:pPr>
      <w:r>
        <w:rPr>
          <w:color w:val="000000"/>
          <w:lang w:val="es-AR"/>
        </w:rPr>
        <w:tab/>
      </w:r>
      <w:r>
        <w:rPr>
          <w:color w:val="000000"/>
          <w:lang w:val="es-AR"/>
        </w:rPr>
        <w:tab/>
      </w:r>
      <w:r w:rsidR="00175A1B" w:rsidRPr="00175A1B">
        <w:rPr>
          <w:color w:val="000000"/>
          <w:lang w:val="es-AR"/>
        </w:rPr>
        <w:t>Art</w:t>
      </w:r>
      <w:r>
        <w:rPr>
          <w:color w:val="000000"/>
          <w:lang w:val="es-AR"/>
        </w:rPr>
        <w:t>.</w:t>
      </w:r>
      <w:r w:rsidR="00175A1B" w:rsidRPr="00175A1B">
        <w:rPr>
          <w:color w:val="000000"/>
          <w:lang w:val="es-AR"/>
        </w:rPr>
        <w:t xml:space="preserve"> 2° - </w:t>
      </w:r>
      <w:proofErr w:type="spellStart"/>
      <w:r w:rsidR="00175A1B" w:rsidRPr="00175A1B">
        <w:rPr>
          <w:color w:val="000000"/>
          <w:lang w:val="es-AR"/>
        </w:rPr>
        <w:t>Dispónese</w:t>
      </w:r>
      <w:proofErr w:type="spellEnd"/>
      <w:r w:rsidR="00175A1B" w:rsidRPr="00175A1B">
        <w:rPr>
          <w:color w:val="000000"/>
          <w:lang w:val="es-AR"/>
        </w:rPr>
        <w:t xml:space="preserve"> la colocación de una placa conmemorativa en la sede del mismo, con el siguiente texto:</w:t>
      </w:r>
    </w:p>
    <w:p w:rsidR="000F4DD4" w:rsidRPr="00175A1B" w:rsidRDefault="000F4DD4" w:rsidP="000F4DD4">
      <w:pPr>
        <w:rPr>
          <w:lang w:val="es-AR"/>
        </w:rPr>
      </w:pPr>
    </w:p>
    <w:p w:rsidR="00175A1B" w:rsidRPr="00175A1B" w:rsidRDefault="00175A1B" w:rsidP="000F4DD4">
      <w:pPr>
        <w:spacing w:before="240" w:after="240"/>
        <w:jc w:val="center"/>
        <w:rPr>
          <w:lang w:val="es-AR"/>
        </w:rPr>
      </w:pPr>
      <w:r w:rsidRPr="00175A1B">
        <w:rPr>
          <w:b/>
          <w:bCs/>
          <w:color w:val="000000"/>
          <w:lang w:val="es-AR"/>
        </w:rPr>
        <w:t>“La Legislatura de la Ciudad Autónoma de Buenos Aires</w:t>
      </w:r>
    </w:p>
    <w:p w:rsidR="00175A1B" w:rsidRPr="00175A1B" w:rsidRDefault="00175A1B" w:rsidP="000F4DD4">
      <w:pPr>
        <w:spacing w:before="240" w:after="240"/>
        <w:jc w:val="center"/>
        <w:rPr>
          <w:lang w:val="es-AR"/>
        </w:rPr>
      </w:pPr>
      <w:proofErr w:type="gramStart"/>
      <w:r w:rsidRPr="00175A1B">
        <w:rPr>
          <w:b/>
          <w:bCs/>
          <w:color w:val="000000"/>
          <w:lang w:val="es-AR"/>
        </w:rPr>
        <w:t>rinde</w:t>
      </w:r>
      <w:proofErr w:type="gramEnd"/>
      <w:r w:rsidRPr="00175A1B">
        <w:rPr>
          <w:b/>
          <w:bCs/>
          <w:color w:val="000000"/>
          <w:lang w:val="es-AR"/>
        </w:rPr>
        <w:t xml:space="preserve"> homenaje al Teatro Liceo en el 150° aniversario de su creación"</w:t>
      </w:r>
    </w:p>
    <w:p w:rsidR="00175A1B" w:rsidRPr="00175A1B" w:rsidRDefault="00175A1B" w:rsidP="000F4DD4">
      <w:pPr>
        <w:spacing w:before="240" w:after="240"/>
        <w:jc w:val="center"/>
        <w:rPr>
          <w:lang w:val="es-AR"/>
        </w:rPr>
      </w:pPr>
      <w:r w:rsidRPr="00175A1B">
        <w:rPr>
          <w:b/>
          <w:bCs/>
          <w:color w:val="000000"/>
          <w:lang w:val="es-AR"/>
        </w:rPr>
        <w:t>1872 - 2022</w:t>
      </w:r>
    </w:p>
    <w:p w:rsidR="00175A1B" w:rsidRDefault="00175A1B" w:rsidP="000F4DD4">
      <w:pPr>
        <w:jc w:val="center"/>
        <w:rPr>
          <w:lang w:val="es-AR"/>
        </w:rPr>
      </w:pPr>
    </w:p>
    <w:p w:rsidR="000F4DD4" w:rsidRDefault="000F4DD4" w:rsidP="000F4DD4">
      <w:pPr>
        <w:jc w:val="left"/>
        <w:rPr>
          <w:lang w:val="es-AR"/>
        </w:rPr>
      </w:pPr>
      <w:r>
        <w:rPr>
          <w:lang w:val="es-AR"/>
        </w:rPr>
        <w:tab/>
      </w:r>
      <w:r>
        <w:rPr>
          <w:lang w:val="es-AR"/>
        </w:rPr>
        <w:tab/>
        <w:t>Art. 3° - Comuníquese, etc.</w:t>
      </w:r>
    </w:p>
    <w:p w:rsidR="000F4DD4" w:rsidRDefault="000F4DD4" w:rsidP="000F4DD4">
      <w:pPr>
        <w:jc w:val="left"/>
        <w:rPr>
          <w:lang w:val="es-AR"/>
        </w:rPr>
      </w:pPr>
    </w:p>
    <w:p w:rsidR="000F4DD4" w:rsidRDefault="000F4DD4" w:rsidP="000F4DD4">
      <w:pPr>
        <w:jc w:val="left"/>
        <w:rPr>
          <w:lang w:val="es-AR"/>
        </w:rPr>
      </w:pPr>
    </w:p>
    <w:p w:rsidR="000F4DD4" w:rsidRPr="002773BC" w:rsidRDefault="000F4DD4" w:rsidP="000F4DD4">
      <w:pPr>
        <w:rPr>
          <w:lang w:val="es-AR"/>
        </w:rPr>
      </w:pPr>
      <w:r w:rsidRPr="002773BC">
        <w:rPr>
          <w:color w:val="000000"/>
          <w:lang w:val="es-AR"/>
        </w:rPr>
        <w:t>Sala de Comisión: 29 de marzo de 2022</w:t>
      </w:r>
    </w:p>
    <w:p w:rsidR="000F4DD4" w:rsidRDefault="000F4DD4" w:rsidP="000F4DD4">
      <w:pPr>
        <w:rPr>
          <w:color w:val="000000"/>
          <w:lang w:val="es-AR"/>
        </w:rPr>
      </w:pPr>
      <w:r w:rsidRPr="005F66B8">
        <w:rPr>
          <w:u w:val="single"/>
        </w:rPr>
        <w:t>CORTINA, Roy</w:t>
      </w:r>
      <w:r w:rsidRPr="005F66B8">
        <w:t xml:space="preserve">; BIELLI, María; BARROETAVEÑA, Matías; </w:t>
      </w:r>
      <w:bookmarkStart w:id="0" w:name="_GoBack"/>
      <w:bookmarkEnd w:id="0"/>
      <w:r w:rsidRPr="005F66B8">
        <w:t>FERRERO, Cecilia; FIDEL, Natalia; GONZÁLEZ ESTEVARENA, María Luisa;</w:t>
      </w:r>
      <w:r>
        <w:t xml:space="preserve"> LOPEZ; Matías; MODARELLI, Juan Pablo; NIETO, Darío; PARRY, María Inés; </w:t>
      </w:r>
      <w:r w:rsidRPr="005F66B8">
        <w:t>VISCHI, María Patricia.</w:t>
      </w:r>
    </w:p>
    <w:sectPr w:rsidR="000F4DD4" w:rsidSect="000F4DD4">
      <w:pgSz w:w="11907" w:h="16839" w:code="9"/>
      <w:pgMar w:top="1361" w:right="1418" w:bottom="1418" w:left="1418" w:header="720"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82155" w:rsidRDefault="00182155">
      <w:r>
        <w:separator/>
      </w:r>
    </w:p>
  </w:endnote>
  <w:endnote w:type="continuationSeparator" w:id="0">
    <w:p w:rsidR="00182155" w:rsidRDefault="00182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82155" w:rsidRDefault="00182155">
      <w:r>
        <w:separator/>
      </w:r>
    </w:p>
  </w:footnote>
  <w:footnote w:type="continuationSeparator" w:id="0">
    <w:p w:rsidR="00182155" w:rsidRDefault="0018215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3215D"/>
    <w:multiLevelType w:val="hybridMultilevel"/>
    <w:tmpl w:val="2F788BE8"/>
    <w:lvl w:ilvl="0" w:tplc="2C0A0017">
      <w:start w:val="1"/>
      <w:numFmt w:val="lowerLetter"/>
      <w:lvlText w:val="%1)"/>
      <w:lvlJc w:val="left"/>
      <w:pPr>
        <w:ind w:left="720" w:hanging="360"/>
      </w:p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
    <w:nsid w:val="0B032F24"/>
    <w:multiLevelType w:val="hybridMultilevel"/>
    <w:tmpl w:val="7A3E353A"/>
    <w:lvl w:ilvl="0" w:tplc="2C0A0001">
      <w:start w:val="1"/>
      <w:numFmt w:val="bullet"/>
      <w:lvlText w:val=""/>
      <w:lvlJc w:val="left"/>
      <w:pPr>
        <w:ind w:left="804" w:hanging="360"/>
      </w:pPr>
      <w:rPr>
        <w:rFonts w:ascii="Symbol" w:hAnsi="Symbol" w:hint="default"/>
      </w:rPr>
    </w:lvl>
    <w:lvl w:ilvl="1" w:tplc="2C0A0003" w:tentative="1">
      <w:start w:val="1"/>
      <w:numFmt w:val="bullet"/>
      <w:lvlText w:val="o"/>
      <w:lvlJc w:val="left"/>
      <w:pPr>
        <w:ind w:left="1524" w:hanging="360"/>
      </w:pPr>
      <w:rPr>
        <w:rFonts w:ascii="Courier New" w:hAnsi="Courier New" w:cs="Courier New" w:hint="default"/>
      </w:rPr>
    </w:lvl>
    <w:lvl w:ilvl="2" w:tplc="2C0A0005" w:tentative="1">
      <w:start w:val="1"/>
      <w:numFmt w:val="bullet"/>
      <w:lvlText w:val=""/>
      <w:lvlJc w:val="left"/>
      <w:pPr>
        <w:ind w:left="2244" w:hanging="360"/>
      </w:pPr>
      <w:rPr>
        <w:rFonts w:ascii="Wingdings" w:hAnsi="Wingdings" w:hint="default"/>
      </w:rPr>
    </w:lvl>
    <w:lvl w:ilvl="3" w:tplc="2C0A0001" w:tentative="1">
      <w:start w:val="1"/>
      <w:numFmt w:val="bullet"/>
      <w:lvlText w:val=""/>
      <w:lvlJc w:val="left"/>
      <w:pPr>
        <w:ind w:left="2964" w:hanging="360"/>
      </w:pPr>
      <w:rPr>
        <w:rFonts w:ascii="Symbol" w:hAnsi="Symbol" w:hint="default"/>
      </w:rPr>
    </w:lvl>
    <w:lvl w:ilvl="4" w:tplc="2C0A0003" w:tentative="1">
      <w:start w:val="1"/>
      <w:numFmt w:val="bullet"/>
      <w:lvlText w:val="o"/>
      <w:lvlJc w:val="left"/>
      <w:pPr>
        <w:ind w:left="3684" w:hanging="360"/>
      </w:pPr>
      <w:rPr>
        <w:rFonts w:ascii="Courier New" w:hAnsi="Courier New" w:cs="Courier New" w:hint="default"/>
      </w:rPr>
    </w:lvl>
    <w:lvl w:ilvl="5" w:tplc="2C0A0005" w:tentative="1">
      <w:start w:val="1"/>
      <w:numFmt w:val="bullet"/>
      <w:lvlText w:val=""/>
      <w:lvlJc w:val="left"/>
      <w:pPr>
        <w:ind w:left="4404" w:hanging="360"/>
      </w:pPr>
      <w:rPr>
        <w:rFonts w:ascii="Wingdings" w:hAnsi="Wingdings" w:hint="default"/>
      </w:rPr>
    </w:lvl>
    <w:lvl w:ilvl="6" w:tplc="2C0A0001" w:tentative="1">
      <w:start w:val="1"/>
      <w:numFmt w:val="bullet"/>
      <w:lvlText w:val=""/>
      <w:lvlJc w:val="left"/>
      <w:pPr>
        <w:ind w:left="5124" w:hanging="360"/>
      </w:pPr>
      <w:rPr>
        <w:rFonts w:ascii="Symbol" w:hAnsi="Symbol" w:hint="default"/>
      </w:rPr>
    </w:lvl>
    <w:lvl w:ilvl="7" w:tplc="2C0A0003" w:tentative="1">
      <w:start w:val="1"/>
      <w:numFmt w:val="bullet"/>
      <w:lvlText w:val="o"/>
      <w:lvlJc w:val="left"/>
      <w:pPr>
        <w:ind w:left="5844" w:hanging="360"/>
      </w:pPr>
      <w:rPr>
        <w:rFonts w:ascii="Courier New" w:hAnsi="Courier New" w:cs="Courier New" w:hint="default"/>
      </w:rPr>
    </w:lvl>
    <w:lvl w:ilvl="8" w:tplc="2C0A0005" w:tentative="1">
      <w:start w:val="1"/>
      <w:numFmt w:val="bullet"/>
      <w:lvlText w:val=""/>
      <w:lvlJc w:val="left"/>
      <w:pPr>
        <w:ind w:left="6564" w:hanging="360"/>
      </w:pPr>
      <w:rPr>
        <w:rFonts w:ascii="Wingdings" w:hAnsi="Wingdings" w:hint="default"/>
      </w:rPr>
    </w:lvl>
  </w:abstractNum>
  <w:abstractNum w:abstractNumId="2">
    <w:nsid w:val="0B6D02E6"/>
    <w:multiLevelType w:val="hybridMultilevel"/>
    <w:tmpl w:val="E168CE9A"/>
    <w:lvl w:ilvl="0" w:tplc="2C0A0001">
      <w:start w:val="1"/>
      <w:numFmt w:val="bullet"/>
      <w:lvlText w:val=""/>
      <w:lvlJc w:val="left"/>
      <w:pPr>
        <w:ind w:left="720" w:hanging="360"/>
      </w:pPr>
      <w:rPr>
        <w:rFonts w:ascii="Symbol" w:hAnsi="Symbol" w:hint="default"/>
      </w:rPr>
    </w:lvl>
    <w:lvl w:ilvl="1" w:tplc="2C0A0003">
      <w:start w:val="1"/>
      <w:numFmt w:val="decimal"/>
      <w:lvlText w:val="%2."/>
      <w:lvlJc w:val="left"/>
      <w:pPr>
        <w:tabs>
          <w:tab w:val="num" w:pos="1440"/>
        </w:tabs>
        <w:ind w:left="1440" w:hanging="360"/>
      </w:pPr>
    </w:lvl>
    <w:lvl w:ilvl="2" w:tplc="2C0A0005">
      <w:start w:val="1"/>
      <w:numFmt w:val="decimal"/>
      <w:lvlText w:val="%3."/>
      <w:lvlJc w:val="left"/>
      <w:pPr>
        <w:tabs>
          <w:tab w:val="num" w:pos="2160"/>
        </w:tabs>
        <w:ind w:left="2160" w:hanging="360"/>
      </w:pPr>
    </w:lvl>
    <w:lvl w:ilvl="3" w:tplc="2C0A0001">
      <w:start w:val="1"/>
      <w:numFmt w:val="decimal"/>
      <w:lvlText w:val="%4."/>
      <w:lvlJc w:val="left"/>
      <w:pPr>
        <w:tabs>
          <w:tab w:val="num" w:pos="2880"/>
        </w:tabs>
        <w:ind w:left="2880" w:hanging="360"/>
      </w:pPr>
    </w:lvl>
    <w:lvl w:ilvl="4" w:tplc="2C0A0003">
      <w:start w:val="1"/>
      <w:numFmt w:val="decimal"/>
      <w:lvlText w:val="%5."/>
      <w:lvlJc w:val="left"/>
      <w:pPr>
        <w:tabs>
          <w:tab w:val="num" w:pos="3600"/>
        </w:tabs>
        <w:ind w:left="3600" w:hanging="360"/>
      </w:pPr>
    </w:lvl>
    <w:lvl w:ilvl="5" w:tplc="2C0A0005">
      <w:start w:val="1"/>
      <w:numFmt w:val="decimal"/>
      <w:lvlText w:val="%6."/>
      <w:lvlJc w:val="left"/>
      <w:pPr>
        <w:tabs>
          <w:tab w:val="num" w:pos="4320"/>
        </w:tabs>
        <w:ind w:left="4320" w:hanging="360"/>
      </w:pPr>
    </w:lvl>
    <w:lvl w:ilvl="6" w:tplc="2C0A0001">
      <w:start w:val="1"/>
      <w:numFmt w:val="decimal"/>
      <w:lvlText w:val="%7."/>
      <w:lvlJc w:val="left"/>
      <w:pPr>
        <w:tabs>
          <w:tab w:val="num" w:pos="5040"/>
        </w:tabs>
        <w:ind w:left="5040" w:hanging="360"/>
      </w:pPr>
    </w:lvl>
    <w:lvl w:ilvl="7" w:tplc="2C0A0003">
      <w:start w:val="1"/>
      <w:numFmt w:val="decimal"/>
      <w:lvlText w:val="%8."/>
      <w:lvlJc w:val="left"/>
      <w:pPr>
        <w:tabs>
          <w:tab w:val="num" w:pos="5760"/>
        </w:tabs>
        <w:ind w:left="5760" w:hanging="360"/>
      </w:pPr>
    </w:lvl>
    <w:lvl w:ilvl="8" w:tplc="2C0A0005">
      <w:start w:val="1"/>
      <w:numFmt w:val="decimal"/>
      <w:lvlText w:val="%9."/>
      <w:lvlJc w:val="left"/>
      <w:pPr>
        <w:tabs>
          <w:tab w:val="num" w:pos="6480"/>
        </w:tabs>
        <w:ind w:left="6480" w:hanging="360"/>
      </w:pPr>
    </w:lvl>
  </w:abstractNum>
  <w:abstractNum w:abstractNumId="3">
    <w:nsid w:val="0B9517D7"/>
    <w:multiLevelType w:val="hybridMultilevel"/>
    <w:tmpl w:val="306AA3AE"/>
    <w:lvl w:ilvl="0" w:tplc="0C0A0017">
      <w:start w:val="1"/>
      <w:numFmt w:val="lowerLetter"/>
      <w:lvlText w:val="%1)"/>
      <w:lvlJc w:val="left"/>
      <w:pPr>
        <w:ind w:left="786"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nsid w:val="2B662540"/>
    <w:multiLevelType w:val="hybridMultilevel"/>
    <w:tmpl w:val="E320C5B2"/>
    <w:lvl w:ilvl="0" w:tplc="2C0A0001">
      <w:start w:val="1"/>
      <w:numFmt w:val="bullet"/>
      <w:lvlText w:val=""/>
      <w:lvlJc w:val="left"/>
      <w:pPr>
        <w:ind w:left="1104" w:hanging="360"/>
      </w:pPr>
      <w:rPr>
        <w:rFonts w:ascii="Symbol" w:hAnsi="Symbol" w:hint="default"/>
      </w:rPr>
    </w:lvl>
    <w:lvl w:ilvl="1" w:tplc="2C0A0003" w:tentative="1">
      <w:start w:val="1"/>
      <w:numFmt w:val="bullet"/>
      <w:lvlText w:val="o"/>
      <w:lvlJc w:val="left"/>
      <w:pPr>
        <w:ind w:left="1824" w:hanging="360"/>
      </w:pPr>
      <w:rPr>
        <w:rFonts w:ascii="Courier New" w:hAnsi="Courier New" w:cs="Courier New" w:hint="default"/>
      </w:rPr>
    </w:lvl>
    <w:lvl w:ilvl="2" w:tplc="2C0A0005" w:tentative="1">
      <w:start w:val="1"/>
      <w:numFmt w:val="bullet"/>
      <w:lvlText w:val=""/>
      <w:lvlJc w:val="left"/>
      <w:pPr>
        <w:ind w:left="2544" w:hanging="360"/>
      </w:pPr>
      <w:rPr>
        <w:rFonts w:ascii="Wingdings" w:hAnsi="Wingdings" w:hint="default"/>
      </w:rPr>
    </w:lvl>
    <w:lvl w:ilvl="3" w:tplc="2C0A0001" w:tentative="1">
      <w:start w:val="1"/>
      <w:numFmt w:val="bullet"/>
      <w:lvlText w:val=""/>
      <w:lvlJc w:val="left"/>
      <w:pPr>
        <w:ind w:left="3264" w:hanging="360"/>
      </w:pPr>
      <w:rPr>
        <w:rFonts w:ascii="Symbol" w:hAnsi="Symbol" w:hint="default"/>
      </w:rPr>
    </w:lvl>
    <w:lvl w:ilvl="4" w:tplc="2C0A0003" w:tentative="1">
      <w:start w:val="1"/>
      <w:numFmt w:val="bullet"/>
      <w:lvlText w:val="o"/>
      <w:lvlJc w:val="left"/>
      <w:pPr>
        <w:ind w:left="3984" w:hanging="360"/>
      </w:pPr>
      <w:rPr>
        <w:rFonts w:ascii="Courier New" w:hAnsi="Courier New" w:cs="Courier New" w:hint="default"/>
      </w:rPr>
    </w:lvl>
    <w:lvl w:ilvl="5" w:tplc="2C0A0005" w:tentative="1">
      <w:start w:val="1"/>
      <w:numFmt w:val="bullet"/>
      <w:lvlText w:val=""/>
      <w:lvlJc w:val="left"/>
      <w:pPr>
        <w:ind w:left="4704" w:hanging="360"/>
      </w:pPr>
      <w:rPr>
        <w:rFonts w:ascii="Wingdings" w:hAnsi="Wingdings" w:hint="default"/>
      </w:rPr>
    </w:lvl>
    <w:lvl w:ilvl="6" w:tplc="2C0A0001" w:tentative="1">
      <w:start w:val="1"/>
      <w:numFmt w:val="bullet"/>
      <w:lvlText w:val=""/>
      <w:lvlJc w:val="left"/>
      <w:pPr>
        <w:ind w:left="5424" w:hanging="360"/>
      </w:pPr>
      <w:rPr>
        <w:rFonts w:ascii="Symbol" w:hAnsi="Symbol" w:hint="default"/>
      </w:rPr>
    </w:lvl>
    <w:lvl w:ilvl="7" w:tplc="2C0A0003" w:tentative="1">
      <w:start w:val="1"/>
      <w:numFmt w:val="bullet"/>
      <w:lvlText w:val="o"/>
      <w:lvlJc w:val="left"/>
      <w:pPr>
        <w:ind w:left="6144" w:hanging="360"/>
      </w:pPr>
      <w:rPr>
        <w:rFonts w:ascii="Courier New" w:hAnsi="Courier New" w:cs="Courier New" w:hint="default"/>
      </w:rPr>
    </w:lvl>
    <w:lvl w:ilvl="8" w:tplc="2C0A0005" w:tentative="1">
      <w:start w:val="1"/>
      <w:numFmt w:val="bullet"/>
      <w:lvlText w:val=""/>
      <w:lvlJc w:val="left"/>
      <w:pPr>
        <w:ind w:left="6864" w:hanging="360"/>
      </w:pPr>
      <w:rPr>
        <w:rFonts w:ascii="Wingdings" w:hAnsi="Wingdings" w:hint="default"/>
      </w:rPr>
    </w:lvl>
  </w:abstractNum>
  <w:abstractNum w:abstractNumId="5">
    <w:nsid w:val="392038B6"/>
    <w:multiLevelType w:val="hybridMultilevel"/>
    <w:tmpl w:val="D780EA24"/>
    <w:lvl w:ilvl="0" w:tplc="2C0A0001">
      <w:start w:val="1"/>
      <w:numFmt w:val="bullet"/>
      <w:lvlText w:val=""/>
      <w:lvlJc w:val="left"/>
      <w:pPr>
        <w:ind w:left="720" w:hanging="360"/>
      </w:pPr>
      <w:rPr>
        <w:rFonts w:ascii="Symbol" w:hAnsi="Symbol" w:hint="default"/>
      </w:rPr>
    </w:lvl>
    <w:lvl w:ilvl="1" w:tplc="2C0A0003">
      <w:start w:val="1"/>
      <w:numFmt w:val="decimal"/>
      <w:lvlText w:val="%2."/>
      <w:lvlJc w:val="left"/>
      <w:pPr>
        <w:tabs>
          <w:tab w:val="num" w:pos="1440"/>
        </w:tabs>
        <w:ind w:left="1440" w:hanging="360"/>
      </w:pPr>
    </w:lvl>
    <w:lvl w:ilvl="2" w:tplc="2C0A0005">
      <w:start w:val="1"/>
      <w:numFmt w:val="decimal"/>
      <w:lvlText w:val="%3."/>
      <w:lvlJc w:val="left"/>
      <w:pPr>
        <w:tabs>
          <w:tab w:val="num" w:pos="2160"/>
        </w:tabs>
        <w:ind w:left="2160" w:hanging="360"/>
      </w:pPr>
    </w:lvl>
    <w:lvl w:ilvl="3" w:tplc="2C0A0001">
      <w:start w:val="1"/>
      <w:numFmt w:val="decimal"/>
      <w:lvlText w:val="%4."/>
      <w:lvlJc w:val="left"/>
      <w:pPr>
        <w:tabs>
          <w:tab w:val="num" w:pos="2880"/>
        </w:tabs>
        <w:ind w:left="2880" w:hanging="360"/>
      </w:pPr>
    </w:lvl>
    <w:lvl w:ilvl="4" w:tplc="2C0A0003">
      <w:start w:val="1"/>
      <w:numFmt w:val="decimal"/>
      <w:lvlText w:val="%5."/>
      <w:lvlJc w:val="left"/>
      <w:pPr>
        <w:tabs>
          <w:tab w:val="num" w:pos="3600"/>
        </w:tabs>
        <w:ind w:left="3600" w:hanging="360"/>
      </w:pPr>
    </w:lvl>
    <w:lvl w:ilvl="5" w:tplc="2C0A0005">
      <w:start w:val="1"/>
      <w:numFmt w:val="decimal"/>
      <w:lvlText w:val="%6."/>
      <w:lvlJc w:val="left"/>
      <w:pPr>
        <w:tabs>
          <w:tab w:val="num" w:pos="4320"/>
        </w:tabs>
        <w:ind w:left="4320" w:hanging="360"/>
      </w:pPr>
    </w:lvl>
    <w:lvl w:ilvl="6" w:tplc="2C0A0001">
      <w:start w:val="1"/>
      <w:numFmt w:val="decimal"/>
      <w:lvlText w:val="%7."/>
      <w:lvlJc w:val="left"/>
      <w:pPr>
        <w:tabs>
          <w:tab w:val="num" w:pos="5040"/>
        </w:tabs>
        <w:ind w:left="5040" w:hanging="360"/>
      </w:pPr>
    </w:lvl>
    <w:lvl w:ilvl="7" w:tplc="2C0A0003">
      <w:start w:val="1"/>
      <w:numFmt w:val="decimal"/>
      <w:lvlText w:val="%8."/>
      <w:lvlJc w:val="left"/>
      <w:pPr>
        <w:tabs>
          <w:tab w:val="num" w:pos="5760"/>
        </w:tabs>
        <w:ind w:left="5760" w:hanging="360"/>
      </w:pPr>
    </w:lvl>
    <w:lvl w:ilvl="8" w:tplc="2C0A0005">
      <w:start w:val="1"/>
      <w:numFmt w:val="decimal"/>
      <w:lvlText w:val="%9."/>
      <w:lvlJc w:val="left"/>
      <w:pPr>
        <w:tabs>
          <w:tab w:val="num" w:pos="6480"/>
        </w:tabs>
        <w:ind w:left="6480" w:hanging="360"/>
      </w:pPr>
    </w:lvl>
  </w:abstractNum>
  <w:abstractNum w:abstractNumId="6">
    <w:nsid w:val="41DD6F85"/>
    <w:multiLevelType w:val="multilevel"/>
    <w:tmpl w:val="04CC65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49255A50"/>
    <w:multiLevelType w:val="hybridMultilevel"/>
    <w:tmpl w:val="F18059EA"/>
    <w:lvl w:ilvl="0" w:tplc="2C0A0001">
      <w:start w:val="1"/>
      <w:numFmt w:val="bullet"/>
      <w:lvlText w:val=""/>
      <w:lvlJc w:val="left"/>
      <w:pPr>
        <w:ind w:left="720" w:hanging="360"/>
      </w:pPr>
      <w:rPr>
        <w:rFonts w:ascii="Symbol" w:hAnsi="Symbol" w:hint="default"/>
      </w:rPr>
    </w:lvl>
    <w:lvl w:ilvl="1" w:tplc="2C0A0003">
      <w:start w:val="1"/>
      <w:numFmt w:val="decimal"/>
      <w:lvlText w:val="%2."/>
      <w:lvlJc w:val="left"/>
      <w:pPr>
        <w:tabs>
          <w:tab w:val="num" w:pos="1440"/>
        </w:tabs>
        <w:ind w:left="1440" w:hanging="360"/>
      </w:pPr>
    </w:lvl>
    <w:lvl w:ilvl="2" w:tplc="2C0A0005">
      <w:start w:val="1"/>
      <w:numFmt w:val="decimal"/>
      <w:lvlText w:val="%3."/>
      <w:lvlJc w:val="left"/>
      <w:pPr>
        <w:tabs>
          <w:tab w:val="num" w:pos="2160"/>
        </w:tabs>
        <w:ind w:left="2160" w:hanging="360"/>
      </w:pPr>
    </w:lvl>
    <w:lvl w:ilvl="3" w:tplc="2C0A0001">
      <w:start w:val="1"/>
      <w:numFmt w:val="decimal"/>
      <w:lvlText w:val="%4."/>
      <w:lvlJc w:val="left"/>
      <w:pPr>
        <w:tabs>
          <w:tab w:val="num" w:pos="2880"/>
        </w:tabs>
        <w:ind w:left="2880" w:hanging="360"/>
      </w:pPr>
    </w:lvl>
    <w:lvl w:ilvl="4" w:tplc="2C0A0003">
      <w:start w:val="1"/>
      <w:numFmt w:val="decimal"/>
      <w:lvlText w:val="%5."/>
      <w:lvlJc w:val="left"/>
      <w:pPr>
        <w:tabs>
          <w:tab w:val="num" w:pos="3600"/>
        </w:tabs>
        <w:ind w:left="3600" w:hanging="360"/>
      </w:pPr>
    </w:lvl>
    <w:lvl w:ilvl="5" w:tplc="2C0A0005">
      <w:start w:val="1"/>
      <w:numFmt w:val="decimal"/>
      <w:lvlText w:val="%6."/>
      <w:lvlJc w:val="left"/>
      <w:pPr>
        <w:tabs>
          <w:tab w:val="num" w:pos="4320"/>
        </w:tabs>
        <w:ind w:left="4320" w:hanging="360"/>
      </w:pPr>
    </w:lvl>
    <w:lvl w:ilvl="6" w:tplc="2C0A0001">
      <w:start w:val="1"/>
      <w:numFmt w:val="decimal"/>
      <w:lvlText w:val="%7."/>
      <w:lvlJc w:val="left"/>
      <w:pPr>
        <w:tabs>
          <w:tab w:val="num" w:pos="5040"/>
        </w:tabs>
        <w:ind w:left="5040" w:hanging="360"/>
      </w:pPr>
    </w:lvl>
    <w:lvl w:ilvl="7" w:tplc="2C0A0003">
      <w:start w:val="1"/>
      <w:numFmt w:val="decimal"/>
      <w:lvlText w:val="%8."/>
      <w:lvlJc w:val="left"/>
      <w:pPr>
        <w:tabs>
          <w:tab w:val="num" w:pos="5760"/>
        </w:tabs>
        <w:ind w:left="5760" w:hanging="360"/>
      </w:pPr>
    </w:lvl>
    <w:lvl w:ilvl="8" w:tplc="2C0A0005">
      <w:start w:val="1"/>
      <w:numFmt w:val="decimal"/>
      <w:lvlText w:val="%9."/>
      <w:lvlJc w:val="left"/>
      <w:pPr>
        <w:tabs>
          <w:tab w:val="num" w:pos="6480"/>
        </w:tabs>
        <w:ind w:left="6480" w:hanging="360"/>
      </w:pPr>
    </w:lvl>
  </w:abstractNum>
  <w:abstractNum w:abstractNumId="8">
    <w:nsid w:val="4DA8658F"/>
    <w:multiLevelType w:val="hybridMultilevel"/>
    <w:tmpl w:val="F904B00C"/>
    <w:lvl w:ilvl="0" w:tplc="2C0A0001">
      <w:start w:val="1"/>
      <w:numFmt w:val="bullet"/>
      <w:lvlText w:val=""/>
      <w:lvlJc w:val="left"/>
      <w:pPr>
        <w:ind w:left="-1436" w:hanging="360"/>
      </w:pPr>
      <w:rPr>
        <w:rFonts w:ascii="Symbol" w:hAnsi="Symbol" w:hint="default"/>
      </w:rPr>
    </w:lvl>
    <w:lvl w:ilvl="1" w:tplc="2C0A0003" w:tentative="1">
      <w:start w:val="1"/>
      <w:numFmt w:val="bullet"/>
      <w:lvlText w:val="o"/>
      <w:lvlJc w:val="left"/>
      <w:pPr>
        <w:ind w:left="-716" w:hanging="360"/>
      </w:pPr>
      <w:rPr>
        <w:rFonts w:ascii="Courier New" w:hAnsi="Courier New" w:cs="Courier New" w:hint="default"/>
      </w:rPr>
    </w:lvl>
    <w:lvl w:ilvl="2" w:tplc="2C0A0005" w:tentative="1">
      <w:start w:val="1"/>
      <w:numFmt w:val="bullet"/>
      <w:lvlText w:val=""/>
      <w:lvlJc w:val="left"/>
      <w:pPr>
        <w:ind w:left="4" w:hanging="360"/>
      </w:pPr>
      <w:rPr>
        <w:rFonts w:ascii="Wingdings" w:hAnsi="Wingdings" w:hint="default"/>
      </w:rPr>
    </w:lvl>
    <w:lvl w:ilvl="3" w:tplc="2C0A0001" w:tentative="1">
      <w:start w:val="1"/>
      <w:numFmt w:val="bullet"/>
      <w:lvlText w:val=""/>
      <w:lvlJc w:val="left"/>
      <w:pPr>
        <w:ind w:left="724" w:hanging="360"/>
      </w:pPr>
      <w:rPr>
        <w:rFonts w:ascii="Symbol" w:hAnsi="Symbol" w:hint="default"/>
      </w:rPr>
    </w:lvl>
    <w:lvl w:ilvl="4" w:tplc="2C0A0003" w:tentative="1">
      <w:start w:val="1"/>
      <w:numFmt w:val="bullet"/>
      <w:lvlText w:val="o"/>
      <w:lvlJc w:val="left"/>
      <w:pPr>
        <w:ind w:left="1444" w:hanging="360"/>
      </w:pPr>
      <w:rPr>
        <w:rFonts w:ascii="Courier New" w:hAnsi="Courier New" w:cs="Courier New" w:hint="default"/>
      </w:rPr>
    </w:lvl>
    <w:lvl w:ilvl="5" w:tplc="2C0A0005" w:tentative="1">
      <w:start w:val="1"/>
      <w:numFmt w:val="bullet"/>
      <w:lvlText w:val=""/>
      <w:lvlJc w:val="left"/>
      <w:pPr>
        <w:ind w:left="2164" w:hanging="360"/>
      </w:pPr>
      <w:rPr>
        <w:rFonts w:ascii="Wingdings" w:hAnsi="Wingdings" w:hint="default"/>
      </w:rPr>
    </w:lvl>
    <w:lvl w:ilvl="6" w:tplc="2C0A0001" w:tentative="1">
      <w:start w:val="1"/>
      <w:numFmt w:val="bullet"/>
      <w:lvlText w:val=""/>
      <w:lvlJc w:val="left"/>
      <w:pPr>
        <w:ind w:left="2884" w:hanging="360"/>
      </w:pPr>
      <w:rPr>
        <w:rFonts w:ascii="Symbol" w:hAnsi="Symbol" w:hint="default"/>
      </w:rPr>
    </w:lvl>
    <w:lvl w:ilvl="7" w:tplc="2C0A0003" w:tentative="1">
      <w:start w:val="1"/>
      <w:numFmt w:val="bullet"/>
      <w:lvlText w:val="o"/>
      <w:lvlJc w:val="left"/>
      <w:pPr>
        <w:ind w:left="3604" w:hanging="360"/>
      </w:pPr>
      <w:rPr>
        <w:rFonts w:ascii="Courier New" w:hAnsi="Courier New" w:cs="Courier New" w:hint="default"/>
      </w:rPr>
    </w:lvl>
    <w:lvl w:ilvl="8" w:tplc="2C0A0005" w:tentative="1">
      <w:start w:val="1"/>
      <w:numFmt w:val="bullet"/>
      <w:lvlText w:val=""/>
      <w:lvlJc w:val="left"/>
      <w:pPr>
        <w:ind w:left="4324" w:hanging="360"/>
      </w:pPr>
      <w:rPr>
        <w:rFonts w:ascii="Wingdings" w:hAnsi="Wingdings" w:hint="default"/>
      </w:rPr>
    </w:lvl>
  </w:abstractNum>
  <w:abstractNum w:abstractNumId="9">
    <w:nsid w:val="5A1809A3"/>
    <w:multiLevelType w:val="hybridMultilevel"/>
    <w:tmpl w:val="7B0283CA"/>
    <w:lvl w:ilvl="0" w:tplc="410AA144">
      <w:start w:val="1"/>
      <w:numFmt w:val="lowerLetter"/>
      <w:lvlText w:val="%1)"/>
      <w:lvlJc w:val="left"/>
      <w:pPr>
        <w:ind w:left="7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nsid w:val="5D0F5DD4"/>
    <w:multiLevelType w:val="hybridMultilevel"/>
    <w:tmpl w:val="C766368A"/>
    <w:lvl w:ilvl="0" w:tplc="2C0A0001">
      <w:start w:val="1"/>
      <w:numFmt w:val="bullet"/>
      <w:lvlText w:val=""/>
      <w:lvlJc w:val="left"/>
      <w:pPr>
        <w:ind w:left="1440" w:hanging="360"/>
      </w:pPr>
      <w:rPr>
        <w:rFonts w:ascii="Symbol" w:hAnsi="Symbol" w:hint="default"/>
      </w:rPr>
    </w:lvl>
    <w:lvl w:ilvl="1" w:tplc="2C0A0003" w:tentative="1">
      <w:start w:val="1"/>
      <w:numFmt w:val="bullet"/>
      <w:lvlText w:val="o"/>
      <w:lvlJc w:val="left"/>
      <w:pPr>
        <w:ind w:left="2160" w:hanging="360"/>
      </w:pPr>
      <w:rPr>
        <w:rFonts w:ascii="Courier New" w:hAnsi="Courier New" w:cs="Courier New" w:hint="default"/>
      </w:rPr>
    </w:lvl>
    <w:lvl w:ilvl="2" w:tplc="2C0A0005" w:tentative="1">
      <w:start w:val="1"/>
      <w:numFmt w:val="bullet"/>
      <w:lvlText w:val=""/>
      <w:lvlJc w:val="left"/>
      <w:pPr>
        <w:ind w:left="2880" w:hanging="360"/>
      </w:pPr>
      <w:rPr>
        <w:rFonts w:ascii="Wingdings" w:hAnsi="Wingdings" w:hint="default"/>
      </w:rPr>
    </w:lvl>
    <w:lvl w:ilvl="3" w:tplc="2C0A0001" w:tentative="1">
      <w:start w:val="1"/>
      <w:numFmt w:val="bullet"/>
      <w:lvlText w:val=""/>
      <w:lvlJc w:val="left"/>
      <w:pPr>
        <w:ind w:left="3600" w:hanging="360"/>
      </w:pPr>
      <w:rPr>
        <w:rFonts w:ascii="Symbol" w:hAnsi="Symbol" w:hint="default"/>
      </w:rPr>
    </w:lvl>
    <w:lvl w:ilvl="4" w:tplc="2C0A0003" w:tentative="1">
      <w:start w:val="1"/>
      <w:numFmt w:val="bullet"/>
      <w:lvlText w:val="o"/>
      <w:lvlJc w:val="left"/>
      <w:pPr>
        <w:ind w:left="4320" w:hanging="360"/>
      </w:pPr>
      <w:rPr>
        <w:rFonts w:ascii="Courier New" w:hAnsi="Courier New" w:cs="Courier New" w:hint="default"/>
      </w:rPr>
    </w:lvl>
    <w:lvl w:ilvl="5" w:tplc="2C0A0005" w:tentative="1">
      <w:start w:val="1"/>
      <w:numFmt w:val="bullet"/>
      <w:lvlText w:val=""/>
      <w:lvlJc w:val="left"/>
      <w:pPr>
        <w:ind w:left="5040" w:hanging="360"/>
      </w:pPr>
      <w:rPr>
        <w:rFonts w:ascii="Wingdings" w:hAnsi="Wingdings" w:hint="default"/>
      </w:rPr>
    </w:lvl>
    <w:lvl w:ilvl="6" w:tplc="2C0A0001" w:tentative="1">
      <w:start w:val="1"/>
      <w:numFmt w:val="bullet"/>
      <w:lvlText w:val=""/>
      <w:lvlJc w:val="left"/>
      <w:pPr>
        <w:ind w:left="5760" w:hanging="360"/>
      </w:pPr>
      <w:rPr>
        <w:rFonts w:ascii="Symbol" w:hAnsi="Symbol" w:hint="default"/>
      </w:rPr>
    </w:lvl>
    <w:lvl w:ilvl="7" w:tplc="2C0A0003" w:tentative="1">
      <w:start w:val="1"/>
      <w:numFmt w:val="bullet"/>
      <w:lvlText w:val="o"/>
      <w:lvlJc w:val="left"/>
      <w:pPr>
        <w:ind w:left="6480" w:hanging="360"/>
      </w:pPr>
      <w:rPr>
        <w:rFonts w:ascii="Courier New" w:hAnsi="Courier New" w:cs="Courier New" w:hint="default"/>
      </w:rPr>
    </w:lvl>
    <w:lvl w:ilvl="8" w:tplc="2C0A0005" w:tentative="1">
      <w:start w:val="1"/>
      <w:numFmt w:val="bullet"/>
      <w:lvlText w:val=""/>
      <w:lvlJc w:val="left"/>
      <w:pPr>
        <w:ind w:left="7200" w:hanging="360"/>
      </w:pPr>
      <w:rPr>
        <w:rFonts w:ascii="Wingdings" w:hAnsi="Wingdings" w:hint="default"/>
      </w:rPr>
    </w:lvl>
  </w:abstractNum>
  <w:abstractNum w:abstractNumId="11">
    <w:nsid w:val="69192FCC"/>
    <w:multiLevelType w:val="hybridMultilevel"/>
    <w:tmpl w:val="BFC47472"/>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2">
    <w:nsid w:val="7D6E41A2"/>
    <w:multiLevelType w:val="hybridMultilevel"/>
    <w:tmpl w:val="8B20EFB0"/>
    <w:lvl w:ilvl="0" w:tplc="2C0A0017">
      <w:start w:val="1"/>
      <w:numFmt w:val="lowerLetter"/>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num w:numId="1">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6"/>
    <w:lvlOverride w:ilvl="0">
      <w:lvl w:ilvl="0">
        <w:numFmt w:val="lowerLetter"/>
        <w:lvlText w:val="%1."/>
        <w:lvlJc w:val="left"/>
      </w:lvl>
    </w:lvlOverride>
  </w:num>
  <w:num w:numId="7">
    <w:abstractNumId w:val="11"/>
  </w:num>
  <w:num w:numId="8">
    <w:abstractNumId w:val="1"/>
  </w:num>
  <w:num w:numId="9">
    <w:abstractNumId w:val="4"/>
  </w:num>
  <w:num w:numId="10">
    <w:abstractNumId w:val="10"/>
  </w:num>
  <w:num w:numId="11">
    <w:abstractNumId w:val="12"/>
  </w:num>
  <w:num w:numId="12">
    <w:abstractNumId w:val="0"/>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0"/>
  <w:displayVerticalDrawingGridEvery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59FA"/>
    <w:rsid w:val="00001988"/>
    <w:rsid w:val="000031F8"/>
    <w:rsid w:val="00026430"/>
    <w:rsid w:val="00030DF5"/>
    <w:rsid w:val="000358C9"/>
    <w:rsid w:val="0003615C"/>
    <w:rsid w:val="000376AB"/>
    <w:rsid w:val="00043882"/>
    <w:rsid w:val="00062864"/>
    <w:rsid w:val="00067370"/>
    <w:rsid w:val="000713D7"/>
    <w:rsid w:val="00071CFB"/>
    <w:rsid w:val="00077DAC"/>
    <w:rsid w:val="00080837"/>
    <w:rsid w:val="00081FFF"/>
    <w:rsid w:val="00084E0D"/>
    <w:rsid w:val="00085D07"/>
    <w:rsid w:val="00092E55"/>
    <w:rsid w:val="000A13EA"/>
    <w:rsid w:val="000B2290"/>
    <w:rsid w:val="000D1497"/>
    <w:rsid w:val="000D2860"/>
    <w:rsid w:val="000D6C54"/>
    <w:rsid w:val="000E3949"/>
    <w:rsid w:val="000F309D"/>
    <w:rsid w:val="000F4DD4"/>
    <w:rsid w:val="000F74CB"/>
    <w:rsid w:val="000F7E30"/>
    <w:rsid w:val="00103C6B"/>
    <w:rsid w:val="00104335"/>
    <w:rsid w:val="00127D10"/>
    <w:rsid w:val="00136787"/>
    <w:rsid w:val="00145948"/>
    <w:rsid w:val="0015073F"/>
    <w:rsid w:val="001555CF"/>
    <w:rsid w:val="00155C7C"/>
    <w:rsid w:val="00160A2A"/>
    <w:rsid w:val="001614A7"/>
    <w:rsid w:val="00165184"/>
    <w:rsid w:val="001723DC"/>
    <w:rsid w:val="00175A1B"/>
    <w:rsid w:val="00182155"/>
    <w:rsid w:val="00193260"/>
    <w:rsid w:val="0019414B"/>
    <w:rsid w:val="001B0CF3"/>
    <w:rsid w:val="001B770D"/>
    <w:rsid w:val="001C18CC"/>
    <w:rsid w:val="001C276C"/>
    <w:rsid w:val="001D480C"/>
    <w:rsid w:val="001E0306"/>
    <w:rsid w:val="001E5394"/>
    <w:rsid w:val="001F2924"/>
    <w:rsid w:val="001F3AFD"/>
    <w:rsid w:val="001F6B4D"/>
    <w:rsid w:val="002038C5"/>
    <w:rsid w:val="00205802"/>
    <w:rsid w:val="00205DAD"/>
    <w:rsid w:val="00214D32"/>
    <w:rsid w:val="00223436"/>
    <w:rsid w:val="002327DE"/>
    <w:rsid w:val="00246DF0"/>
    <w:rsid w:val="00261BCA"/>
    <w:rsid w:val="0026220D"/>
    <w:rsid w:val="00265972"/>
    <w:rsid w:val="00275865"/>
    <w:rsid w:val="00276A7E"/>
    <w:rsid w:val="00296179"/>
    <w:rsid w:val="00296815"/>
    <w:rsid w:val="002971A4"/>
    <w:rsid w:val="002B47D0"/>
    <w:rsid w:val="002C1462"/>
    <w:rsid w:val="002C768C"/>
    <w:rsid w:val="002D05E9"/>
    <w:rsid w:val="002D533A"/>
    <w:rsid w:val="002D778C"/>
    <w:rsid w:val="002E38C3"/>
    <w:rsid w:val="002F00D2"/>
    <w:rsid w:val="002F7961"/>
    <w:rsid w:val="00302300"/>
    <w:rsid w:val="003035D9"/>
    <w:rsid w:val="00305DD1"/>
    <w:rsid w:val="00306793"/>
    <w:rsid w:val="003145ED"/>
    <w:rsid w:val="00315C77"/>
    <w:rsid w:val="0033168A"/>
    <w:rsid w:val="00335CD9"/>
    <w:rsid w:val="00340F54"/>
    <w:rsid w:val="00344F99"/>
    <w:rsid w:val="003556A1"/>
    <w:rsid w:val="0035681D"/>
    <w:rsid w:val="003A3858"/>
    <w:rsid w:val="003A7311"/>
    <w:rsid w:val="003B471C"/>
    <w:rsid w:val="003D10AB"/>
    <w:rsid w:val="003D4000"/>
    <w:rsid w:val="003F1EFD"/>
    <w:rsid w:val="003F4249"/>
    <w:rsid w:val="00401C75"/>
    <w:rsid w:val="00406EB1"/>
    <w:rsid w:val="0040761B"/>
    <w:rsid w:val="00422C3F"/>
    <w:rsid w:val="0042575F"/>
    <w:rsid w:val="004354AC"/>
    <w:rsid w:val="00446E1A"/>
    <w:rsid w:val="004847CA"/>
    <w:rsid w:val="004A2257"/>
    <w:rsid w:val="004B0DBD"/>
    <w:rsid w:val="004B2329"/>
    <w:rsid w:val="004B7714"/>
    <w:rsid w:val="004D2D62"/>
    <w:rsid w:val="004D30D5"/>
    <w:rsid w:val="004D438B"/>
    <w:rsid w:val="004E1049"/>
    <w:rsid w:val="004E235F"/>
    <w:rsid w:val="004F208E"/>
    <w:rsid w:val="00507ED2"/>
    <w:rsid w:val="0051012E"/>
    <w:rsid w:val="005142E6"/>
    <w:rsid w:val="00522C71"/>
    <w:rsid w:val="00534552"/>
    <w:rsid w:val="00540D49"/>
    <w:rsid w:val="00540E5C"/>
    <w:rsid w:val="00550A79"/>
    <w:rsid w:val="00551DE0"/>
    <w:rsid w:val="0057409D"/>
    <w:rsid w:val="005769D4"/>
    <w:rsid w:val="00584777"/>
    <w:rsid w:val="00584E48"/>
    <w:rsid w:val="00587242"/>
    <w:rsid w:val="005A1232"/>
    <w:rsid w:val="005A32ED"/>
    <w:rsid w:val="005A3AA1"/>
    <w:rsid w:val="005A4D27"/>
    <w:rsid w:val="005B0FAF"/>
    <w:rsid w:val="005B14CE"/>
    <w:rsid w:val="005B6538"/>
    <w:rsid w:val="005C37AB"/>
    <w:rsid w:val="005D265D"/>
    <w:rsid w:val="005F1AE6"/>
    <w:rsid w:val="005F35E2"/>
    <w:rsid w:val="005F5A57"/>
    <w:rsid w:val="00601A75"/>
    <w:rsid w:val="00606D7C"/>
    <w:rsid w:val="006159FA"/>
    <w:rsid w:val="00616F70"/>
    <w:rsid w:val="00622DE5"/>
    <w:rsid w:val="00631F37"/>
    <w:rsid w:val="00636BE0"/>
    <w:rsid w:val="0064363E"/>
    <w:rsid w:val="0065204B"/>
    <w:rsid w:val="00654F22"/>
    <w:rsid w:val="0065711B"/>
    <w:rsid w:val="00670038"/>
    <w:rsid w:val="00673672"/>
    <w:rsid w:val="006811D6"/>
    <w:rsid w:val="006837BE"/>
    <w:rsid w:val="00690392"/>
    <w:rsid w:val="00695BAA"/>
    <w:rsid w:val="00697F98"/>
    <w:rsid w:val="006A6925"/>
    <w:rsid w:val="006C1192"/>
    <w:rsid w:val="006C326A"/>
    <w:rsid w:val="006C40E9"/>
    <w:rsid w:val="006C61E5"/>
    <w:rsid w:val="006D175E"/>
    <w:rsid w:val="006D3303"/>
    <w:rsid w:val="006D5CB7"/>
    <w:rsid w:val="006E3675"/>
    <w:rsid w:val="006F4C8B"/>
    <w:rsid w:val="00705135"/>
    <w:rsid w:val="00706B8E"/>
    <w:rsid w:val="00715AF3"/>
    <w:rsid w:val="00720C1E"/>
    <w:rsid w:val="00734F30"/>
    <w:rsid w:val="007410E7"/>
    <w:rsid w:val="007420D8"/>
    <w:rsid w:val="00751A82"/>
    <w:rsid w:val="00771B54"/>
    <w:rsid w:val="007728C1"/>
    <w:rsid w:val="007778BE"/>
    <w:rsid w:val="00777916"/>
    <w:rsid w:val="00780167"/>
    <w:rsid w:val="00795E19"/>
    <w:rsid w:val="007B0FD7"/>
    <w:rsid w:val="007B2820"/>
    <w:rsid w:val="007B3715"/>
    <w:rsid w:val="007B6DE7"/>
    <w:rsid w:val="007C0373"/>
    <w:rsid w:val="007C0CF9"/>
    <w:rsid w:val="007D2459"/>
    <w:rsid w:val="007D7547"/>
    <w:rsid w:val="007E2AB2"/>
    <w:rsid w:val="007E3534"/>
    <w:rsid w:val="007E36D1"/>
    <w:rsid w:val="007F58C6"/>
    <w:rsid w:val="008019FD"/>
    <w:rsid w:val="008034F8"/>
    <w:rsid w:val="008102D2"/>
    <w:rsid w:val="00810992"/>
    <w:rsid w:val="00812683"/>
    <w:rsid w:val="00820A3A"/>
    <w:rsid w:val="00827228"/>
    <w:rsid w:val="008433E2"/>
    <w:rsid w:val="00846702"/>
    <w:rsid w:val="008553EB"/>
    <w:rsid w:val="0086333F"/>
    <w:rsid w:val="00870A2D"/>
    <w:rsid w:val="008723E0"/>
    <w:rsid w:val="008844BF"/>
    <w:rsid w:val="0088546A"/>
    <w:rsid w:val="00890C59"/>
    <w:rsid w:val="00890E2F"/>
    <w:rsid w:val="008938E5"/>
    <w:rsid w:val="008B4536"/>
    <w:rsid w:val="008B753B"/>
    <w:rsid w:val="008C4AC3"/>
    <w:rsid w:val="008F636B"/>
    <w:rsid w:val="009020B2"/>
    <w:rsid w:val="00906685"/>
    <w:rsid w:val="00910E0F"/>
    <w:rsid w:val="0091690E"/>
    <w:rsid w:val="00937CF8"/>
    <w:rsid w:val="0094024B"/>
    <w:rsid w:val="00947238"/>
    <w:rsid w:val="0095245B"/>
    <w:rsid w:val="0095503E"/>
    <w:rsid w:val="00956DED"/>
    <w:rsid w:val="009624FC"/>
    <w:rsid w:val="0096461D"/>
    <w:rsid w:val="00973D2F"/>
    <w:rsid w:val="009818F3"/>
    <w:rsid w:val="009953AF"/>
    <w:rsid w:val="00995BBA"/>
    <w:rsid w:val="00996E34"/>
    <w:rsid w:val="009A6E2B"/>
    <w:rsid w:val="009B4FAC"/>
    <w:rsid w:val="009C20D3"/>
    <w:rsid w:val="009D0CF7"/>
    <w:rsid w:val="009E5835"/>
    <w:rsid w:val="009F4E01"/>
    <w:rsid w:val="00A02F14"/>
    <w:rsid w:val="00A04074"/>
    <w:rsid w:val="00A06A2B"/>
    <w:rsid w:val="00A07090"/>
    <w:rsid w:val="00A11AD7"/>
    <w:rsid w:val="00A1286B"/>
    <w:rsid w:val="00A240CA"/>
    <w:rsid w:val="00A37C1D"/>
    <w:rsid w:val="00A40D86"/>
    <w:rsid w:val="00A43208"/>
    <w:rsid w:val="00A47920"/>
    <w:rsid w:val="00A502EF"/>
    <w:rsid w:val="00A55E61"/>
    <w:rsid w:val="00A66804"/>
    <w:rsid w:val="00A75EED"/>
    <w:rsid w:val="00A7779B"/>
    <w:rsid w:val="00A878E2"/>
    <w:rsid w:val="00A962A7"/>
    <w:rsid w:val="00A9781C"/>
    <w:rsid w:val="00AA08DB"/>
    <w:rsid w:val="00AA2FEA"/>
    <w:rsid w:val="00AA466A"/>
    <w:rsid w:val="00AA7C22"/>
    <w:rsid w:val="00AB0A73"/>
    <w:rsid w:val="00AB1FBB"/>
    <w:rsid w:val="00AB5EB2"/>
    <w:rsid w:val="00AC3839"/>
    <w:rsid w:val="00AC4A21"/>
    <w:rsid w:val="00AC5AED"/>
    <w:rsid w:val="00AD4110"/>
    <w:rsid w:val="00AE2E8F"/>
    <w:rsid w:val="00AF5760"/>
    <w:rsid w:val="00AF6352"/>
    <w:rsid w:val="00B05649"/>
    <w:rsid w:val="00B1723C"/>
    <w:rsid w:val="00B177FE"/>
    <w:rsid w:val="00B20FC6"/>
    <w:rsid w:val="00B2231C"/>
    <w:rsid w:val="00B264C1"/>
    <w:rsid w:val="00B31B65"/>
    <w:rsid w:val="00B36178"/>
    <w:rsid w:val="00B43291"/>
    <w:rsid w:val="00B4532F"/>
    <w:rsid w:val="00B46232"/>
    <w:rsid w:val="00B85EE2"/>
    <w:rsid w:val="00BA68AE"/>
    <w:rsid w:val="00BC069D"/>
    <w:rsid w:val="00BC360A"/>
    <w:rsid w:val="00BD456C"/>
    <w:rsid w:val="00BD6017"/>
    <w:rsid w:val="00BF2B7B"/>
    <w:rsid w:val="00BF71C2"/>
    <w:rsid w:val="00C14D49"/>
    <w:rsid w:val="00C26F53"/>
    <w:rsid w:val="00C31C38"/>
    <w:rsid w:val="00C330CB"/>
    <w:rsid w:val="00C3675D"/>
    <w:rsid w:val="00C41194"/>
    <w:rsid w:val="00C419C1"/>
    <w:rsid w:val="00C51E49"/>
    <w:rsid w:val="00C521F9"/>
    <w:rsid w:val="00C63351"/>
    <w:rsid w:val="00C71253"/>
    <w:rsid w:val="00C734F9"/>
    <w:rsid w:val="00C87365"/>
    <w:rsid w:val="00C93FF6"/>
    <w:rsid w:val="00CA242E"/>
    <w:rsid w:val="00CA589B"/>
    <w:rsid w:val="00CC20B0"/>
    <w:rsid w:val="00CD3069"/>
    <w:rsid w:val="00CE163F"/>
    <w:rsid w:val="00CE585C"/>
    <w:rsid w:val="00D12C8F"/>
    <w:rsid w:val="00D21279"/>
    <w:rsid w:val="00D23C57"/>
    <w:rsid w:val="00D302A1"/>
    <w:rsid w:val="00D3700F"/>
    <w:rsid w:val="00D43AA2"/>
    <w:rsid w:val="00D44815"/>
    <w:rsid w:val="00D518DB"/>
    <w:rsid w:val="00D55ECB"/>
    <w:rsid w:val="00D60302"/>
    <w:rsid w:val="00D67721"/>
    <w:rsid w:val="00D74712"/>
    <w:rsid w:val="00D758CE"/>
    <w:rsid w:val="00D76A86"/>
    <w:rsid w:val="00D927D4"/>
    <w:rsid w:val="00DA6147"/>
    <w:rsid w:val="00DA6EA4"/>
    <w:rsid w:val="00DB1C39"/>
    <w:rsid w:val="00DD191C"/>
    <w:rsid w:val="00DD2795"/>
    <w:rsid w:val="00DD4DE2"/>
    <w:rsid w:val="00DD520D"/>
    <w:rsid w:val="00DF0158"/>
    <w:rsid w:val="00DF0164"/>
    <w:rsid w:val="00DF54AA"/>
    <w:rsid w:val="00E07D33"/>
    <w:rsid w:val="00E12909"/>
    <w:rsid w:val="00E12DDE"/>
    <w:rsid w:val="00E143B6"/>
    <w:rsid w:val="00E214E1"/>
    <w:rsid w:val="00E2508F"/>
    <w:rsid w:val="00E25901"/>
    <w:rsid w:val="00E26C89"/>
    <w:rsid w:val="00E30CFF"/>
    <w:rsid w:val="00E31592"/>
    <w:rsid w:val="00E320CD"/>
    <w:rsid w:val="00E55186"/>
    <w:rsid w:val="00E615F1"/>
    <w:rsid w:val="00E63146"/>
    <w:rsid w:val="00E64A1D"/>
    <w:rsid w:val="00E74920"/>
    <w:rsid w:val="00E81EE5"/>
    <w:rsid w:val="00E91F21"/>
    <w:rsid w:val="00E942BD"/>
    <w:rsid w:val="00E95C4D"/>
    <w:rsid w:val="00EB234F"/>
    <w:rsid w:val="00EB6956"/>
    <w:rsid w:val="00ED0B33"/>
    <w:rsid w:val="00ED22C0"/>
    <w:rsid w:val="00ED59D4"/>
    <w:rsid w:val="00EF0D22"/>
    <w:rsid w:val="00F13C69"/>
    <w:rsid w:val="00F41DF6"/>
    <w:rsid w:val="00F52245"/>
    <w:rsid w:val="00F5569F"/>
    <w:rsid w:val="00F60308"/>
    <w:rsid w:val="00F640D0"/>
    <w:rsid w:val="00F652B8"/>
    <w:rsid w:val="00F71DA5"/>
    <w:rsid w:val="00F75389"/>
    <w:rsid w:val="00F903E8"/>
    <w:rsid w:val="00F9121A"/>
    <w:rsid w:val="00FA0C8C"/>
    <w:rsid w:val="00FC3E00"/>
    <w:rsid w:val="00FD07F5"/>
  </w:rsids>
  <m:mathPr>
    <m:mathFont m:val="Cambria Math"/>
    <m:brkBin m:val="before"/>
    <m:brkBinSub m:val="--"/>
    <m:smallFrac/>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AR" w:eastAsia="es-A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1A82"/>
    <w:pPr>
      <w:jc w:val="both"/>
    </w:pPr>
    <w:rPr>
      <w:sz w:val="24"/>
      <w:szCs w:val="24"/>
      <w:lang w:val="es-ES_tradnl"/>
    </w:rPr>
  </w:style>
  <w:style w:type="paragraph" w:styleId="Ttulo2">
    <w:name w:val="heading 2"/>
    <w:basedOn w:val="Normal1"/>
    <w:next w:val="Normal1"/>
    <w:link w:val="Ttulo2Car"/>
    <w:rsid w:val="004A2257"/>
    <w:pPr>
      <w:keepNext/>
      <w:keepLines/>
      <w:spacing w:before="360" w:after="80"/>
      <w:outlineLvl w:val="1"/>
    </w:pPr>
    <w:rPr>
      <w:b/>
      <w:sz w:val="36"/>
      <w:szCs w:val="36"/>
    </w:rPr>
  </w:style>
  <w:style w:type="paragraph" w:styleId="Ttulo3">
    <w:name w:val="heading 3"/>
    <w:basedOn w:val="Normal"/>
    <w:next w:val="Normal"/>
    <w:link w:val="Ttulo3Car"/>
    <w:uiPriority w:val="9"/>
    <w:semiHidden/>
    <w:unhideWhenUsed/>
    <w:qFormat/>
    <w:rsid w:val="00DF0158"/>
    <w:pPr>
      <w:keepNext/>
      <w:keepLines/>
      <w:spacing w:before="20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redaccin">
    <w:name w:val="redacción"/>
    <w:basedOn w:val="Normal"/>
    <w:next w:val="Normal"/>
    <w:rsid w:val="00D74712"/>
    <w:pPr>
      <w:ind w:left="3686"/>
    </w:pPr>
    <w:rPr>
      <w:szCs w:val="20"/>
      <w:lang w:eastAsia="es-ES"/>
    </w:rPr>
  </w:style>
  <w:style w:type="paragraph" w:styleId="Encabezado">
    <w:name w:val="header"/>
    <w:basedOn w:val="Normal"/>
    <w:link w:val="EncabezadoCar"/>
    <w:uiPriority w:val="99"/>
    <w:rsid w:val="00D74712"/>
    <w:pPr>
      <w:tabs>
        <w:tab w:val="center" w:pos="4419"/>
        <w:tab w:val="right" w:pos="8838"/>
      </w:tabs>
    </w:pPr>
    <w:rPr>
      <w:szCs w:val="20"/>
      <w:lang w:eastAsia="es-ES"/>
    </w:rPr>
  </w:style>
  <w:style w:type="paragraph" w:styleId="Piedepgina">
    <w:name w:val="footer"/>
    <w:basedOn w:val="Normal"/>
    <w:rsid w:val="00D74712"/>
    <w:pPr>
      <w:tabs>
        <w:tab w:val="center" w:pos="4419"/>
        <w:tab w:val="right" w:pos="8838"/>
      </w:tabs>
    </w:pPr>
    <w:rPr>
      <w:szCs w:val="20"/>
      <w:lang w:eastAsia="es-ES"/>
    </w:rPr>
  </w:style>
  <w:style w:type="character" w:styleId="Nmerodepgina">
    <w:name w:val="page number"/>
    <w:basedOn w:val="Fuentedeprrafopredeter"/>
    <w:rsid w:val="00D74712"/>
  </w:style>
  <w:style w:type="character" w:customStyle="1" w:styleId="EncabezadoCar">
    <w:name w:val="Encabezado Car"/>
    <w:basedOn w:val="Fuentedeprrafopredeter"/>
    <w:link w:val="Encabezado"/>
    <w:uiPriority w:val="99"/>
    <w:rsid w:val="0033168A"/>
    <w:rPr>
      <w:sz w:val="24"/>
      <w:lang w:val="es-ES_tradnl"/>
    </w:rPr>
  </w:style>
  <w:style w:type="paragraph" w:styleId="Textodeglobo">
    <w:name w:val="Balloon Text"/>
    <w:basedOn w:val="Normal"/>
    <w:link w:val="TextodegloboCar"/>
    <w:uiPriority w:val="99"/>
    <w:semiHidden/>
    <w:unhideWhenUsed/>
    <w:rsid w:val="006159FA"/>
    <w:rPr>
      <w:rFonts w:ascii="Tahoma" w:hAnsi="Tahoma" w:cs="Tahoma"/>
      <w:sz w:val="16"/>
      <w:szCs w:val="16"/>
      <w:lang w:eastAsia="es-ES"/>
    </w:rPr>
  </w:style>
  <w:style w:type="character" w:customStyle="1" w:styleId="TextodegloboCar">
    <w:name w:val="Texto de globo Car"/>
    <w:basedOn w:val="Fuentedeprrafopredeter"/>
    <w:link w:val="Textodeglobo"/>
    <w:uiPriority w:val="99"/>
    <w:semiHidden/>
    <w:rsid w:val="006159FA"/>
    <w:rPr>
      <w:rFonts w:ascii="Tahoma" w:hAnsi="Tahoma" w:cs="Tahoma"/>
      <w:sz w:val="16"/>
      <w:szCs w:val="16"/>
      <w:lang w:val="es-ES_tradnl" w:eastAsia="es-ES"/>
    </w:rPr>
  </w:style>
  <w:style w:type="paragraph" w:customStyle="1" w:styleId="Normal1">
    <w:name w:val="Normal1"/>
    <w:rsid w:val="00751A82"/>
    <w:pPr>
      <w:jc w:val="both"/>
    </w:pPr>
    <w:rPr>
      <w:sz w:val="24"/>
      <w:szCs w:val="24"/>
      <w:lang w:val="es-ES_tradnl"/>
    </w:rPr>
  </w:style>
  <w:style w:type="character" w:customStyle="1" w:styleId="Ttulo2Car">
    <w:name w:val="Título 2 Car"/>
    <w:basedOn w:val="Fuentedeprrafopredeter"/>
    <w:link w:val="Ttulo2"/>
    <w:rsid w:val="004A2257"/>
    <w:rPr>
      <w:b/>
      <w:sz w:val="36"/>
      <w:szCs w:val="36"/>
      <w:lang w:val="es-ES_tradnl"/>
    </w:rPr>
  </w:style>
  <w:style w:type="paragraph" w:styleId="NormalWeb">
    <w:name w:val="Normal (Web)"/>
    <w:basedOn w:val="Normal"/>
    <w:uiPriority w:val="99"/>
    <w:rsid w:val="004A2257"/>
    <w:pPr>
      <w:spacing w:before="100" w:beforeAutospacing="1" w:after="100" w:afterAutospacing="1"/>
      <w:jc w:val="left"/>
    </w:pPr>
    <w:rPr>
      <w:lang w:val="es-ES" w:eastAsia="es-ES"/>
    </w:rPr>
  </w:style>
  <w:style w:type="paragraph" w:styleId="Prrafodelista">
    <w:name w:val="List Paragraph"/>
    <w:basedOn w:val="Normal"/>
    <w:uiPriority w:val="34"/>
    <w:qFormat/>
    <w:rsid w:val="00214D32"/>
    <w:pPr>
      <w:ind w:left="720"/>
      <w:contextualSpacing/>
      <w:jc w:val="left"/>
    </w:pPr>
    <w:rPr>
      <w:rFonts w:asciiTheme="minorHAnsi" w:eastAsiaTheme="minorEastAsia" w:hAnsiTheme="minorHAnsi" w:cstheme="minorBidi"/>
      <w:lang w:eastAsia="es-ES"/>
    </w:rPr>
  </w:style>
  <w:style w:type="character" w:customStyle="1" w:styleId="Ttulo3Car">
    <w:name w:val="Título 3 Car"/>
    <w:basedOn w:val="Fuentedeprrafopredeter"/>
    <w:link w:val="Ttulo3"/>
    <w:uiPriority w:val="9"/>
    <w:semiHidden/>
    <w:rsid w:val="00DF0158"/>
    <w:rPr>
      <w:rFonts w:asciiTheme="majorHAnsi" w:eastAsiaTheme="majorEastAsia" w:hAnsiTheme="majorHAnsi" w:cstheme="majorBidi"/>
      <w:b/>
      <w:bCs/>
      <w:color w:val="4F81BD" w:themeColor="accent1"/>
      <w:sz w:val="24"/>
      <w:szCs w:val="24"/>
      <w:lang w:val="es-ES_tradnl"/>
    </w:rPr>
  </w:style>
  <w:style w:type="paragraph" w:styleId="Sinespaciado">
    <w:name w:val="No Spacing"/>
    <w:uiPriority w:val="1"/>
    <w:qFormat/>
    <w:rsid w:val="000F309D"/>
    <w:pPr>
      <w:jc w:val="both"/>
    </w:pPr>
    <w:rPr>
      <w:sz w:val="24"/>
      <w:szCs w:val="24"/>
      <w:lang w:val="es-ES_tradnl"/>
    </w:rPr>
  </w:style>
  <w:style w:type="character" w:styleId="Hipervnculo">
    <w:name w:val="Hyperlink"/>
    <w:basedOn w:val="Fuentedeprrafopredeter"/>
    <w:uiPriority w:val="99"/>
    <w:semiHidden/>
    <w:unhideWhenUsed/>
    <w:rsid w:val="00C31C38"/>
    <w:rPr>
      <w:color w:val="0000FF"/>
      <w:u w:val="single"/>
    </w:rPr>
  </w:style>
  <w:style w:type="paragraph" w:styleId="Textonotapie">
    <w:name w:val="footnote text"/>
    <w:basedOn w:val="Normal"/>
    <w:link w:val="TextonotapieCar"/>
    <w:uiPriority w:val="99"/>
    <w:semiHidden/>
    <w:unhideWhenUsed/>
    <w:rsid w:val="00E214E1"/>
    <w:rPr>
      <w:sz w:val="20"/>
      <w:szCs w:val="20"/>
      <w:lang w:eastAsia="es-ES"/>
    </w:rPr>
  </w:style>
  <w:style w:type="character" w:customStyle="1" w:styleId="TextonotapieCar">
    <w:name w:val="Texto nota pie Car"/>
    <w:basedOn w:val="Fuentedeprrafopredeter"/>
    <w:link w:val="Textonotapie"/>
    <w:uiPriority w:val="99"/>
    <w:semiHidden/>
    <w:rsid w:val="00E214E1"/>
    <w:rPr>
      <w:lang w:val="es-ES_tradnl" w:eastAsia="es-ES"/>
    </w:rPr>
  </w:style>
  <w:style w:type="character" w:styleId="Refdenotaalpie">
    <w:name w:val="footnote reference"/>
    <w:uiPriority w:val="99"/>
    <w:semiHidden/>
    <w:unhideWhenUsed/>
    <w:rsid w:val="00E214E1"/>
    <w:rPr>
      <w:vertAlign w:val="superscript"/>
    </w:rPr>
  </w:style>
  <w:style w:type="character" w:styleId="Textoennegrita">
    <w:name w:val="Strong"/>
    <w:basedOn w:val="Fuentedeprrafopredeter"/>
    <w:uiPriority w:val="22"/>
    <w:qFormat/>
    <w:rsid w:val="001F6B4D"/>
    <w:rPr>
      <w:b/>
      <w:bCs/>
    </w:rPr>
  </w:style>
  <w:style w:type="paragraph" w:customStyle="1" w:styleId="element">
    <w:name w:val="element"/>
    <w:basedOn w:val="Normal"/>
    <w:rsid w:val="001F6B4D"/>
    <w:pPr>
      <w:spacing w:before="100" w:beforeAutospacing="1" w:after="100" w:afterAutospacing="1"/>
      <w:jc w:val="left"/>
    </w:pPr>
    <w:rPr>
      <w:lang w:val="es-AR"/>
    </w:rPr>
  </w:style>
  <w:style w:type="character" w:customStyle="1" w:styleId="apple-tab-span">
    <w:name w:val="apple-tab-span"/>
    <w:basedOn w:val="Fuentedeprrafopredeter"/>
    <w:rsid w:val="003A3858"/>
  </w:style>
  <w:style w:type="character" w:customStyle="1" w:styleId="normaltextrun">
    <w:name w:val="normaltextrun"/>
    <w:basedOn w:val="Fuentedeprrafopredeter"/>
    <w:rsid w:val="00D44815"/>
  </w:style>
  <w:style w:type="character" w:customStyle="1" w:styleId="eop">
    <w:name w:val="eop"/>
    <w:basedOn w:val="Fuentedeprrafopredeter"/>
    <w:rsid w:val="00D4481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AR" w:eastAsia="es-A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1A82"/>
    <w:pPr>
      <w:jc w:val="both"/>
    </w:pPr>
    <w:rPr>
      <w:sz w:val="24"/>
      <w:szCs w:val="24"/>
      <w:lang w:val="es-ES_tradnl"/>
    </w:rPr>
  </w:style>
  <w:style w:type="paragraph" w:styleId="Ttulo2">
    <w:name w:val="heading 2"/>
    <w:basedOn w:val="Normal1"/>
    <w:next w:val="Normal1"/>
    <w:link w:val="Ttulo2Car"/>
    <w:rsid w:val="004A2257"/>
    <w:pPr>
      <w:keepNext/>
      <w:keepLines/>
      <w:spacing w:before="360" w:after="80"/>
      <w:outlineLvl w:val="1"/>
    </w:pPr>
    <w:rPr>
      <w:b/>
      <w:sz w:val="36"/>
      <w:szCs w:val="36"/>
    </w:rPr>
  </w:style>
  <w:style w:type="paragraph" w:styleId="Ttulo3">
    <w:name w:val="heading 3"/>
    <w:basedOn w:val="Normal"/>
    <w:next w:val="Normal"/>
    <w:link w:val="Ttulo3Car"/>
    <w:uiPriority w:val="9"/>
    <w:semiHidden/>
    <w:unhideWhenUsed/>
    <w:qFormat/>
    <w:rsid w:val="00DF0158"/>
    <w:pPr>
      <w:keepNext/>
      <w:keepLines/>
      <w:spacing w:before="20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redaccin">
    <w:name w:val="redacción"/>
    <w:basedOn w:val="Normal"/>
    <w:next w:val="Normal"/>
    <w:rsid w:val="00D74712"/>
    <w:pPr>
      <w:ind w:left="3686"/>
    </w:pPr>
    <w:rPr>
      <w:szCs w:val="20"/>
      <w:lang w:eastAsia="es-ES"/>
    </w:rPr>
  </w:style>
  <w:style w:type="paragraph" w:styleId="Encabezado">
    <w:name w:val="header"/>
    <w:basedOn w:val="Normal"/>
    <w:link w:val="EncabezadoCar"/>
    <w:uiPriority w:val="99"/>
    <w:rsid w:val="00D74712"/>
    <w:pPr>
      <w:tabs>
        <w:tab w:val="center" w:pos="4419"/>
        <w:tab w:val="right" w:pos="8838"/>
      </w:tabs>
    </w:pPr>
    <w:rPr>
      <w:szCs w:val="20"/>
      <w:lang w:eastAsia="es-ES"/>
    </w:rPr>
  </w:style>
  <w:style w:type="paragraph" w:styleId="Piedepgina">
    <w:name w:val="footer"/>
    <w:basedOn w:val="Normal"/>
    <w:rsid w:val="00D74712"/>
    <w:pPr>
      <w:tabs>
        <w:tab w:val="center" w:pos="4419"/>
        <w:tab w:val="right" w:pos="8838"/>
      </w:tabs>
    </w:pPr>
    <w:rPr>
      <w:szCs w:val="20"/>
      <w:lang w:eastAsia="es-ES"/>
    </w:rPr>
  </w:style>
  <w:style w:type="character" w:styleId="Nmerodepgina">
    <w:name w:val="page number"/>
    <w:basedOn w:val="Fuentedeprrafopredeter"/>
    <w:rsid w:val="00D74712"/>
  </w:style>
  <w:style w:type="character" w:customStyle="1" w:styleId="EncabezadoCar">
    <w:name w:val="Encabezado Car"/>
    <w:basedOn w:val="Fuentedeprrafopredeter"/>
    <w:link w:val="Encabezado"/>
    <w:uiPriority w:val="99"/>
    <w:rsid w:val="0033168A"/>
    <w:rPr>
      <w:sz w:val="24"/>
      <w:lang w:val="es-ES_tradnl"/>
    </w:rPr>
  </w:style>
  <w:style w:type="paragraph" w:styleId="Textodeglobo">
    <w:name w:val="Balloon Text"/>
    <w:basedOn w:val="Normal"/>
    <w:link w:val="TextodegloboCar"/>
    <w:uiPriority w:val="99"/>
    <w:semiHidden/>
    <w:unhideWhenUsed/>
    <w:rsid w:val="006159FA"/>
    <w:rPr>
      <w:rFonts w:ascii="Tahoma" w:hAnsi="Tahoma" w:cs="Tahoma"/>
      <w:sz w:val="16"/>
      <w:szCs w:val="16"/>
      <w:lang w:eastAsia="es-ES"/>
    </w:rPr>
  </w:style>
  <w:style w:type="character" w:customStyle="1" w:styleId="TextodegloboCar">
    <w:name w:val="Texto de globo Car"/>
    <w:basedOn w:val="Fuentedeprrafopredeter"/>
    <w:link w:val="Textodeglobo"/>
    <w:uiPriority w:val="99"/>
    <w:semiHidden/>
    <w:rsid w:val="006159FA"/>
    <w:rPr>
      <w:rFonts w:ascii="Tahoma" w:hAnsi="Tahoma" w:cs="Tahoma"/>
      <w:sz w:val="16"/>
      <w:szCs w:val="16"/>
      <w:lang w:val="es-ES_tradnl" w:eastAsia="es-ES"/>
    </w:rPr>
  </w:style>
  <w:style w:type="paragraph" w:customStyle="1" w:styleId="Normal1">
    <w:name w:val="Normal1"/>
    <w:rsid w:val="00751A82"/>
    <w:pPr>
      <w:jc w:val="both"/>
    </w:pPr>
    <w:rPr>
      <w:sz w:val="24"/>
      <w:szCs w:val="24"/>
      <w:lang w:val="es-ES_tradnl"/>
    </w:rPr>
  </w:style>
  <w:style w:type="character" w:customStyle="1" w:styleId="Ttulo2Car">
    <w:name w:val="Título 2 Car"/>
    <w:basedOn w:val="Fuentedeprrafopredeter"/>
    <w:link w:val="Ttulo2"/>
    <w:rsid w:val="004A2257"/>
    <w:rPr>
      <w:b/>
      <w:sz w:val="36"/>
      <w:szCs w:val="36"/>
      <w:lang w:val="es-ES_tradnl"/>
    </w:rPr>
  </w:style>
  <w:style w:type="paragraph" w:styleId="NormalWeb">
    <w:name w:val="Normal (Web)"/>
    <w:basedOn w:val="Normal"/>
    <w:uiPriority w:val="99"/>
    <w:rsid w:val="004A2257"/>
    <w:pPr>
      <w:spacing w:before="100" w:beforeAutospacing="1" w:after="100" w:afterAutospacing="1"/>
      <w:jc w:val="left"/>
    </w:pPr>
    <w:rPr>
      <w:lang w:val="es-ES" w:eastAsia="es-ES"/>
    </w:rPr>
  </w:style>
  <w:style w:type="paragraph" w:styleId="Prrafodelista">
    <w:name w:val="List Paragraph"/>
    <w:basedOn w:val="Normal"/>
    <w:uiPriority w:val="34"/>
    <w:qFormat/>
    <w:rsid w:val="00214D32"/>
    <w:pPr>
      <w:ind w:left="720"/>
      <w:contextualSpacing/>
      <w:jc w:val="left"/>
    </w:pPr>
    <w:rPr>
      <w:rFonts w:asciiTheme="minorHAnsi" w:eastAsiaTheme="minorEastAsia" w:hAnsiTheme="minorHAnsi" w:cstheme="minorBidi"/>
      <w:lang w:eastAsia="es-ES"/>
    </w:rPr>
  </w:style>
  <w:style w:type="character" w:customStyle="1" w:styleId="Ttulo3Car">
    <w:name w:val="Título 3 Car"/>
    <w:basedOn w:val="Fuentedeprrafopredeter"/>
    <w:link w:val="Ttulo3"/>
    <w:uiPriority w:val="9"/>
    <w:semiHidden/>
    <w:rsid w:val="00DF0158"/>
    <w:rPr>
      <w:rFonts w:asciiTheme="majorHAnsi" w:eastAsiaTheme="majorEastAsia" w:hAnsiTheme="majorHAnsi" w:cstheme="majorBidi"/>
      <w:b/>
      <w:bCs/>
      <w:color w:val="4F81BD" w:themeColor="accent1"/>
      <w:sz w:val="24"/>
      <w:szCs w:val="24"/>
      <w:lang w:val="es-ES_tradnl"/>
    </w:rPr>
  </w:style>
  <w:style w:type="paragraph" w:styleId="Sinespaciado">
    <w:name w:val="No Spacing"/>
    <w:uiPriority w:val="1"/>
    <w:qFormat/>
    <w:rsid w:val="000F309D"/>
    <w:pPr>
      <w:jc w:val="both"/>
    </w:pPr>
    <w:rPr>
      <w:sz w:val="24"/>
      <w:szCs w:val="24"/>
      <w:lang w:val="es-ES_tradnl"/>
    </w:rPr>
  </w:style>
  <w:style w:type="character" w:styleId="Hipervnculo">
    <w:name w:val="Hyperlink"/>
    <w:basedOn w:val="Fuentedeprrafopredeter"/>
    <w:uiPriority w:val="99"/>
    <w:semiHidden/>
    <w:unhideWhenUsed/>
    <w:rsid w:val="00C31C38"/>
    <w:rPr>
      <w:color w:val="0000FF"/>
      <w:u w:val="single"/>
    </w:rPr>
  </w:style>
  <w:style w:type="paragraph" w:styleId="Textonotapie">
    <w:name w:val="footnote text"/>
    <w:basedOn w:val="Normal"/>
    <w:link w:val="TextonotapieCar"/>
    <w:uiPriority w:val="99"/>
    <w:semiHidden/>
    <w:unhideWhenUsed/>
    <w:rsid w:val="00E214E1"/>
    <w:rPr>
      <w:sz w:val="20"/>
      <w:szCs w:val="20"/>
      <w:lang w:eastAsia="es-ES"/>
    </w:rPr>
  </w:style>
  <w:style w:type="character" w:customStyle="1" w:styleId="TextonotapieCar">
    <w:name w:val="Texto nota pie Car"/>
    <w:basedOn w:val="Fuentedeprrafopredeter"/>
    <w:link w:val="Textonotapie"/>
    <w:uiPriority w:val="99"/>
    <w:semiHidden/>
    <w:rsid w:val="00E214E1"/>
    <w:rPr>
      <w:lang w:val="es-ES_tradnl" w:eastAsia="es-ES"/>
    </w:rPr>
  </w:style>
  <w:style w:type="character" w:styleId="Refdenotaalpie">
    <w:name w:val="footnote reference"/>
    <w:uiPriority w:val="99"/>
    <w:semiHidden/>
    <w:unhideWhenUsed/>
    <w:rsid w:val="00E214E1"/>
    <w:rPr>
      <w:vertAlign w:val="superscript"/>
    </w:rPr>
  </w:style>
  <w:style w:type="character" w:styleId="Textoennegrita">
    <w:name w:val="Strong"/>
    <w:basedOn w:val="Fuentedeprrafopredeter"/>
    <w:uiPriority w:val="22"/>
    <w:qFormat/>
    <w:rsid w:val="001F6B4D"/>
    <w:rPr>
      <w:b/>
      <w:bCs/>
    </w:rPr>
  </w:style>
  <w:style w:type="paragraph" w:customStyle="1" w:styleId="element">
    <w:name w:val="element"/>
    <w:basedOn w:val="Normal"/>
    <w:rsid w:val="001F6B4D"/>
    <w:pPr>
      <w:spacing w:before="100" w:beforeAutospacing="1" w:after="100" w:afterAutospacing="1"/>
      <w:jc w:val="left"/>
    </w:pPr>
    <w:rPr>
      <w:lang w:val="es-AR"/>
    </w:rPr>
  </w:style>
  <w:style w:type="character" w:customStyle="1" w:styleId="apple-tab-span">
    <w:name w:val="apple-tab-span"/>
    <w:basedOn w:val="Fuentedeprrafopredeter"/>
    <w:rsid w:val="003A3858"/>
  </w:style>
  <w:style w:type="character" w:customStyle="1" w:styleId="normaltextrun">
    <w:name w:val="normaltextrun"/>
    <w:basedOn w:val="Fuentedeprrafopredeter"/>
    <w:rsid w:val="00D44815"/>
  </w:style>
  <w:style w:type="character" w:customStyle="1" w:styleId="eop">
    <w:name w:val="eop"/>
    <w:basedOn w:val="Fuentedeprrafopredeter"/>
    <w:rsid w:val="00D448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8447918">
      <w:bodyDiv w:val="1"/>
      <w:marLeft w:val="0"/>
      <w:marRight w:val="0"/>
      <w:marTop w:val="0"/>
      <w:marBottom w:val="0"/>
      <w:divBdr>
        <w:top w:val="none" w:sz="0" w:space="0" w:color="auto"/>
        <w:left w:val="none" w:sz="0" w:space="0" w:color="auto"/>
        <w:bottom w:val="none" w:sz="0" w:space="0" w:color="auto"/>
        <w:right w:val="none" w:sz="0" w:space="0" w:color="auto"/>
      </w:divBdr>
    </w:div>
    <w:div w:id="495268305">
      <w:bodyDiv w:val="1"/>
      <w:marLeft w:val="0"/>
      <w:marRight w:val="0"/>
      <w:marTop w:val="0"/>
      <w:marBottom w:val="0"/>
      <w:divBdr>
        <w:top w:val="none" w:sz="0" w:space="0" w:color="auto"/>
        <w:left w:val="none" w:sz="0" w:space="0" w:color="auto"/>
        <w:bottom w:val="none" w:sz="0" w:space="0" w:color="auto"/>
        <w:right w:val="none" w:sz="0" w:space="0" w:color="auto"/>
      </w:divBdr>
    </w:div>
    <w:div w:id="832261975">
      <w:bodyDiv w:val="1"/>
      <w:marLeft w:val="0"/>
      <w:marRight w:val="0"/>
      <w:marTop w:val="0"/>
      <w:marBottom w:val="0"/>
      <w:divBdr>
        <w:top w:val="none" w:sz="0" w:space="0" w:color="auto"/>
        <w:left w:val="none" w:sz="0" w:space="0" w:color="auto"/>
        <w:bottom w:val="none" w:sz="0" w:space="0" w:color="auto"/>
        <w:right w:val="none" w:sz="0" w:space="0" w:color="auto"/>
      </w:divBdr>
    </w:div>
    <w:div w:id="856817824">
      <w:bodyDiv w:val="1"/>
      <w:marLeft w:val="0"/>
      <w:marRight w:val="0"/>
      <w:marTop w:val="0"/>
      <w:marBottom w:val="0"/>
      <w:divBdr>
        <w:top w:val="none" w:sz="0" w:space="0" w:color="auto"/>
        <w:left w:val="none" w:sz="0" w:space="0" w:color="auto"/>
        <w:bottom w:val="none" w:sz="0" w:space="0" w:color="auto"/>
        <w:right w:val="none" w:sz="0" w:space="0" w:color="auto"/>
      </w:divBdr>
    </w:div>
    <w:div w:id="18143261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murana\AppData\Roaming\Microsoft\Plantillas\Legislatura\Legislar.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66296F-C2FC-41E1-98E9-D03CD905B0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Legislar</Template>
  <TotalTime>0</TotalTime>
  <Pages>1</Pages>
  <Words>245</Words>
  <Characters>1348</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Nuevo Proyecto</vt:lpstr>
    </vt:vector>
  </TitlesOfParts>
  <Company>Bangho</Company>
  <LinksUpToDate>false</LinksUpToDate>
  <CharactersWithSpaces>1590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Nuevo Proyecto</dc:title>
  <dc:creator>mamurana</dc:creator>
  <cp:lastModifiedBy>Pablo Schillagi</cp:lastModifiedBy>
  <cp:revision>2</cp:revision>
  <cp:lastPrinted>2021-12-03T13:24:00Z</cp:lastPrinted>
  <dcterms:created xsi:type="dcterms:W3CDTF">2022-03-30T16:04:00Z</dcterms:created>
  <dcterms:modified xsi:type="dcterms:W3CDTF">2022-03-30T16:04:00Z</dcterms:modified>
</cp:coreProperties>
</file>