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BE4" w:rsidRPr="00556BE4" w:rsidRDefault="00556BE4" w:rsidP="00556BE4">
      <w:pPr>
        <w:jc w:val="center"/>
        <w:rPr>
          <w:rFonts w:ascii="Times New Roman" w:hAnsi="Times New Roman" w:cs="Times New Roman"/>
          <w:b/>
          <w:sz w:val="28"/>
        </w:rPr>
      </w:pPr>
      <w:r w:rsidRPr="00556BE4">
        <w:rPr>
          <w:rFonts w:ascii="Times New Roman" w:hAnsi="Times New Roman" w:cs="Times New Roman"/>
          <w:b/>
          <w:sz w:val="28"/>
        </w:rPr>
        <w:t>Proyecto de Resolución</w:t>
      </w:r>
    </w:p>
    <w:p w:rsidR="00556BE4" w:rsidRPr="00556BE4" w:rsidRDefault="00556BE4" w:rsidP="00556BE4">
      <w:pPr>
        <w:jc w:val="both"/>
        <w:rPr>
          <w:rFonts w:ascii="Times New Roman" w:hAnsi="Times New Roman" w:cs="Times New Roman"/>
          <w:sz w:val="24"/>
        </w:rPr>
      </w:pPr>
      <w:r w:rsidRPr="00556BE4">
        <w:rPr>
          <w:rFonts w:ascii="Times New Roman" w:hAnsi="Times New Roman" w:cs="Times New Roman"/>
          <w:sz w:val="24"/>
        </w:rPr>
        <w:t>Artículo 1</w:t>
      </w:r>
      <w:r w:rsidR="00C55F28" w:rsidRPr="00556BE4">
        <w:rPr>
          <w:rFonts w:ascii="Times New Roman" w:hAnsi="Times New Roman" w:cs="Times New Roman"/>
          <w:sz w:val="24"/>
        </w:rPr>
        <w:t>°. -</w:t>
      </w:r>
      <w:r w:rsidRPr="00556BE4">
        <w:rPr>
          <w:rFonts w:ascii="Times New Roman" w:hAnsi="Times New Roman" w:cs="Times New Roman"/>
          <w:sz w:val="24"/>
        </w:rPr>
        <w:t xml:space="preserve"> Desígnanse a </w:t>
      </w:r>
      <w:r w:rsidR="00C55F28">
        <w:rPr>
          <w:rFonts w:ascii="Times New Roman" w:hAnsi="Times New Roman" w:cs="Times New Roman"/>
          <w:sz w:val="24"/>
        </w:rPr>
        <w:t>Claudio César Bargach</w:t>
      </w:r>
      <w:r w:rsidRPr="00556BE4">
        <w:rPr>
          <w:rFonts w:ascii="Times New Roman" w:hAnsi="Times New Roman" w:cs="Times New Roman"/>
          <w:sz w:val="24"/>
        </w:rPr>
        <w:t xml:space="preserve"> (DNI </w:t>
      </w:r>
      <w:r w:rsidR="00C55F28">
        <w:rPr>
          <w:rFonts w:ascii="Times New Roman" w:hAnsi="Times New Roman" w:cs="Times New Roman"/>
          <w:sz w:val="24"/>
        </w:rPr>
        <w:t>12.046.520</w:t>
      </w:r>
      <w:r w:rsidRPr="00556BE4">
        <w:rPr>
          <w:rFonts w:ascii="Times New Roman" w:hAnsi="Times New Roman" w:cs="Times New Roman"/>
          <w:sz w:val="24"/>
        </w:rPr>
        <w:t xml:space="preserve">) </w:t>
      </w:r>
      <w:r w:rsidR="00F42715">
        <w:rPr>
          <w:rFonts w:ascii="Times New Roman" w:hAnsi="Times New Roman" w:cs="Times New Roman"/>
          <w:sz w:val="24"/>
        </w:rPr>
        <w:t>como representante</w:t>
      </w:r>
      <w:r w:rsidRPr="00556BE4">
        <w:rPr>
          <w:rFonts w:ascii="Times New Roman" w:hAnsi="Times New Roman" w:cs="Times New Roman"/>
          <w:sz w:val="24"/>
        </w:rPr>
        <w:t xml:space="preserve"> de la Legislatura de la Ciudad Autónoma de Buenos Aires en el Consejo del Plan Urbano Ambiental (COPUA), en los términos de la Ley N° 71. </w:t>
      </w:r>
    </w:p>
    <w:p w:rsidR="00556BE4" w:rsidRPr="00556BE4" w:rsidRDefault="00556BE4" w:rsidP="00556BE4">
      <w:pPr>
        <w:jc w:val="both"/>
        <w:rPr>
          <w:rFonts w:ascii="Times New Roman" w:hAnsi="Times New Roman" w:cs="Times New Roman"/>
          <w:sz w:val="24"/>
        </w:rPr>
      </w:pPr>
      <w:r w:rsidRPr="00556BE4">
        <w:rPr>
          <w:rFonts w:ascii="Times New Roman" w:hAnsi="Times New Roman" w:cs="Times New Roman"/>
          <w:sz w:val="24"/>
        </w:rPr>
        <w:t>Art. 2</w:t>
      </w:r>
      <w:r w:rsidR="00C55F28" w:rsidRPr="00556BE4">
        <w:rPr>
          <w:rFonts w:ascii="Times New Roman" w:hAnsi="Times New Roman" w:cs="Times New Roman"/>
          <w:sz w:val="24"/>
        </w:rPr>
        <w:t>°. -</w:t>
      </w:r>
      <w:r w:rsidRPr="00556BE4">
        <w:rPr>
          <w:rFonts w:ascii="Times New Roman" w:hAnsi="Times New Roman" w:cs="Times New Roman"/>
          <w:sz w:val="24"/>
        </w:rPr>
        <w:t xml:space="preserve"> Dispónese que su mandato finalizará al concluir el mandato del resto de los Consejeros designados mediante Resolución N° 61/2020. </w:t>
      </w:r>
    </w:p>
    <w:p w:rsidR="00556BE4" w:rsidRDefault="00556BE4" w:rsidP="00556BE4">
      <w:pPr>
        <w:jc w:val="both"/>
        <w:rPr>
          <w:rFonts w:ascii="Times New Roman" w:hAnsi="Times New Roman" w:cs="Times New Roman"/>
          <w:sz w:val="24"/>
        </w:rPr>
      </w:pPr>
      <w:r w:rsidRPr="00556BE4">
        <w:rPr>
          <w:rFonts w:ascii="Times New Roman" w:hAnsi="Times New Roman" w:cs="Times New Roman"/>
          <w:sz w:val="24"/>
        </w:rPr>
        <w:t>Art. 3</w:t>
      </w:r>
      <w:r w:rsidR="00C55F28" w:rsidRPr="00556BE4">
        <w:rPr>
          <w:rFonts w:ascii="Times New Roman" w:hAnsi="Times New Roman" w:cs="Times New Roman"/>
          <w:sz w:val="24"/>
        </w:rPr>
        <w:t>°. -</w:t>
      </w:r>
      <w:r w:rsidRPr="00556BE4">
        <w:rPr>
          <w:rFonts w:ascii="Times New Roman" w:hAnsi="Times New Roman" w:cs="Times New Roman"/>
          <w:sz w:val="24"/>
        </w:rPr>
        <w:t xml:space="preserve"> Comuníquese, etc.</w:t>
      </w:r>
      <w:bookmarkStart w:id="0" w:name="_GoBack"/>
      <w:bookmarkEnd w:id="0"/>
    </w:p>
    <w:p w:rsidR="00556BE4" w:rsidRDefault="00556BE4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556BE4" w:rsidRPr="00B718C2" w:rsidRDefault="00556BE4" w:rsidP="00556BE4">
      <w:pPr>
        <w:jc w:val="center"/>
        <w:rPr>
          <w:rFonts w:ascii="Times New Roman" w:hAnsi="Times New Roman" w:cs="Times New Roman"/>
          <w:sz w:val="24"/>
          <w:lang w:val="es-MX"/>
        </w:rPr>
      </w:pPr>
      <w:r w:rsidRPr="00B718C2">
        <w:rPr>
          <w:rFonts w:ascii="Times New Roman" w:hAnsi="Times New Roman" w:cs="Times New Roman"/>
          <w:sz w:val="24"/>
          <w:lang w:val="es-MX"/>
        </w:rPr>
        <w:lastRenderedPageBreak/>
        <w:t>Fundamentos</w:t>
      </w:r>
    </w:p>
    <w:p w:rsidR="00556BE4" w:rsidRPr="00B718C2" w:rsidRDefault="00556BE4" w:rsidP="00556BE4">
      <w:pPr>
        <w:rPr>
          <w:rFonts w:ascii="Times New Roman" w:hAnsi="Times New Roman" w:cs="Times New Roman"/>
          <w:sz w:val="24"/>
          <w:lang w:val="es-MX"/>
        </w:rPr>
      </w:pPr>
      <w:r w:rsidRPr="00B718C2">
        <w:rPr>
          <w:rFonts w:ascii="Times New Roman" w:hAnsi="Times New Roman" w:cs="Times New Roman"/>
          <w:sz w:val="24"/>
          <w:lang w:val="es-MX"/>
        </w:rPr>
        <w:t>Señor Presidente:</w:t>
      </w:r>
    </w:p>
    <w:p w:rsidR="00556BE4" w:rsidRPr="00B718C2" w:rsidRDefault="00556BE4" w:rsidP="00556BE4">
      <w:pPr>
        <w:rPr>
          <w:rFonts w:ascii="Times New Roman" w:hAnsi="Times New Roman" w:cs="Times New Roman"/>
          <w:sz w:val="24"/>
          <w:lang w:val="es-MX"/>
        </w:rPr>
      </w:pPr>
    </w:p>
    <w:p w:rsidR="00556BE4" w:rsidRPr="00B718C2" w:rsidRDefault="00556BE4" w:rsidP="00B718C2">
      <w:pPr>
        <w:ind w:firstLine="709"/>
        <w:jc w:val="both"/>
        <w:rPr>
          <w:rFonts w:ascii="Times New Roman" w:hAnsi="Times New Roman" w:cs="Times New Roman"/>
          <w:sz w:val="24"/>
          <w:lang w:val="es-MX"/>
        </w:rPr>
      </w:pPr>
      <w:r w:rsidRPr="00B718C2">
        <w:rPr>
          <w:rFonts w:ascii="Times New Roman" w:hAnsi="Times New Roman" w:cs="Times New Roman"/>
          <w:sz w:val="24"/>
          <w:lang w:val="es-MX"/>
        </w:rPr>
        <w:t>La Ley Nº 71 establece que el organismo encargado de la formulación y actualización del Plan Urbano Ambiental será el Consejo del Plan Urbano Ambiental con competencia en ordenamiento territorial y ambiental de acuerdo con lo establecido en los artículos 27, 29 y 104 inciso 22 de la Constitución de la Ciudad de Buenos Aires.</w:t>
      </w:r>
    </w:p>
    <w:p w:rsidR="00556BE4" w:rsidRPr="00B718C2" w:rsidRDefault="00556BE4" w:rsidP="00B718C2">
      <w:pPr>
        <w:ind w:firstLine="709"/>
        <w:jc w:val="both"/>
        <w:rPr>
          <w:rFonts w:ascii="Times New Roman" w:hAnsi="Times New Roman" w:cs="Times New Roman"/>
          <w:sz w:val="24"/>
          <w:lang w:val="es-MX"/>
        </w:rPr>
      </w:pPr>
      <w:r w:rsidRPr="00B718C2">
        <w:rPr>
          <w:rFonts w:ascii="Times New Roman" w:hAnsi="Times New Roman" w:cs="Times New Roman"/>
          <w:sz w:val="24"/>
          <w:lang w:val="es-MX"/>
        </w:rPr>
        <w:t xml:space="preserve">A su vez, en artículo 2 establece que el Consejo estará integrado por: 1) El Sr. Jefe de Gobierno, que presidirá el Consejo. 2) El titular de la Secretaría de Planeamiento Urbano y Medio Ambiente o del organismo que en el futuro la reemplace, quién será el Coordinador del Consejo. 3) Cinco técnicos/as profesionales, con formación sistemática y antecedentes de excelencia científica, técnica y especialización en temas urbanos y/o ambientales, designados por el Poder Ejecutivo. </w:t>
      </w:r>
      <w:r w:rsidRPr="00B718C2">
        <w:rPr>
          <w:rFonts w:ascii="Times New Roman" w:hAnsi="Times New Roman" w:cs="Times New Roman"/>
          <w:sz w:val="24"/>
          <w:u w:val="single"/>
          <w:lang w:val="es-MX"/>
        </w:rPr>
        <w:t>4) Nueve técnicos/as profesionales, con formación sistemática y antecedentes de excelencia científica, técnica y especialización en temas urbanos y/o ambientales, designados a propuesta de la Legislatura.</w:t>
      </w:r>
      <w:r w:rsidRPr="00B718C2">
        <w:rPr>
          <w:rFonts w:ascii="Times New Roman" w:hAnsi="Times New Roman" w:cs="Times New Roman"/>
          <w:sz w:val="24"/>
          <w:lang w:val="es-MX"/>
        </w:rPr>
        <w:t xml:space="preserve"> 5). Cinco titulares de las Subsecretarías de Planeamiento Urbano, Medio Ambiente, Obras Públicas, Transporte y Tránsito y Hacienda o de los organismos que en el futuro los reemplacen.</w:t>
      </w:r>
    </w:p>
    <w:p w:rsidR="00556BE4" w:rsidRPr="00B718C2" w:rsidRDefault="00556BE4" w:rsidP="00B718C2">
      <w:pPr>
        <w:jc w:val="both"/>
        <w:rPr>
          <w:rFonts w:ascii="Times New Roman" w:hAnsi="Times New Roman" w:cs="Times New Roman"/>
          <w:sz w:val="24"/>
          <w:lang w:val="es-MX"/>
        </w:rPr>
      </w:pPr>
      <w:r w:rsidRPr="00B718C2">
        <w:rPr>
          <w:rFonts w:ascii="Times New Roman" w:hAnsi="Times New Roman" w:cs="Times New Roman"/>
          <w:sz w:val="24"/>
          <w:lang w:val="es-MX"/>
        </w:rPr>
        <w:tab/>
        <w:t>Cabe destacar que mediante la Resolución N° 61/2020</w:t>
      </w:r>
      <w:r w:rsidR="00D129A8">
        <w:rPr>
          <w:rFonts w:ascii="Times New Roman" w:hAnsi="Times New Roman" w:cs="Times New Roman"/>
          <w:sz w:val="24"/>
          <w:lang w:val="es-MX"/>
        </w:rPr>
        <w:t>, aprobada</w:t>
      </w:r>
      <w:r w:rsidR="00B718C2">
        <w:rPr>
          <w:rFonts w:ascii="Times New Roman" w:hAnsi="Times New Roman" w:cs="Times New Roman"/>
          <w:sz w:val="24"/>
          <w:lang w:val="es-MX"/>
        </w:rPr>
        <w:t xml:space="preserve"> en fecha 16 de julio de 2020,</w:t>
      </w:r>
      <w:r w:rsidRPr="00B718C2">
        <w:rPr>
          <w:rFonts w:ascii="Times New Roman" w:hAnsi="Times New Roman" w:cs="Times New Roman"/>
          <w:sz w:val="24"/>
          <w:lang w:val="es-MX"/>
        </w:rPr>
        <w:t xml:space="preserve"> la Legislatura designó a los representantes en el Consejo del Plan Urbano Ambiental (COPUA), en los términos del inciso 4</w:t>
      </w:r>
      <w:r w:rsidR="00B718C2">
        <w:rPr>
          <w:rFonts w:ascii="Times New Roman" w:hAnsi="Times New Roman" w:cs="Times New Roman"/>
          <w:sz w:val="24"/>
          <w:lang w:val="es-MX"/>
        </w:rPr>
        <w:t>°</w:t>
      </w:r>
      <w:r w:rsidRPr="00B718C2">
        <w:rPr>
          <w:rFonts w:ascii="Times New Roman" w:hAnsi="Times New Roman" w:cs="Times New Roman"/>
          <w:sz w:val="24"/>
          <w:lang w:val="es-MX"/>
        </w:rPr>
        <w:t xml:space="preserve"> del artículo 2</w:t>
      </w:r>
      <w:r w:rsidR="00B718C2">
        <w:rPr>
          <w:rFonts w:ascii="Times New Roman" w:hAnsi="Times New Roman" w:cs="Times New Roman"/>
          <w:sz w:val="24"/>
          <w:lang w:val="es-MX"/>
        </w:rPr>
        <w:t>°</w:t>
      </w:r>
      <w:r w:rsidRPr="00B718C2">
        <w:rPr>
          <w:rFonts w:ascii="Times New Roman" w:hAnsi="Times New Roman" w:cs="Times New Roman"/>
          <w:sz w:val="24"/>
          <w:lang w:val="es-MX"/>
        </w:rPr>
        <w:t xml:space="preserve"> de la Ley </w:t>
      </w:r>
      <w:r w:rsidR="00B718C2">
        <w:rPr>
          <w:rFonts w:ascii="Times New Roman" w:hAnsi="Times New Roman" w:cs="Times New Roman"/>
          <w:sz w:val="24"/>
          <w:lang w:val="es-MX"/>
        </w:rPr>
        <w:t xml:space="preserve">N° </w:t>
      </w:r>
      <w:r w:rsidRPr="00B718C2">
        <w:rPr>
          <w:rFonts w:ascii="Times New Roman" w:hAnsi="Times New Roman" w:cs="Times New Roman"/>
          <w:sz w:val="24"/>
          <w:lang w:val="es-MX"/>
        </w:rPr>
        <w:t>71. Posteriormente,</w:t>
      </w:r>
      <w:r w:rsidR="00D129A8" w:rsidRPr="00D129A8">
        <w:rPr>
          <w:rFonts w:ascii="Times New Roman" w:hAnsi="Times New Roman" w:cs="Times New Roman"/>
          <w:sz w:val="24"/>
          <w:lang w:val="es-MX"/>
        </w:rPr>
        <w:t xml:space="preserve"> </w:t>
      </w:r>
      <w:r w:rsidR="00D129A8">
        <w:rPr>
          <w:rFonts w:ascii="Times New Roman" w:hAnsi="Times New Roman" w:cs="Times New Roman"/>
          <w:sz w:val="24"/>
          <w:lang w:val="es-MX"/>
        </w:rPr>
        <w:t>el 15 de febrero del corriente,</w:t>
      </w:r>
      <w:r w:rsidRPr="00B718C2">
        <w:rPr>
          <w:rFonts w:ascii="Times New Roman" w:hAnsi="Times New Roman" w:cs="Times New Roman"/>
          <w:sz w:val="24"/>
          <w:lang w:val="es-MX"/>
        </w:rPr>
        <w:t xml:space="preserve"> </w:t>
      </w:r>
      <w:r w:rsidR="00C55F28">
        <w:rPr>
          <w:rFonts w:ascii="Times New Roman" w:hAnsi="Times New Roman" w:cs="Times New Roman"/>
          <w:sz w:val="24"/>
          <w:lang w:val="es-MX"/>
        </w:rPr>
        <w:t>renunci</w:t>
      </w:r>
      <w:r w:rsidR="003B1AA1" w:rsidRPr="00B718C2">
        <w:rPr>
          <w:rFonts w:ascii="Times New Roman" w:hAnsi="Times New Roman" w:cs="Times New Roman"/>
          <w:sz w:val="24"/>
          <w:lang w:val="es-MX"/>
        </w:rPr>
        <w:t>ó a su</w:t>
      </w:r>
      <w:r w:rsidRPr="00B718C2">
        <w:rPr>
          <w:rFonts w:ascii="Times New Roman" w:hAnsi="Times New Roman" w:cs="Times New Roman"/>
          <w:sz w:val="24"/>
          <w:lang w:val="es-MX"/>
        </w:rPr>
        <w:t xml:space="preserve"> mandato </w:t>
      </w:r>
      <w:r w:rsidR="00C55F28">
        <w:rPr>
          <w:rFonts w:ascii="Times New Roman" w:hAnsi="Times New Roman" w:cs="Times New Roman"/>
          <w:sz w:val="24"/>
          <w:lang w:val="es-MX"/>
        </w:rPr>
        <w:t xml:space="preserve">como consejero el señor </w:t>
      </w:r>
      <w:r w:rsidR="00D129A8">
        <w:rPr>
          <w:rFonts w:ascii="Times New Roman" w:hAnsi="Times New Roman" w:cs="Times New Roman"/>
          <w:sz w:val="24"/>
          <w:lang w:val="es-MX"/>
        </w:rPr>
        <w:t xml:space="preserve">Julián Santarsiero (BO N° 6322). </w:t>
      </w:r>
    </w:p>
    <w:p w:rsidR="00556BE4" w:rsidRPr="00B718C2" w:rsidRDefault="00556BE4" w:rsidP="00B718C2">
      <w:pPr>
        <w:jc w:val="both"/>
        <w:rPr>
          <w:rFonts w:ascii="Times New Roman" w:hAnsi="Times New Roman" w:cs="Times New Roman"/>
          <w:sz w:val="24"/>
          <w:lang w:val="es-MX"/>
        </w:rPr>
      </w:pPr>
      <w:r w:rsidRPr="00B718C2">
        <w:rPr>
          <w:rFonts w:ascii="Times New Roman" w:hAnsi="Times New Roman" w:cs="Times New Roman"/>
          <w:sz w:val="24"/>
          <w:lang w:val="es-MX"/>
        </w:rPr>
        <w:tab/>
        <w:t xml:space="preserve">Por ende, corresponde designar a </w:t>
      </w:r>
      <w:r w:rsidR="003B1AA1" w:rsidRPr="00B718C2">
        <w:rPr>
          <w:rFonts w:ascii="Times New Roman" w:hAnsi="Times New Roman" w:cs="Times New Roman"/>
          <w:sz w:val="24"/>
          <w:lang w:val="es-MX"/>
        </w:rPr>
        <w:t>un</w:t>
      </w:r>
      <w:r w:rsidRPr="00B718C2">
        <w:rPr>
          <w:rFonts w:ascii="Times New Roman" w:hAnsi="Times New Roman" w:cs="Times New Roman"/>
          <w:sz w:val="24"/>
          <w:lang w:val="es-MX"/>
        </w:rPr>
        <w:t xml:space="preserve"> representante a los fines de completar </w:t>
      </w:r>
      <w:r w:rsidR="003B1AA1" w:rsidRPr="00B718C2">
        <w:rPr>
          <w:rFonts w:ascii="Times New Roman" w:hAnsi="Times New Roman" w:cs="Times New Roman"/>
          <w:sz w:val="24"/>
          <w:lang w:val="es-MX"/>
        </w:rPr>
        <w:t>el</w:t>
      </w:r>
      <w:r w:rsidRPr="00B718C2">
        <w:rPr>
          <w:rFonts w:ascii="Times New Roman" w:hAnsi="Times New Roman" w:cs="Times New Roman"/>
          <w:sz w:val="24"/>
          <w:lang w:val="es-MX"/>
        </w:rPr>
        <w:t xml:space="preserve"> mandato vacante de los integrantes designados mediante Resolución N° </w:t>
      </w:r>
      <w:r w:rsidR="003B1AA1" w:rsidRPr="00B718C2">
        <w:rPr>
          <w:rFonts w:ascii="Times New Roman" w:hAnsi="Times New Roman" w:cs="Times New Roman"/>
          <w:sz w:val="24"/>
          <w:lang w:val="es-MX"/>
        </w:rPr>
        <w:t>61</w:t>
      </w:r>
      <w:r w:rsidRPr="00B718C2">
        <w:rPr>
          <w:rFonts w:ascii="Times New Roman" w:hAnsi="Times New Roman" w:cs="Times New Roman"/>
          <w:sz w:val="24"/>
          <w:lang w:val="es-MX"/>
        </w:rPr>
        <w:t>/</w:t>
      </w:r>
      <w:r w:rsidR="003B1AA1" w:rsidRPr="00B718C2">
        <w:rPr>
          <w:rFonts w:ascii="Times New Roman" w:hAnsi="Times New Roman" w:cs="Times New Roman"/>
          <w:sz w:val="24"/>
          <w:lang w:val="es-MX"/>
        </w:rPr>
        <w:t>2020</w:t>
      </w:r>
      <w:r w:rsidRPr="00B718C2">
        <w:rPr>
          <w:rFonts w:ascii="Times New Roman" w:hAnsi="Times New Roman" w:cs="Times New Roman"/>
          <w:sz w:val="24"/>
          <w:lang w:val="es-MX"/>
        </w:rPr>
        <w:t xml:space="preserve">. </w:t>
      </w:r>
    </w:p>
    <w:p w:rsidR="00556BE4" w:rsidRPr="00B718C2" w:rsidRDefault="00556BE4" w:rsidP="00B718C2">
      <w:pPr>
        <w:jc w:val="both"/>
        <w:rPr>
          <w:rFonts w:ascii="Times New Roman" w:hAnsi="Times New Roman" w:cs="Times New Roman"/>
          <w:sz w:val="24"/>
          <w:lang w:val="es-MX"/>
        </w:rPr>
      </w:pPr>
      <w:r w:rsidRPr="00B718C2">
        <w:rPr>
          <w:rFonts w:ascii="Times New Roman" w:hAnsi="Times New Roman" w:cs="Times New Roman"/>
          <w:sz w:val="24"/>
          <w:lang w:val="es-MX"/>
        </w:rPr>
        <w:tab/>
        <w:t>En este sentido se eleva</w:t>
      </w:r>
      <w:r w:rsidR="00C55F28">
        <w:rPr>
          <w:rFonts w:ascii="Times New Roman" w:hAnsi="Times New Roman" w:cs="Times New Roman"/>
          <w:sz w:val="24"/>
          <w:lang w:val="es-MX"/>
        </w:rPr>
        <w:t xml:space="preserve"> la</w:t>
      </w:r>
      <w:r w:rsidR="003B1AA1" w:rsidRPr="00B718C2">
        <w:rPr>
          <w:rFonts w:ascii="Times New Roman" w:hAnsi="Times New Roman" w:cs="Times New Roman"/>
          <w:sz w:val="24"/>
          <w:lang w:val="es-MX"/>
        </w:rPr>
        <w:t xml:space="preserve"> propuesta</w:t>
      </w:r>
      <w:r w:rsidRPr="00B718C2">
        <w:rPr>
          <w:rFonts w:ascii="Times New Roman" w:hAnsi="Times New Roman" w:cs="Times New Roman"/>
          <w:sz w:val="24"/>
          <w:lang w:val="es-MX"/>
        </w:rPr>
        <w:t xml:space="preserve"> de </w:t>
      </w:r>
      <w:r w:rsidR="00C55F28">
        <w:rPr>
          <w:rFonts w:ascii="Times New Roman" w:hAnsi="Times New Roman" w:cs="Times New Roman"/>
          <w:sz w:val="24"/>
        </w:rPr>
        <w:t>Claudio César Bargach</w:t>
      </w:r>
      <w:r w:rsidR="00D129A8">
        <w:rPr>
          <w:rFonts w:ascii="Times New Roman" w:hAnsi="Times New Roman" w:cs="Times New Roman"/>
          <w:sz w:val="24"/>
        </w:rPr>
        <w:t xml:space="preserve"> </w:t>
      </w:r>
      <w:r w:rsidR="003B1AA1" w:rsidRPr="00B718C2">
        <w:rPr>
          <w:rFonts w:ascii="Times New Roman" w:hAnsi="Times New Roman" w:cs="Times New Roman"/>
          <w:sz w:val="24"/>
          <w:lang w:val="es-MX"/>
        </w:rPr>
        <w:t>para</w:t>
      </w:r>
      <w:r w:rsidR="00D129A8">
        <w:rPr>
          <w:rFonts w:ascii="Times New Roman" w:hAnsi="Times New Roman" w:cs="Times New Roman"/>
          <w:sz w:val="24"/>
          <w:lang w:val="es-MX"/>
        </w:rPr>
        <w:t xml:space="preserve"> </w:t>
      </w:r>
      <w:r w:rsidRPr="00B718C2">
        <w:rPr>
          <w:rFonts w:ascii="Times New Roman" w:hAnsi="Times New Roman" w:cs="Times New Roman"/>
          <w:sz w:val="24"/>
          <w:lang w:val="es-MX"/>
        </w:rPr>
        <w:t xml:space="preserve">completar la integración actual de los representantes de la Legislatura en el Consejo del Plan Urbano Ambiental. </w:t>
      </w:r>
    </w:p>
    <w:p w:rsidR="00556BE4" w:rsidRPr="00B718C2" w:rsidRDefault="00556BE4" w:rsidP="00B718C2">
      <w:pPr>
        <w:ind w:firstLine="1134"/>
        <w:jc w:val="both"/>
        <w:rPr>
          <w:rFonts w:ascii="Times New Roman" w:hAnsi="Times New Roman" w:cs="Times New Roman"/>
          <w:sz w:val="24"/>
          <w:lang w:val="es-MX"/>
        </w:rPr>
      </w:pPr>
    </w:p>
    <w:p w:rsidR="00556BE4" w:rsidRPr="00B718C2" w:rsidRDefault="00C55F28" w:rsidP="00B718C2">
      <w:pPr>
        <w:ind w:firstLine="1134"/>
        <w:jc w:val="both"/>
        <w:rPr>
          <w:rFonts w:ascii="Times New Roman" w:hAnsi="Times New Roman" w:cs="Times New Roman"/>
          <w:sz w:val="24"/>
          <w:lang w:val="es-MX"/>
        </w:rPr>
      </w:pPr>
      <w:r>
        <w:rPr>
          <w:rFonts w:ascii="Times New Roman" w:hAnsi="Times New Roman" w:cs="Times New Roman"/>
          <w:sz w:val="24"/>
          <w:lang w:val="es-MX"/>
        </w:rPr>
        <w:t>Por lo expuesto, se eleva la propuesta</w:t>
      </w:r>
      <w:r w:rsidR="00556BE4" w:rsidRPr="00B718C2">
        <w:rPr>
          <w:rFonts w:ascii="Times New Roman" w:hAnsi="Times New Roman" w:cs="Times New Roman"/>
          <w:sz w:val="24"/>
          <w:lang w:val="es-MX"/>
        </w:rPr>
        <w:t xml:space="preserve"> para consideración del Cuerpo. </w:t>
      </w:r>
    </w:p>
    <w:p w:rsidR="00556BE4" w:rsidRPr="00556BE4" w:rsidRDefault="00556BE4" w:rsidP="00556BE4">
      <w:pPr>
        <w:jc w:val="both"/>
        <w:rPr>
          <w:rFonts w:ascii="Times New Roman" w:hAnsi="Times New Roman" w:cs="Times New Roman"/>
          <w:sz w:val="24"/>
          <w:lang w:val="es-MX"/>
        </w:rPr>
      </w:pPr>
    </w:p>
    <w:p w:rsidR="005E3C49" w:rsidRPr="00E5658D" w:rsidRDefault="005E3C49" w:rsidP="00E5658D"/>
    <w:sectPr w:rsidR="005E3C49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5ED" w:rsidRDefault="00DD65ED">
      <w:r>
        <w:separator/>
      </w:r>
    </w:p>
  </w:endnote>
  <w:endnote w:type="continuationSeparator" w:id="1">
    <w:p w:rsidR="00DD65ED" w:rsidRDefault="00DD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B7" w:rsidRDefault="00D020B7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D020B7" w:rsidRPr="00D020B7">
        <w:rPr>
          <w:noProof/>
          <w:color w:val="333333"/>
          <w:sz w:val="20"/>
        </w:rPr>
        <w:t>01/04/2022 11:34:00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D020B7" w:rsidRPr="00D020B7">
        <w:rPr>
          <w:noProof/>
          <w:color w:val="333333"/>
          <w:sz w:val="20"/>
        </w:rPr>
        <w:t>2044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D020B7" w:rsidRPr="00D020B7">
        <w:rPr>
          <w:noProof/>
          <w:color w:val="333333"/>
          <w:sz w:val="20"/>
        </w:rPr>
        <w:t>383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6D1D0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D1D00" w:rsidRPr="001C19C4">
      <w:rPr>
        <w:rStyle w:val="Nmerodepgina"/>
        <w:color w:val="333333"/>
      </w:rPr>
      <w:fldChar w:fldCharType="separate"/>
    </w:r>
    <w:r w:rsidR="00D020B7">
      <w:rPr>
        <w:rStyle w:val="Nmerodepgina"/>
        <w:noProof/>
        <w:color w:val="333333"/>
      </w:rPr>
      <w:t>1</w:t>
    </w:r>
    <w:r w:rsidR="006D1D0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D020B7" w:rsidRPr="00D020B7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B7" w:rsidRDefault="00D020B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5ED" w:rsidRDefault="00DD65ED">
      <w:r>
        <w:separator/>
      </w:r>
    </w:p>
  </w:footnote>
  <w:footnote w:type="continuationSeparator" w:id="1">
    <w:p w:rsidR="00DD65ED" w:rsidRDefault="00DD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B7" w:rsidRDefault="00D020B7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B7" w:rsidRDefault="00D020B7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3B1AA1"/>
    <w:rsid w:val="00001DD0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A08F0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32C7"/>
    <w:rsid w:val="0033168A"/>
    <w:rsid w:val="00335CD9"/>
    <w:rsid w:val="00340F54"/>
    <w:rsid w:val="0035681D"/>
    <w:rsid w:val="00361201"/>
    <w:rsid w:val="00395843"/>
    <w:rsid w:val="003A7311"/>
    <w:rsid w:val="003B1AA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56BE4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1D00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59B9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415"/>
    <w:rsid w:val="008C4AC3"/>
    <w:rsid w:val="00906685"/>
    <w:rsid w:val="00910E0F"/>
    <w:rsid w:val="0091690E"/>
    <w:rsid w:val="009176EB"/>
    <w:rsid w:val="00936466"/>
    <w:rsid w:val="00947238"/>
    <w:rsid w:val="009624FC"/>
    <w:rsid w:val="0096461D"/>
    <w:rsid w:val="009953AF"/>
    <w:rsid w:val="00996E34"/>
    <w:rsid w:val="009A3F21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396A"/>
    <w:rsid w:val="00A37C1D"/>
    <w:rsid w:val="00A40D86"/>
    <w:rsid w:val="00A41A13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718C2"/>
    <w:rsid w:val="00B85EE2"/>
    <w:rsid w:val="00BF2B7B"/>
    <w:rsid w:val="00BF71C2"/>
    <w:rsid w:val="00C060FF"/>
    <w:rsid w:val="00C26F53"/>
    <w:rsid w:val="00C330CB"/>
    <w:rsid w:val="00C3675D"/>
    <w:rsid w:val="00C419C1"/>
    <w:rsid w:val="00C51E49"/>
    <w:rsid w:val="00C521F9"/>
    <w:rsid w:val="00C55F28"/>
    <w:rsid w:val="00C63351"/>
    <w:rsid w:val="00C71253"/>
    <w:rsid w:val="00C734F9"/>
    <w:rsid w:val="00C87365"/>
    <w:rsid w:val="00C93FF6"/>
    <w:rsid w:val="00CC20B0"/>
    <w:rsid w:val="00CE163F"/>
    <w:rsid w:val="00CF156A"/>
    <w:rsid w:val="00D020B7"/>
    <w:rsid w:val="00D129A8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D65ED"/>
    <w:rsid w:val="00DF0164"/>
    <w:rsid w:val="00DF14A9"/>
    <w:rsid w:val="00DF54AA"/>
    <w:rsid w:val="00DF61AB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07424"/>
    <w:rsid w:val="00F13C69"/>
    <w:rsid w:val="00F41DF6"/>
    <w:rsid w:val="00F42715"/>
    <w:rsid w:val="00F52245"/>
    <w:rsid w:val="00F5569F"/>
    <w:rsid w:val="00F60308"/>
    <w:rsid w:val="00F640D0"/>
    <w:rsid w:val="00F75389"/>
    <w:rsid w:val="00F903E8"/>
    <w:rsid w:val="00FA0C8C"/>
    <w:rsid w:val="00FA424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BE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balbi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7F4378-5374-46B5-8A6B-4915E0981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0</TotalTime>
  <Pages>2</Pages>
  <Words>383</Words>
  <Characters>2044</Characters>
  <Application>Microsoft Office Word</Application>
  <DocSecurity>0</DocSecurity>
  <Lines>39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pacerruti</dc:creator>
  <cp:lastModifiedBy>mebalbi</cp:lastModifiedBy>
  <cp:revision>2</cp:revision>
  <cp:lastPrinted>2020-02-28T17:24:00Z</cp:lastPrinted>
  <dcterms:created xsi:type="dcterms:W3CDTF">2022-04-01T14:54:00Z</dcterms:created>
  <dcterms:modified xsi:type="dcterms:W3CDTF">2022-04-01T14:54:00Z</dcterms:modified>
</cp:coreProperties>
</file>