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788" w:rsidRPr="003566C7" w:rsidRDefault="001A1788" w:rsidP="003566C7">
      <w:pPr>
        <w:rPr>
          <w:lang w:val="es-MX"/>
        </w:rPr>
      </w:pPr>
    </w:p>
    <w:p w:rsidR="001A1788" w:rsidRPr="003566C7" w:rsidRDefault="001A1788" w:rsidP="003566C7">
      <w:pPr>
        <w:rPr>
          <w:lang w:val="es-MX"/>
        </w:rPr>
      </w:pPr>
    </w:p>
    <w:p w:rsidR="001A1788" w:rsidRPr="003566C7" w:rsidRDefault="001A1788" w:rsidP="003566C7">
      <w:pPr>
        <w:rPr>
          <w:lang w:val="es-MX"/>
        </w:rPr>
      </w:pPr>
      <w:r w:rsidRPr="003566C7">
        <w:rPr>
          <w:lang w:val="es-MX"/>
        </w:rPr>
        <w:tab/>
      </w:r>
    </w:p>
    <w:p w:rsidR="001A1788" w:rsidRPr="003566C7" w:rsidRDefault="001A1788" w:rsidP="003566C7">
      <w:pPr>
        <w:jc w:val="center"/>
        <w:rPr>
          <w:b/>
          <w:lang w:val="es-MX"/>
        </w:rPr>
      </w:pPr>
      <w:bookmarkStart w:id="0" w:name="PDeclaración"/>
      <w:bookmarkEnd w:id="0"/>
      <w:r w:rsidRPr="003566C7">
        <w:rPr>
          <w:b/>
          <w:lang w:val="es-MX"/>
        </w:rPr>
        <w:t>PROYECTO DE DECLARACIÓN</w:t>
      </w:r>
    </w:p>
    <w:p w:rsidR="001A1788" w:rsidRPr="003566C7" w:rsidRDefault="001A1788" w:rsidP="003566C7">
      <w:pPr>
        <w:rPr>
          <w:b/>
          <w:lang w:val="es-MX"/>
        </w:rPr>
      </w:pPr>
    </w:p>
    <w:p w:rsidR="001A1788" w:rsidRPr="003566C7" w:rsidRDefault="001A1788" w:rsidP="001C4E36">
      <w:pPr>
        <w:spacing w:line="360" w:lineRule="auto"/>
        <w:ind w:firstLine="709"/>
        <w:rPr>
          <w:szCs w:val="24"/>
        </w:rPr>
      </w:pPr>
      <w:r w:rsidRPr="003566C7">
        <w:rPr>
          <w:szCs w:val="24"/>
        </w:rPr>
        <w:t>La Legislatura de la Ciudad Autónoma de Buenos Aires conmemora el "Día Nacional de la Donación de Órganos y Tejidos" que se celebra el 30 de mayo de cada año y adhiere a las actividades a realizarse en dicho marco.</w:t>
      </w:r>
    </w:p>
    <w:p w:rsidR="001A1788" w:rsidRPr="003566C7" w:rsidRDefault="001A1788" w:rsidP="003566C7">
      <w:pPr>
        <w:rPr>
          <w:b/>
          <w:lang w:val="es-MX"/>
        </w:rPr>
      </w:pPr>
    </w:p>
    <w:p w:rsidR="001A1788" w:rsidRPr="003566C7" w:rsidRDefault="001A1788" w:rsidP="003566C7">
      <w:pPr>
        <w:rPr>
          <w:lang w:val="es-MX"/>
        </w:rPr>
      </w:pPr>
    </w:p>
    <w:p w:rsidR="001A1788" w:rsidRPr="003566C7" w:rsidRDefault="001A1788" w:rsidP="003566C7">
      <w:pPr>
        <w:rPr>
          <w:lang w:val="es-MX"/>
        </w:rPr>
      </w:pPr>
    </w:p>
    <w:p w:rsidR="001A1788" w:rsidRPr="003566C7" w:rsidRDefault="001A1788" w:rsidP="001C4E36">
      <w:pPr>
        <w:spacing w:line="360" w:lineRule="auto"/>
        <w:jc w:val="center"/>
        <w:rPr>
          <w:b/>
          <w:lang w:val="es-MX"/>
        </w:rPr>
      </w:pPr>
      <w:r w:rsidRPr="003566C7">
        <w:rPr>
          <w:b/>
          <w:lang w:val="es-MX"/>
        </w:rPr>
        <w:br w:type="page"/>
      </w:r>
      <w:r w:rsidRPr="003566C7">
        <w:rPr>
          <w:b/>
          <w:lang w:val="es-MX"/>
        </w:rPr>
        <w:lastRenderedPageBreak/>
        <w:t>FUNDAMENTOS</w:t>
      </w:r>
    </w:p>
    <w:p w:rsidR="001A1788" w:rsidRPr="003566C7" w:rsidRDefault="001A1788" w:rsidP="001C4E36">
      <w:pPr>
        <w:spacing w:line="360" w:lineRule="auto"/>
        <w:rPr>
          <w:lang w:val="es-MX"/>
        </w:rPr>
      </w:pPr>
    </w:p>
    <w:p w:rsidR="001A1788" w:rsidRPr="003566C7" w:rsidRDefault="001A1788" w:rsidP="001C4E36">
      <w:pPr>
        <w:spacing w:line="360" w:lineRule="auto"/>
        <w:rPr>
          <w:lang w:val="es-MX"/>
        </w:rPr>
      </w:pPr>
      <w:r w:rsidRPr="003566C7">
        <w:rPr>
          <w:lang w:val="es-MX"/>
        </w:rPr>
        <w:t>Señor Presidente:</w:t>
      </w:r>
    </w:p>
    <w:p w:rsidR="001A1788" w:rsidRPr="003566C7" w:rsidRDefault="001A1788" w:rsidP="001C4E36">
      <w:pPr>
        <w:spacing w:line="360" w:lineRule="auto"/>
        <w:rPr>
          <w:lang w:val="es-MX"/>
        </w:rPr>
      </w:pPr>
    </w:p>
    <w:p w:rsidR="001A1788" w:rsidRDefault="001A1788" w:rsidP="001C4E36">
      <w:pPr>
        <w:spacing w:line="360" w:lineRule="auto"/>
        <w:ind w:firstLine="1418"/>
        <w:rPr>
          <w:szCs w:val="24"/>
          <w:lang w:val="es-MX"/>
        </w:rPr>
      </w:pPr>
      <w:r w:rsidRPr="003566C7">
        <w:rPr>
          <w:szCs w:val="24"/>
          <w:lang w:val="es-MX"/>
        </w:rPr>
        <w:t>Mediante el Decreto N° 1079 del Poder Ejecutivo Nacional del año 1997, se estableció el 30 de mayo de cada año como el "Día Nacional de la Donación de Órganos y Tejidos".</w:t>
      </w:r>
    </w:p>
    <w:p w:rsidR="001A1788" w:rsidRDefault="001A1788" w:rsidP="001C4E36">
      <w:pPr>
        <w:spacing w:line="360" w:lineRule="auto"/>
        <w:ind w:firstLine="1418"/>
        <w:rPr>
          <w:szCs w:val="24"/>
          <w:lang w:val="es-MX"/>
        </w:rPr>
      </w:pPr>
      <w:r w:rsidRPr="003566C7">
        <w:rPr>
          <w:szCs w:val="24"/>
          <w:lang w:val="es-MX"/>
        </w:rPr>
        <w:t>La fecha establecida conmemora el nacimiento del hijo de la primera mujer que dio a luz después de haber recibido un trasplante hepático en un hospital público de nuestro país. </w:t>
      </w:r>
    </w:p>
    <w:p w:rsidR="001A1788" w:rsidRDefault="001A1788" w:rsidP="001C4E36">
      <w:pPr>
        <w:spacing w:line="360" w:lineRule="auto"/>
        <w:ind w:firstLine="1418"/>
        <w:rPr>
          <w:szCs w:val="24"/>
          <w:lang w:val="es-MX"/>
        </w:rPr>
      </w:pPr>
      <w:r w:rsidRPr="003566C7">
        <w:rPr>
          <w:szCs w:val="24"/>
          <w:lang w:val="es-MX"/>
        </w:rPr>
        <w:t>Esta fecha es una excelente oportunidad para generar conciencia sobre el valor de la donación de órganos y tejidos para trasplantes, y para reflexionar sobre la posibilidad de vivir y dar vida después de un trasplante.</w:t>
      </w:r>
    </w:p>
    <w:p w:rsidR="009B2655" w:rsidRPr="003566C7" w:rsidRDefault="009B2655" w:rsidP="001C4E36">
      <w:pPr>
        <w:spacing w:line="360" w:lineRule="auto"/>
        <w:ind w:firstLine="1418"/>
        <w:rPr>
          <w:szCs w:val="24"/>
          <w:lang w:val="es-MX"/>
        </w:rPr>
      </w:pPr>
    </w:p>
    <w:p w:rsidR="001A1788" w:rsidRDefault="001A1788" w:rsidP="001C4E36">
      <w:pPr>
        <w:spacing w:line="360" w:lineRule="auto"/>
        <w:ind w:firstLine="1418"/>
        <w:rPr>
          <w:szCs w:val="24"/>
          <w:lang w:val="es-MX"/>
        </w:rPr>
      </w:pPr>
      <w:r w:rsidRPr="003566C7">
        <w:rPr>
          <w:szCs w:val="24"/>
          <w:lang w:val="es-MX"/>
        </w:rPr>
        <w:t>Cada trasplante que se realiza en el país es posible gracias al acto solidario y sobre todo humano de aquellas personas que deciden donar sus órganos o tejidos. De igual forma, día a día la intervención de los profesionales, los establecimientos hospitalarios y los organismos provinciales, demuestran que el sistema público de salud se encuentra en condiciones de brindar atención médica de calidad y alta complejidad, como la que se requiere en este tipo de procedimientos.</w:t>
      </w:r>
    </w:p>
    <w:p w:rsidR="008313A1" w:rsidRDefault="008313A1" w:rsidP="008313A1">
      <w:pPr>
        <w:spacing w:line="360" w:lineRule="auto"/>
        <w:rPr>
          <w:szCs w:val="24"/>
          <w:lang w:val="es-MX"/>
        </w:rPr>
      </w:pPr>
    </w:p>
    <w:p w:rsidR="001A1788" w:rsidRDefault="002359EB" w:rsidP="001C4E36">
      <w:pPr>
        <w:shd w:val="clear" w:color="auto" w:fill="FFFFFF"/>
        <w:spacing w:line="360" w:lineRule="auto"/>
        <w:ind w:firstLine="1418"/>
        <w:textAlignment w:val="baseline"/>
        <w:outlineLvl w:val="3"/>
        <w:rPr>
          <w:szCs w:val="24"/>
          <w:lang w:val="es-MX"/>
        </w:rPr>
      </w:pPr>
      <w:r w:rsidRPr="003566C7">
        <w:rPr>
          <w:szCs w:val="24"/>
          <w:lang w:val="es-MX"/>
        </w:rPr>
        <w:t>Según el Instituto Nacional Central Único Coordinador de Ablación e Implante (</w:t>
      </w:r>
      <w:r w:rsidR="00436F15">
        <w:rPr>
          <w:szCs w:val="24"/>
          <w:lang w:val="es-MX"/>
        </w:rPr>
        <w:t>INCUCAI</w:t>
      </w:r>
      <w:r w:rsidRPr="003566C7">
        <w:rPr>
          <w:szCs w:val="24"/>
          <w:lang w:val="es-MX"/>
        </w:rPr>
        <w:t xml:space="preserve">), durante el año 2019 se logró romper el récord histórico de donantes y </w:t>
      </w:r>
      <w:r w:rsidR="00436F15" w:rsidRPr="003566C7">
        <w:rPr>
          <w:szCs w:val="24"/>
          <w:lang w:val="es-MX"/>
        </w:rPr>
        <w:t>trasplantes</w:t>
      </w:r>
      <w:r w:rsidRPr="003566C7">
        <w:rPr>
          <w:szCs w:val="24"/>
          <w:lang w:val="es-MX"/>
        </w:rPr>
        <w:t xml:space="preserve"> de órganos en nuestro país, con un total de 883 procesos de donaciones que permitieron que 1.945 pacientes que se encontraban en lista de espera accedieran a la intervención. Esto representó un incremento del 26% con respecto al año 2018. Así, logró alcanzar una tasa de 19,6 donantes por millón de habitantes, lo que representa la más alta de la historia y se acerca por primera vez al promedio anual de donantes de países miembros de la Unión Europea, que se ubica en 22,2 donantes por millón de habitantes. </w:t>
      </w:r>
    </w:p>
    <w:p w:rsidR="008313A1" w:rsidRDefault="008313A1" w:rsidP="001C4E36">
      <w:pPr>
        <w:shd w:val="clear" w:color="auto" w:fill="FFFFFF"/>
        <w:spacing w:line="360" w:lineRule="auto"/>
        <w:ind w:firstLine="1418"/>
        <w:textAlignment w:val="baseline"/>
        <w:outlineLvl w:val="3"/>
        <w:rPr>
          <w:szCs w:val="24"/>
          <w:lang w:val="es-MX"/>
        </w:rPr>
      </w:pPr>
    </w:p>
    <w:p w:rsidR="001A1788" w:rsidRDefault="001A1788" w:rsidP="00F3734A">
      <w:pPr>
        <w:shd w:val="clear" w:color="auto" w:fill="FFFFFF"/>
        <w:spacing w:line="360" w:lineRule="auto"/>
        <w:ind w:firstLine="1418"/>
        <w:textAlignment w:val="baseline"/>
        <w:outlineLvl w:val="3"/>
        <w:rPr>
          <w:szCs w:val="24"/>
          <w:lang w:val="es-MX"/>
        </w:rPr>
      </w:pPr>
      <w:r w:rsidRPr="003566C7">
        <w:rPr>
          <w:szCs w:val="24"/>
          <w:lang w:val="es-MX"/>
        </w:rPr>
        <w:t>Este récord histórico s</w:t>
      </w:r>
      <w:r w:rsidR="002359EB" w:rsidRPr="003566C7">
        <w:rPr>
          <w:szCs w:val="24"/>
          <w:lang w:val="es-MX"/>
        </w:rPr>
        <w:t xml:space="preserve">e logró gracias a la </w:t>
      </w:r>
      <w:r w:rsidRPr="003566C7">
        <w:rPr>
          <w:szCs w:val="24"/>
          <w:lang w:val="es-MX"/>
        </w:rPr>
        <w:t xml:space="preserve">ley de trasplante de órganos, tejidos y células - Ley N° 27.447, más conocida como </w:t>
      </w:r>
      <w:r w:rsidR="005A4688">
        <w:rPr>
          <w:szCs w:val="24"/>
          <w:lang w:val="es-MX"/>
        </w:rPr>
        <w:t>L</w:t>
      </w:r>
      <w:r w:rsidRPr="003566C7">
        <w:rPr>
          <w:szCs w:val="24"/>
          <w:lang w:val="es-MX"/>
        </w:rPr>
        <w:t>ey Justina - y a que el sistema de salud supo interpretar el alma de la norma. Esta ley fue aprobada por unanimidad en ambas cámaras del Congreso y dispuso que todas las personas mayores de 18 años sean donantes de órganos o tejidos, salvo que en vida dejen constancia expresa de lo contrario. De esta forma los familiares del fallecido ya no son los encargados de decidir.</w:t>
      </w:r>
    </w:p>
    <w:p w:rsidR="008313A1" w:rsidRDefault="008313A1" w:rsidP="00F3734A">
      <w:pPr>
        <w:shd w:val="clear" w:color="auto" w:fill="FFFFFF"/>
        <w:spacing w:line="360" w:lineRule="auto"/>
        <w:ind w:firstLine="1418"/>
        <w:textAlignment w:val="baseline"/>
        <w:outlineLvl w:val="3"/>
        <w:rPr>
          <w:szCs w:val="24"/>
          <w:lang w:val="es-MX"/>
        </w:rPr>
      </w:pPr>
    </w:p>
    <w:p w:rsidR="00F3734A" w:rsidRPr="00F3734A" w:rsidRDefault="004024C3" w:rsidP="00F3734A">
      <w:pPr>
        <w:shd w:val="clear" w:color="auto" w:fill="FFFFFF"/>
        <w:spacing w:line="360" w:lineRule="auto"/>
        <w:ind w:firstLine="1418"/>
        <w:textAlignment w:val="baseline"/>
        <w:outlineLvl w:val="3"/>
        <w:rPr>
          <w:szCs w:val="24"/>
          <w:lang w:val="es-MX"/>
        </w:rPr>
      </w:pPr>
      <w:r w:rsidRPr="003566C7">
        <w:rPr>
          <w:szCs w:val="24"/>
          <w:lang w:val="es-MX"/>
        </w:rPr>
        <w:lastRenderedPageBreak/>
        <w:t>La Ciudad de Buenos Aires adhirió a la Ley Justina, a través de la Ley N° 6201</w:t>
      </w:r>
      <w:r w:rsidR="00F3734A">
        <w:rPr>
          <w:szCs w:val="24"/>
          <w:lang w:val="es-MX"/>
        </w:rPr>
        <w:t xml:space="preserve">, y en el mismo sentido en </w:t>
      </w:r>
      <w:r w:rsidR="005A4688">
        <w:rPr>
          <w:szCs w:val="24"/>
          <w:lang w:val="es-MX"/>
        </w:rPr>
        <w:t xml:space="preserve">el año </w:t>
      </w:r>
      <w:r w:rsidR="00F3734A">
        <w:rPr>
          <w:szCs w:val="24"/>
          <w:lang w:val="es-MX"/>
        </w:rPr>
        <w:t xml:space="preserve">2019, </w:t>
      </w:r>
      <w:r w:rsidR="00F3734A" w:rsidRPr="00F3734A">
        <w:rPr>
          <w:szCs w:val="24"/>
          <w:lang w:val="es-MX"/>
        </w:rPr>
        <w:t>la Ciudad volv</w:t>
      </w:r>
      <w:r w:rsidR="005A4688">
        <w:rPr>
          <w:szCs w:val="24"/>
          <w:lang w:val="es-MX"/>
        </w:rPr>
        <w:t>ió</w:t>
      </w:r>
      <w:r w:rsidR="00F3734A" w:rsidRPr="00F3734A">
        <w:rPr>
          <w:szCs w:val="24"/>
          <w:lang w:val="es-MX"/>
        </w:rPr>
        <w:t xml:space="preserve"> a superar la barrera de los 100 donantes de órganos con un promedio mensual de 8,41 donantes, lo que significó un donante cada 3,61 días.Además 17.000 porteños se inscribieron como donantes de órganos.</w:t>
      </w:r>
    </w:p>
    <w:p w:rsidR="002359EB" w:rsidRDefault="002359EB" w:rsidP="001C4E36">
      <w:pPr>
        <w:shd w:val="clear" w:color="auto" w:fill="FFFFFF"/>
        <w:spacing w:line="360" w:lineRule="auto"/>
        <w:ind w:firstLine="1418"/>
        <w:textAlignment w:val="baseline"/>
        <w:outlineLvl w:val="3"/>
        <w:rPr>
          <w:szCs w:val="24"/>
          <w:lang w:val="es-MX"/>
        </w:rPr>
      </w:pPr>
      <w:r w:rsidRPr="003566C7">
        <w:rPr>
          <w:szCs w:val="24"/>
          <w:lang w:val="es-MX"/>
        </w:rPr>
        <w:t xml:space="preserve">Estos avances consolidan una vez más a la Argentina como país referente en la región, junto a Brasil y Uruguay.  Esto </w:t>
      </w:r>
      <w:r w:rsidR="00436F15" w:rsidRPr="003566C7">
        <w:rPr>
          <w:szCs w:val="24"/>
          <w:lang w:val="es-MX"/>
        </w:rPr>
        <w:t>es fruto</w:t>
      </w:r>
      <w:r w:rsidRPr="003566C7">
        <w:rPr>
          <w:szCs w:val="24"/>
          <w:lang w:val="es-MX"/>
        </w:rPr>
        <w:t xml:space="preserve"> de contar con un marco normativo, programas y procesos que permiten contar con un sistema de donación confiable y sustentable.</w:t>
      </w:r>
    </w:p>
    <w:p w:rsidR="008313A1" w:rsidRDefault="008313A1" w:rsidP="001C4E36">
      <w:pPr>
        <w:shd w:val="clear" w:color="auto" w:fill="FFFFFF"/>
        <w:spacing w:line="360" w:lineRule="auto"/>
        <w:ind w:firstLine="1418"/>
        <w:textAlignment w:val="baseline"/>
        <w:outlineLvl w:val="3"/>
        <w:rPr>
          <w:szCs w:val="24"/>
          <w:lang w:val="es-MX"/>
        </w:rPr>
      </w:pPr>
    </w:p>
    <w:p w:rsidR="008313A1" w:rsidRDefault="008313A1" w:rsidP="008313A1">
      <w:pPr>
        <w:pStyle w:val="NormalWeb"/>
        <w:shd w:val="clear" w:color="auto" w:fill="FFFFFF"/>
        <w:spacing w:before="0" w:beforeAutospacing="0" w:after="360" w:afterAutospacing="0" w:line="360" w:lineRule="auto"/>
        <w:ind w:firstLine="1416"/>
        <w:jc w:val="both"/>
        <w:rPr>
          <w:lang w:val="es-MX" w:eastAsia="es-ES"/>
        </w:rPr>
      </w:pPr>
      <w:r w:rsidRPr="00436F15">
        <w:rPr>
          <w:lang w:val="es-MX" w:eastAsia="es-ES"/>
        </w:rPr>
        <w:t xml:space="preserve">Durante </w:t>
      </w:r>
      <w:r w:rsidR="00B63218">
        <w:rPr>
          <w:lang w:val="es-MX" w:eastAsia="es-ES"/>
        </w:rPr>
        <w:t>los</w:t>
      </w:r>
      <w:r w:rsidRPr="00436F15">
        <w:rPr>
          <w:lang w:val="es-MX" w:eastAsia="es-ES"/>
        </w:rPr>
        <w:t xml:space="preserve"> año</w:t>
      </w:r>
      <w:r w:rsidR="00B63218">
        <w:rPr>
          <w:lang w:val="es-MX" w:eastAsia="es-ES"/>
        </w:rPr>
        <w:t>s</w:t>
      </w:r>
      <w:r w:rsidRPr="00436F15">
        <w:rPr>
          <w:lang w:val="es-MX" w:eastAsia="es-ES"/>
        </w:rPr>
        <w:t xml:space="preserve"> 2020</w:t>
      </w:r>
      <w:r w:rsidR="00B63218">
        <w:rPr>
          <w:lang w:val="es-MX" w:eastAsia="es-ES"/>
        </w:rPr>
        <w:t xml:space="preserve"> y 2021</w:t>
      </w:r>
      <w:r w:rsidRPr="00436F15">
        <w:rPr>
          <w:lang w:val="es-MX" w:eastAsia="es-ES"/>
        </w:rPr>
        <w:t xml:space="preserve">, </w:t>
      </w:r>
      <w:r>
        <w:rPr>
          <w:lang w:val="es-MX" w:eastAsia="es-ES"/>
        </w:rPr>
        <w:t xml:space="preserve">sin perjuicio de la pandemia por COVID-19 </w:t>
      </w:r>
      <w:r w:rsidRPr="00436F15">
        <w:rPr>
          <w:lang w:val="es-MX" w:eastAsia="es-ES"/>
        </w:rPr>
        <w:t>se sostuvo en todo el país la operatividad de los programas de procuración y trasplante de órganos y tejidos</w:t>
      </w:r>
      <w:r>
        <w:rPr>
          <w:lang w:val="es-MX" w:eastAsia="es-ES"/>
        </w:rPr>
        <w:t xml:space="preserve">. </w:t>
      </w:r>
      <w:r w:rsidRPr="008313A1">
        <w:rPr>
          <w:lang w:val="es-MX" w:eastAsia="es-ES"/>
        </w:rPr>
        <w:t>Observando el impacto del COVID-19 en la actividad de donación y trasplante principalmente en el continente europeo, anticipadamente se tomaron medidas para que la Argentina pudiera adaptar el sistema y así mantener la actividad de procuración y trasplante en el contexto sanitario actual.</w:t>
      </w:r>
    </w:p>
    <w:p w:rsidR="008313A1" w:rsidRDefault="008313A1" w:rsidP="008313A1">
      <w:pPr>
        <w:pStyle w:val="NormalWeb"/>
        <w:shd w:val="clear" w:color="auto" w:fill="FFFFFF"/>
        <w:spacing w:before="0" w:beforeAutospacing="0" w:after="360" w:afterAutospacing="0" w:line="360" w:lineRule="auto"/>
        <w:ind w:firstLine="1416"/>
        <w:jc w:val="both"/>
        <w:rPr>
          <w:lang w:val="es-MX" w:eastAsia="es-ES"/>
        </w:rPr>
      </w:pPr>
      <w:r w:rsidRPr="008313A1">
        <w:rPr>
          <w:lang w:val="es-MX" w:eastAsia="es-ES"/>
        </w:rPr>
        <w:t>A través del INCUCAI y los Organismos Jurisdiccionales de Ablación e Implante y la participación de Sociedades Científicas, se establecieron los Protocolos correspondientes para la selección de potenciales donantes asegurando la no transmisión del COVID-19 y protección de los equipos intervinientes. Asimismo</w:t>
      </w:r>
      <w:r w:rsidR="00B63218">
        <w:rPr>
          <w:lang w:val="es-MX" w:eastAsia="es-ES"/>
        </w:rPr>
        <w:t>,</w:t>
      </w:r>
      <w:r w:rsidRPr="008313A1">
        <w:rPr>
          <w:lang w:val="es-MX" w:eastAsia="es-ES"/>
        </w:rPr>
        <w:t xml:space="preserve"> se dispusieron las medidas tendientes a superar las dificultades de logística operativa relacionadas con las medidas de prevención y contención para sostener la actividad permitiendo que los pacientes en lista de espera continúen teniendo acceso al trasplante.</w:t>
      </w:r>
    </w:p>
    <w:p w:rsidR="008313A1" w:rsidRDefault="008313A1" w:rsidP="008313A1">
      <w:pPr>
        <w:spacing w:line="360" w:lineRule="auto"/>
        <w:ind w:firstLine="1418"/>
        <w:rPr>
          <w:szCs w:val="24"/>
          <w:lang w:val="es-MX"/>
        </w:rPr>
      </w:pPr>
      <w:r>
        <w:rPr>
          <w:szCs w:val="24"/>
          <w:lang w:val="es-MX"/>
        </w:rPr>
        <w:t>En lo que va del año 202</w:t>
      </w:r>
      <w:r w:rsidR="00B63218">
        <w:rPr>
          <w:szCs w:val="24"/>
          <w:lang w:val="es-MX"/>
        </w:rPr>
        <w:t>2</w:t>
      </w:r>
      <w:r>
        <w:rPr>
          <w:szCs w:val="24"/>
          <w:lang w:val="es-MX"/>
        </w:rPr>
        <w:t>, según se informa en el sitio web de INCUCAI, 7</w:t>
      </w:r>
      <w:r w:rsidR="00B63218">
        <w:rPr>
          <w:szCs w:val="24"/>
          <w:lang w:val="es-MX"/>
        </w:rPr>
        <w:t>307</w:t>
      </w:r>
      <w:r>
        <w:rPr>
          <w:szCs w:val="24"/>
          <w:lang w:val="es-MX"/>
        </w:rPr>
        <w:t xml:space="preserve"> personas necesitan un trasplante para salvar su vida en este momento; se realizaron </w:t>
      </w:r>
      <w:r w:rsidR="00B63218">
        <w:rPr>
          <w:szCs w:val="24"/>
          <w:lang w:val="es-MX"/>
        </w:rPr>
        <w:t>2</w:t>
      </w:r>
      <w:r>
        <w:rPr>
          <w:szCs w:val="24"/>
          <w:lang w:val="es-MX"/>
        </w:rPr>
        <w:t xml:space="preserve">86 trasplantes; </w:t>
      </w:r>
      <w:r w:rsidR="00B63218">
        <w:rPr>
          <w:szCs w:val="24"/>
          <w:lang w:val="es-MX"/>
        </w:rPr>
        <w:t>130</w:t>
      </w:r>
      <w:r>
        <w:rPr>
          <w:szCs w:val="24"/>
          <w:lang w:val="es-MX"/>
        </w:rPr>
        <w:t xml:space="preserve"> personas donaron sus órganos;</w:t>
      </w:r>
      <w:r w:rsidR="00B012C3">
        <w:rPr>
          <w:szCs w:val="24"/>
          <w:lang w:val="es-MX"/>
        </w:rPr>
        <w:t xml:space="preserve"> y,</w:t>
      </w:r>
      <w:r w:rsidR="00B63218">
        <w:rPr>
          <w:szCs w:val="24"/>
          <w:lang w:val="es-MX"/>
        </w:rPr>
        <w:t>2,81</w:t>
      </w:r>
      <w:r>
        <w:rPr>
          <w:szCs w:val="24"/>
          <w:lang w:val="es-MX"/>
        </w:rPr>
        <w:t xml:space="preserve"> es la cantidad de donantes por cada millón de habitantes este año. </w:t>
      </w:r>
    </w:p>
    <w:p w:rsidR="008313A1" w:rsidRPr="003566C7" w:rsidRDefault="008313A1" w:rsidP="001C4E36">
      <w:pPr>
        <w:shd w:val="clear" w:color="auto" w:fill="FFFFFF"/>
        <w:spacing w:line="360" w:lineRule="auto"/>
        <w:ind w:firstLine="1418"/>
        <w:textAlignment w:val="baseline"/>
        <w:outlineLvl w:val="3"/>
        <w:rPr>
          <w:szCs w:val="24"/>
          <w:lang w:val="es-MX"/>
        </w:rPr>
      </w:pPr>
    </w:p>
    <w:p w:rsidR="001A1788" w:rsidRDefault="001A1788" w:rsidP="001C4E36">
      <w:pPr>
        <w:spacing w:line="360" w:lineRule="auto"/>
        <w:ind w:firstLine="1418"/>
        <w:rPr>
          <w:szCs w:val="24"/>
        </w:rPr>
      </w:pPr>
      <w:r w:rsidRPr="003566C7">
        <w:rPr>
          <w:szCs w:val="24"/>
          <w:lang w:val="es-MX"/>
        </w:rPr>
        <w:t xml:space="preserve">La donación </w:t>
      </w:r>
      <w:r w:rsidRPr="003566C7">
        <w:rPr>
          <w:szCs w:val="24"/>
        </w:rPr>
        <w:t>permite salvar y mejorar la calidad de vida de los pacientes con insuficiencia de algún órgano. Sin perjuicio de lo mencionado anteriormente y de las marcas históricas alcanzadas, los órganos y tejidos son escasos, por ello es de suma importancia continuar generando conciencia, informar y difundir sobre esta temática, así como derribar mitos asociados a la donación.</w:t>
      </w:r>
    </w:p>
    <w:p w:rsidR="008313A1" w:rsidRPr="003566C7" w:rsidRDefault="008313A1" w:rsidP="001C4E36">
      <w:pPr>
        <w:spacing w:line="360" w:lineRule="auto"/>
        <w:ind w:firstLine="1418"/>
        <w:rPr>
          <w:szCs w:val="24"/>
        </w:rPr>
      </w:pPr>
    </w:p>
    <w:p w:rsidR="00AF6352" w:rsidRPr="003566C7" w:rsidRDefault="001A1788" w:rsidP="001C4E36">
      <w:pPr>
        <w:spacing w:line="360" w:lineRule="auto"/>
        <w:ind w:firstLine="1418"/>
        <w:rPr>
          <w:lang w:val="es-MX"/>
        </w:rPr>
      </w:pPr>
      <w:r w:rsidRPr="003566C7">
        <w:rPr>
          <w:szCs w:val="24"/>
          <w:lang w:val="es-MX"/>
        </w:rPr>
        <w:t>Por los motivos expuestos, solicito la aprobación del presente proyecto de declaración.</w:t>
      </w:r>
      <w:bookmarkStart w:id="1" w:name="PLey"/>
      <w:bookmarkEnd w:id="1"/>
    </w:p>
    <w:sectPr w:rsidR="00AF6352" w:rsidRPr="003566C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2F6C" w:rsidRDefault="00092F6C">
      <w:r>
        <w:separator/>
      </w:r>
    </w:p>
  </w:endnote>
  <w:endnote w:type="continuationSeparator" w:id="1">
    <w:p w:rsidR="00092F6C" w:rsidRDefault="00092F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D07CA" w:rsidRDefault="00601A75">
    <w:pPr>
      <w:pStyle w:val="Piedepgina"/>
      <w:rPr>
        <w:color w:val="333333"/>
        <w:sz w:val="20"/>
      </w:rPr>
    </w:pPr>
    <w:bookmarkStart w:id="2" w:name="Proyecto"/>
    <w:bookmarkEnd w:id="2"/>
  </w:p>
  <w:p w:rsidR="00601A75" w:rsidRPr="003D07CA" w:rsidRDefault="00601A75">
    <w:pPr>
      <w:pStyle w:val="Piedepgina"/>
      <w:rPr>
        <w:color w:val="333333"/>
        <w:sz w:val="20"/>
      </w:rPr>
    </w:pPr>
    <w:r w:rsidRPr="003D07CA">
      <w:rPr>
        <w:color w:val="333333"/>
        <w:sz w:val="20"/>
      </w:rPr>
      <w:t xml:space="preserve">Último cambio: </w:t>
    </w:r>
    <w:bookmarkStart w:id="3" w:name="_GoBack"/>
    <w:r w:rsidR="00CA6F8B" w:rsidRPr="00CA6F8B">
      <w:fldChar w:fldCharType="begin"/>
    </w:r>
    <w:r w:rsidR="00BA5E95">
      <w:instrText xml:space="preserve"> SAVEDATE  \* MERGEFORMAT </w:instrText>
    </w:r>
    <w:r w:rsidR="00CA6F8B" w:rsidRPr="00CA6F8B">
      <w:fldChar w:fldCharType="separate"/>
    </w:r>
    <w:r w:rsidR="00A1196E" w:rsidRPr="00A1196E">
      <w:rPr>
        <w:noProof/>
        <w:color w:val="333333"/>
        <w:sz w:val="20"/>
      </w:rPr>
      <w:t>31/03/2022 12:50:00</w:t>
    </w:r>
    <w:r w:rsidR="00CA6F8B">
      <w:rPr>
        <w:noProof/>
        <w:color w:val="333333"/>
        <w:sz w:val="20"/>
      </w:rPr>
      <w:fldChar w:fldCharType="end"/>
    </w:r>
    <w:r w:rsidRPr="003D07CA">
      <w:rPr>
        <w:color w:val="333333"/>
        <w:sz w:val="20"/>
      </w:rPr>
      <w:t xml:space="preserve">  -  Cantidad de caracteres: </w:t>
    </w:r>
    <w:fldSimple w:instr=" NUMCHARS  \* MERGEFORMAT ">
      <w:r w:rsidR="00A1196E" w:rsidRPr="00A1196E">
        <w:rPr>
          <w:noProof/>
          <w:color w:val="333333"/>
          <w:sz w:val="20"/>
        </w:rPr>
        <w:t>4077</w:t>
      </w:r>
    </w:fldSimple>
    <w:r w:rsidRPr="003D07CA">
      <w:rPr>
        <w:color w:val="333333"/>
        <w:sz w:val="20"/>
      </w:rPr>
      <w:t xml:space="preserve"> - Cantidad de palabras: </w:t>
    </w:r>
    <w:fldSimple w:instr=" NUMWORDS  \* MERGEFORMAT ">
      <w:r w:rsidR="00A1196E" w:rsidRPr="00A1196E">
        <w:rPr>
          <w:noProof/>
          <w:color w:val="333333"/>
          <w:sz w:val="20"/>
        </w:rPr>
        <w:t>806</w:t>
      </w:r>
    </w:fldSimple>
  </w:p>
  <w:p w:rsidR="00601A75" w:rsidRPr="003D07CA" w:rsidRDefault="00601A75" w:rsidP="00B05649">
    <w:pPr>
      <w:pStyle w:val="Piedepgina"/>
      <w:tabs>
        <w:tab w:val="left" w:pos="3565"/>
      </w:tabs>
      <w:rPr>
        <w:rStyle w:val="Nmerodepgina"/>
        <w:color w:val="333333"/>
      </w:rPr>
    </w:pPr>
    <w:r w:rsidRPr="003D07CA">
      <w:rPr>
        <w:color w:val="333333"/>
        <w:sz w:val="20"/>
      </w:rPr>
      <w:tab/>
      <w:t>Pág.</w:t>
    </w:r>
    <w:r w:rsidR="00CA6F8B" w:rsidRPr="003D07CA">
      <w:rPr>
        <w:rStyle w:val="Nmerodepgina"/>
        <w:color w:val="333333"/>
      </w:rPr>
      <w:fldChar w:fldCharType="begin"/>
    </w:r>
    <w:r w:rsidRPr="003D07CA">
      <w:rPr>
        <w:rStyle w:val="Nmerodepgina"/>
        <w:color w:val="333333"/>
      </w:rPr>
      <w:instrText xml:space="preserve"> PAGE </w:instrText>
    </w:r>
    <w:r w:rsidR="00CA6F8B" w:rsidRPr="003D07CA">
      <w:rPr>
        <w:rStyle w:val="Nmerodepgina"/>
        <w:color w:val="333333"/>
      </w:rPr>
      <w:fldChar w:fldCharType="separate"/>
    </w:r>
    <w:r w:rsidR="00A1196E">
      <w:rPr>
        <w:rStyle w:val="Nmerodepgina"/>
        <w:noProof/>
        <w:color w:val="333333"/>
      </w:rPr>
      <w:t>2</w:t>
    </w:r>
    <w:r w:rsidR="00CA6F8B" w:rsidRPr="003D07CA">
      <w:rPr>
        <w:rStyle w:val="Nmerodepgina"/>
        <w:color w:val="333333"/>
      </w:rPr>
      <w:fldChar w:fldCharType="end"/>
    </w:r>
    <w:r w:rsidRPr="003D07CA">
      <w:rPr>
        <w:rStyle w:val="Nmerodepgina"/>
        <w:color w:val="333333"/>
      </w:rPr>
      <w:t>/</w:t>
    </w:r>
    <w:fldSimple w:instr=" NUMPAGES  \* MERGEFORMAT ">
      <w:r w:rsidR="00A1196E" w:rsidRPr="00A1196E">
        <w:rPr>
          <w:rStyle w:val="Nmerodepgina"/>
          <w:noProof/>
          <w:color w:val="333333"/>
        </w:rPr>
        <w:t>3</w:t>
      </w:r>
    </w:fldSimple>
    <w:bookmarkEnd w:id="3"/>
  </w:p>
  <w:p w:rsidR="00601A75" w:rsidRPr="003D07C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2F6C" w:rsidRDefault="00092F6C">
      <w:r>
        <w:separator/>
      </w:r>
    </w:p>
  </w:footnote>
  <w:footnote w:type="continuationSeparator" w:id="1">
    <w:p w:rsidR="00092F6C" w:rsidRDefault="00092F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A178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biLevel thresh="50000"/>
                  </a:blip>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A2363E"/>
    <w:rsid w:val="00015EDB"/>
    <w:rsid w:val="00016CA2"/>
    <w:rsid w:val="00026430"/>
    <w:rsid w:val="00030DF5"/>
    <w:rsid w:val="0003615C"/>
    <w:rsid w:val="000376AB"/>
    <w:rsid w:val="00043882"/>
    <w:rsid w:val="00062864"/>
    <w:rsid w:val="00067370"/>
    <w:rsid w:val="000713D7"/>
    <w:rsid w:val="00071CFB"/>
    <w:rsid w:val="00077DAC"/>
    <w:rsid w:val="00080837"/>
    <w:rsid w:val="00081FFF"/>
    <w:rsid w:val="00085D07"/>
    <w:rsid w:val="00086FAB"/>
    <w:rsid w:val="00092F6C"/>
    <w:rsid w:val="000B2290"/>
    <w:rsid w:val="000D1497"/>
    <w:rsid w:val="000D2860"/>
    <w:rsid w:val="000D6C54"/>
    <w:rsid w:val="000E3949"/>
    <w:rsid w:val="000F10DF"/>
    <w:rsid w:val="000F74CB"/>
    <w:rsid w:val="000F7E30"/>
    <w:rsid w:val="00103C6B"/>
    <w:rsid w:val="00104335"/>
    <w:rsid w:val="00127D10"/>
    <w:rsid w:val="00136787"/>
    <w:rsid w:val="00145948"/>
    <w:rsid w:val="00155C7C"/>
    <w:rsid w:val="00160A2A"/>
    <w:rsid w:val="001614A7"/>
    <w:rsid w:val="0019414B"/>
    <w:rsid w:val="001A1788"/>
    <w:rsid w:val="001B5FC2"/>
    <w:rsid w:val="001B770D"/>
    <w:rsid w:val="001C18CC"/>
    <w:rsid w:val="001C4E36"/>
    <w:rsid w:val="001D480C"/>
    <w:rsid w:val="001E5394"/>
    <w:rsid w:val="001F2924"/>
    <w:rsid w:val="001F3AFD"/>
    <w:rsid w:val="00205802"/>
    <w:rsid w:val="00205DAD"/>
    <w:rsid w:val="00222691"/>
    <w:rsid w:val="00223436"/>
    <w:rsid w:val="002327DE"/>
    <w:rsid w:val="002359EB"/>
    <w:rsid w:val="00246DF0"/>
    <w:rsid w:val="0026220D"/>
    <w:rsid w:val="00265972"/>
    <w:rsid w:val="00275865"/>
    <w:rsid w:val="00276A7E"/>
    <w:rsid w:val="00296815"/>
    <w:rsid w:val="002971A4"/>
    <w:rsid w:val="002B47D0"/>
    <w:rsid w:val="002C768C"/>
    <w:rsid w:val="002D05E9"/>
    <w:rsid w:val="002D533A"/>
    <w:rsid w:val="002D778C"/>
    <w:rsid w:val="002E38C3"/>
    <w:rsid w:val="002F6B8C"/>
    <w:rsid w:val="002F7961"/>
    <w:rsid w:val="00302300"/>
    <w:rsid w:val="00305DD1"/>
    <w:rsid w:val="003145ED"/>
    <w:rsid w:val="00315C77"/>
    <w:rsid w:val="0033168A"/>
    <w:rsid w:val="00335CD9"/>
    <w:rsid w:val="00337C1A"/>
    <w:rsid w:val="00340F54"/>
    <w:rsid w:val="003566C7"/>
    <w:rsid w:val="0035681D"/>
    <w:rsid w:val="00365900"/>
    <w:rsid w:val="003760FE"/>
    <w:rsid w:val="003927B9"/>
    <w:rsid w:val="003A7311"/>
    <w:rsid w:val="003B471C"/>
    <w:rsid w:val="003D07CA"/>
    <w:rsid w:val="003D10AB"/>
    <w:rsid w:val="003D4000"/>
    <w:rsid w:val="003F1EFD"/>
    <w:rsid w:val="003F4249"/>
    <w:rsid w:val="00401C75"/>
    <w:rsid w:val="004024C3"/>
    <w:rsid w:val="0040761B"/>
    <w:rsid w:val="00422C3F"/>
    <w:rsid w:val="004354AC"/>
    <w:rsid w:val="00436F15"/>
    <w:rsid w:val="00444487"/>
    <w:rsid w:val="00446E1A"/>
    <w:rsid w:val="004847CA"/>
    <w:rsid w:val="004B2D88"/>
    <w:rsid w:val="004B7714"/>
    <w:rsid w:val="004D2D62"/>
    <w:rsid w:val="004D30D5"/>
    <w:rsid w:val="004D438B"/>
    <w:rsid w:val="004E235F"/>
    <w:rsid w:val="0051012E"/>
    <w:rsid w:val="005142E6"/>
    <w:rsid w:val="00522C71"/>
    <w:rsid w:val="00534552"/>
    <w:rsid w:val="00540D49"/>
    <w:rsid w:val="00540E5C"/>
    <w:rsid w:val="00550A79"/>
    <w:rsid w:val="00551DE0"/>
    <w:rsid w:val="00565A49"/>
    <w:rsid w:val="0057409D"/>
    <w:rsid w:val="005769D4"/>
    <w:rsid w:val="00584777"/>
    <w:rsid w:val="00587242"/>
    <w:rsid w:val="005A1232"/>
    <w:rsid w:val="005A32ED"/>
    <w:rsid w:val="005A3AA1"/>
    <w:rsid w:val="005A4688"/>
    <w:rsid w:val="005A4D27"/>
    <w:rsid w:val="005B0FAF"/>
    <w:rsid w:val="005B14CE"/>
    <w:rsid w:val="005B6538"/>
    <w:rsid w:val="005C37AB"/>
    <w:rsid w:val="005D3607"/>
    <w:rsid w:val="005F35E2"/>
    <w:rsid w:val="00601A75"/>
    <w:rsid w:val="00602B67"/>
    <w:rsid w:val="00616F70"/>
    <w:rsid w:val="00622DE5"/>
    <w:rsid w:val="00636BE0"/>
    <w:rsid w:val="0064363E"/>
    <w:rsid w:val="006526B2"/>
    <w:rsid w:val="006811D6"/>
    <w:rsid w:val="00690392"/>
    <w:rsid w:val="00697F98"/>
    <w:rsid w:val="006C326A"/>
    <w:rsid w:val="006C40E9"/>
    <w:rsid w:val="006D109F"/>
    <w:rsid w:val="006D3303"/>
    <w:rsid w:val="006D5CB7"/>
    <w:rsid w:val="006E3675"/>
    <w:rsid w:val="00706B8E"/>
    <w:rsid w:val="00715AF3"/>
    <w:rsid w:val="00720C1E"/>
    <w:rsid w:val="007217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1F06"/>
    <w:rsid w:val="008034F8"/>
    <w:rsid w:val="00812683"/>
    <w:rsid w:val="00820A3A"/>
    <w:rsid w:val="00827228"/>
    <w:rsid w:val="008313A1"/>
    <w:rsid w:val="008433E2"/>
    <w:rsid w:val="00846702"/>
    <w:rsid w:val="008553EB"/>
    <w:rsid w:val="0086333F"/>
    <w:rsid w:val="00870A2D"/>
    <w:rsid w:val="008844BF"/>
    <w:rsid w:val="0088546A"/>
    <w:rsid w:val="00890C59"/>
    <w:rsid w:val="00890E2F"/>
    <w:rsid w:val="008938E5"/>
    <w:rsid w:val="008A2114"/>
    <w:rsid w:val="008B4536"/>
    <w:rsid w:val="008C4AC3"/>
    <w:rsid w:val="0090082D"/>
    <w:rsid w:val="00906685"/>
    <w:rsid w:val="00910E0F"/>
    <w:rsid w:val="0091690E"/>
    <w:rsid w:val="00945C59"/>
    <w:rsid w:val="00947238"/>
    <w:rsid w:val="009624FC"/>
    <w:rsid w:val="0096461D"/>
    <w:rsid w:val="009953AF"/>
    <w:rsid w:val="00996E34"/>
    <w:rsid w:val="009A6E2B"/>
    <w:rsid w:val="009B2655"/>
    <w:rsid w:val="009B4FAC"/>
    <w:rsid w:val="009C20D3"/>
    <w:rsid w:val="009E5835"/>
    <w:rsid w:val="009F4E01"/>
    <w:rsid w:val="00A06A2B"/>
    <w:rsid w:val="00A07090"/>
    <w:rsid w:val="00A1196E"/>
    <w:rsid w:val="00A11AD7"/>
    <w:rsid w:val="00A1286B"/>
    <w:rsid w:val="00A2363E"/>
    <w:rsid w:val="00A240CA"/>
    <w:rsid w:val="00A35DB2"/>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12C3"/>
    <w:rsid w:val="00B05649"/>
    <w:rsid w:val="00B1653D"/>
    <w:rsid w:val="00B1723C"/>
    <w:rsid w:val="00B177FE"/>
    <w:rsid w:val="00B264C1"/>
    <w:rsid w:val="00B31B65"/>
    <w:rsid w:val="00B36178"/>
    <w:rsid w:val="00B4532F"/>
    <w:rsid w:val="00B46232"/>
    <w:rsid w:val="00B63218"/>
    <w:rsid w:val="00B85EE2"/>
    <w:rsid w:val="00BA5E95"/>
    <w:rsid w:val="00BF2B7B"/>
    <w:rsid w:val="00BF71C2"/>
    <w:rsid w:val="00C26F53"/>
    <w:rsid w:val="00C330CB"/>
    <w:rsid w:val="00C3675D"/>
    <w:rsid w:val="00C419C1"/>
    <w:rsid w:val="00C51E49"/>
    <w:rsid w:val="00C521F9"/>
    <w:rsid w:val="00C63351"/>
    <w:rsid w:val="00C71253"/>
    <w:rsid w:val="00C734F9"/>
    <w:rsid w:val="00C87365"/>
    <w:rsid w:val="00C93FF6"/>
    <w:rsid w:val="00CA6F8B"/>
    <w:rsid w:val="00CB663B"/>
    <w:rsid w:val="00CC20B0"/>
    <w:rsid w:val="00CD518F"/>
    <w:rsid w:val="00CE163F"/>
    <w:rsid w:val="00D174FC"/>
    <w:rsid w:val="00D21279"/>
    <w:rsid w:val="00D22B39"/>
    <w:rsid w:val="00D40B00"/>
    <w:rsid w:val="00D43AA2"/>
    <w:rsid w:val="00D518DB"/>
    <w:rsid w:val="00D55ECB"/>
    <w:rsid w:val="00D67721"/>
    <w:rsid w:val="00D758CE"/>
    <w:rsid w:val="00D76A86"/>
    <w:rsid w:val="00D81184"/>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3734A"/>
    <w:rsid w:val="00F41DF6"/>
    <w:rsid w:val="00F52245"/>
    <w:rsid w:val="00F5569F"/>
    <w:rsid w:val="00F60308"/>
    <w:rsid w:val="00F640D0"/>
    <w:rsid w:val="00F65C96"/>
    <w:rsid w:val="00F75389"/>
    <w:rsid w:val="00F81C65"/>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B6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02B67"/>
    <w:pPr>
      <w:ind w:left="3686"/>
    </w:pPr>
  </w:style>
  <w:style w:type="paragraph" w:styleId="Encabezado">
    <w:name w:val="header"/>
    <w:basedOn w:val="Normal"/>
    <w:link w:val="EncabezadoCar"/>
    <w:uiPriority w:val="99"/>
    <w:rsid w:val="00602B67"/>
    <w:pPr>
      <w:tabs>
        <w:tab w:val="center" w:pos="4419"/>
        <w:tab w:val="right" w:pos="8838"/>
      </w:tabs>
    </w:pPr>
  </w:style>
  <w:style w:type="paragraph" w:styleId="Piedepgina">
    <w:name w:val="footer"/>
    <w:basedOn w:val="Normal"/>
    <w:rsid w:val="00602B67"/>
    <w:pPr>
      <w:tabs>
        <w:tab w:val="center" w:pos="4419"/>
        <w:tab w:val="right" w:pos="8838"/>
      </w:tabs>
    </w:pPr>
  </w:style>
  <w:style w:type="character" w:styleId="Nmerodepgina">
    <w:name w:val="page number"/>
    <w:basedOn w:val="Fuentedeprrafopredeter"/>
    <w:rsid w:val="00602B6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359EB"/>
    <w:rPr>
      <w:rFonts w:ascii="Tahoma" w:hAnsi="Tahoma" w:cs="Tahoma"/>
      <w:sz w:val="16"/>
      <w:szCs w:val="16"/>
    </w:rPr>
  </w:style>
  <w:style w:type="character" w:customStyle="1" w:styleId="TextodegloboCar">
    <w:name w:val="Texto de globo Car"/>
    <w:basedOn w:val="Fuentedeprrafopredeter"/>
    <w:link w:val="Textodeglobo"/>
    <w:uiPriority w:val="99"/>
    <w:semiHidden/>
    <w:rsid w:val="002359EB"/>
    <w:rPr>
      <w:rFonts w:ascii="Tahoma" w:hAnsi="Tahoma" w:cs="Tahoma"/>
      <w:sz w:val="16"/>
      <w:szCs w:val="16"/>
      <w:lang w:val="es-ES_tradnl" w:eastAsia="es-ES"/>
    </w:rPr>
  </w:style>
  <w:style w:type="paragraph" w:styleId="NormalWeb">
    <w:name w:val="Normal (Web)"/>
    <w:basedOn w:val="Normal"/>
    <w:uiPriority w:val="99"/>
    <w:unhideWhenUsed/>
    <w:rsid w:val="008313A1"/>
    <w:pPr>
      <w:spacing w:before="100" w:beforeAutospacing="1" w:after="100" w:afterAutospacing="1"/>
      <w:jc w:val="left"/>
    </w:pPr>
    <w:rPr>
      <w:szCs w:val="24"/>
      <w:lang w:val="es-AR" w:eastAsia="es-ES_tradnl"/>
    </w:rPr>
  </w:style>
</w:styles>
</file>

<file path=word/webSettings.xml><?xml version="1.0" encoding="utf-8"?>
<w:webSettings xmlns:r="http://schemas.openxmlformats.org/officeDocument/2006/relationships" xmlns:w="http://schemas.openxmlformats.org/wordprocessingml/2006/main">
  <w:divs>
    <w:div w:id="1600747926">
      <w:bodyDiv w:val="1"/>
      <w:marLeft w:val="0"/>
      <w:marRight w:val="0"/>
      <w:marTop w:val="0"/>
      <w:marBottom w:val="0"/>
      <w:divBdr>
        <w:top w:val="none" w:sz="0" w:space="0" w:color="auto"/>
        <w:left w:val="none" w:sz="0" w:space="0" w:color="auto"/>
        <w:bottom w:val="none" w:sz="0" w:space="0" w:color="auto"/>
        <w:right w:val="none" w:sz="0" w:space="0" w:color="auto"/>
      </w:divBdr>
    </w:div>
    <w:div w:id="199016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rivar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90D8EB-8412-45E1-85BF-23441DBF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806</Words>
  <Characters>4077</Characters>
  <Application>Microsoft Office Word</Application>
  <DocSecurity>0</DocSecurity>
  <Lines>86</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nirivara</dc:creator>
  <cp:lastModifiedBy>emsantorsola</cp:lastModifiedBy>
  <cp:revision>2</cp:revision>
  <cp:lastPrinted>2021-02-24T13:24:00Z</cp:lastPrinted>
  <dcterms:created xsi:type="dcterms:W3CDTF">2022-04-04T13:57:00Z</dcterms:created>
  <dcterms:modified xsi:type="dcterms:W3CDTF">2022-04-04T13:57:00Z</dcterms:modified>
</cp:coreProperties>
</file>