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46F" w:rsidRPr="00EE146F" w:rsidRDefault="00EE146F" w:rsidP="00EE146F">
      <w:pPr>
        <w:spacing w:line="360" w:lineRule="auto"/>
        <w:jc w:val="center"/>
        <w:rPr>
          <w:szCs w:val="24"/>
          <w:lang w:val="es-AR" w:eastAsia="es-AR"/>
        </w:rPr>
      </w:pPr>
      <w:r w:rsidRPr="00EE146F">
        <w:rPr>
          <w:b/>
          <w:bCs/>
          <w:color w:val="000000"/>
          <w:szCs w:val="24"/>
          <w:lang w:val="es-AR" w:eastAsia="es-AR"/>
        </w:rPr>
        <w:t>PROYECTO DE RESOLUCIÓN</w:t>
      </w:r>
    </w:p>
    <w:p w:rsidR="00EE146F" w:rsidRPr="00EE146F" w:rsidRDefault="00EE146F" w:rsidP="00EE146F">
      <w:pPr>
        <w:spacing w:after="240" w:line="360" w:lineRule="auto"/>
        <w:jc w:val="left"/>
        <w:rPr>
          <w:szCs w:val="24"/>
          <w:lang w:val="es-AR" w:eastAsia="es-AR"/>
        </w:rPr>
      </w:pPr>
    </w:p>
    <w:p w:rsidR="00EE146F" w:rsidRPr="00EE146F" w:rsidRDefault="00EE146F" w:rsidP="00EE146F">
      <w:pPr>
        <w:spacing w:before="240" w:line="360" w:lineRule="auto"/>
        <w:rPr>
          <w:szCs w:val="24"/>
          <w:lang w:val="es-AR" w:eastAsia="es-AR"/>
        </w:rPr>
      </w:pPr>
      <w:r w:rsidRPr="00EE146F">
        <w:rPr>
          <w:color w:val="000000"/>
          <w:szCs w:val="24"/>
          <w:lang w:val="es-AR" w:eastAsia="es-AR"/>
        </w:rPr>
        <w:t>Artículo 1 ° .- El Poder Ejecutivo informará, a través de los organismos correspondientes, dentro de los 30 (treinta) días de recibida la presente, sobre los siguientes puntos referidos a los Distritos Económicos:</w:t>
      </w:r>
    </w:p>
    <w:p w:rsidR="00EE146F" w:rsidRPr="00EE146F" w:rsidRDefault="00EE146F" w:rsidP="00EE146F">
      <w:pPr>
        <w:numPr>
          <w:ilvl w:val="0"/>
          <w:numId w:val="1"/>
        </w:numPr>
        <w:spacing w:before="240" w:line="360" w:lineRule="auto"/>
        <w:textAlignment w:val="baseline"/>
        <w:rPr>
          <w:color w:val="000000"/>
          <w:szCs w:val="24"/>
          <w:lang w:val="es-AR" w:eastAsia="es-AR"/>
        </w:rPr>
      </w:pPr>
      <w:r w:rsidRPr="00EE146F">
        <w:rPr>
          <w:color w:val="000000"/>
          <w:szCs w:val="24"/>
          <w:lang w:val="es-AR" w:eastAsia="es-AR"/>
        </w:rPr>
        <w:t>Informe cuántas empresas se radicaron en el llamado Distrito Tecnológico en los últimos dos años y a partir de esto cuántos puestos de trabajo se generaron.</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cuántas empresas dedicadas al desarrollo, mantenimiento, y/o actualización de software están funcionando en el Distrito Tecnológico según la información del Registro de Empresas de Tecnologías de la Información y Comunicación.</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cuántas personas físicas vinculadas a las actividades descritas en la Ley 2972 se radicaron en el Distrito Tecnológico en los últimos dos años.</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cuántos créditos de línea preferencial otorgó el Banco Ciudad para promover la relocalización de empresas tecnológicas al Distrito Tecnológico. Informe el monto total de estos créditos. </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cuántas instituciones educativas cuyas actividades se concentren en las tecnologías de la información y comunicación se han establecido en el Distrito Tecnológico desde su creación.</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cuál es el procedimiento mediante el cual la autoridad de aplicación valida que las empresas se dediquen efectivamente a las actividades descritas en la Ley 2972.</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shd w:val="clear" w:color="auto" w:fill="FFFFFF"/>
          <w:lang w:val="es-AR" w:eastAsia="es-AR"/>
        </w:rPr>
        <w:t>¿Qué medidas adoptó el Ministerio de Educación de la ciudad Autónoma de Buenos Aires para dar cumplimiento con el artículo 27 de la Ley 2972? </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 xml:space="preserve">Informe cuantos </w:t>
      </w:r>
      <w:r w:rsidRPr="00EE146F">
        <w:rPr>
          <w:color w:val="000000"/>
          <w:szCs w:val="24"/>
          <w:shd w:val="clear" w:color="auto" w:fill="FFFFFF"/>
          <w:lang w:val="es-AR" w:eastAsia="es-AR"/>
        </w:rPr>
        <w:t>programas de Capacitación de Formación Técnico Profesional del Distrito Tecnológico se ejecutaron  desde la sanción de la Ley 2972 y cuántas personas fueron alcanzados por estos.</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 xml:space="preserve">¿Qué medidas ha tomado la autoridad de aplicación para </w:t>
      </w:r>
      <w:r w:rsidRPr="00EE146F">
        <w:rPr>
          <w:color w:val="000000"/>
          <w:szCs w:val="24"/>
          <w:shd w:val="clear" w:color="auto" w:fill="FFFFFF"/>
          <w:lang w:val="es-AR" w:eastAsia="es-AR"/>
        </w:rPr>
        <w:t>promover el incremento sostenido del número de empleados incorporados al mercado de trabajo de las Empresas de Tecnología de la Información y de las Comunicaciones?</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shd w:val="clear" w:color="auto" w:fill="FFFFFF"/>
          <w:lang w:val="es-AR" w:eastAsia="es-AR"/>
        </w:rPr>
        <w:t>¿Cuántas personas se incorporaron al mercado laboral en el Distrito tecnológico en función de los programas de innovación curricular en las escuelas de gestión estatal que buscan cubrir las demandas del sector de las TICS? </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cuántas empresas se radicaron en el llamado Distrito Audiovisual en los últimos dos años y a partir de esto cuántos puestos de trabajo se generaron.</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lastRenderedPageBreak/>
        <w:t>Informe cuántas personas físicas vinculadas a las actividades descritas en la Ley 3876 se radicaron en el distrito tecnológico en los últimos dos años.</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cuántas empresas se radicaron en el llamado Distrito de Diseño en los últimos dos años y a partir de esto cuántos puestos de trabajo se generaron.</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cuántas personas físicas vinculadas a las actividades descritas en la Ley 4761 se radicaron en el distrito tecnológico en los últimos dos años.</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 xml:space="preserve">Informe cuántas </w:t>
      </w:r>
      <w:r w:rsidRPr="00EE146F">
        <w:rPr>
          <w:color w:val="000000"/>
          <w:szCs w:val="24"/>
          <w:shd w:val="clear" w:color="auto" w:fill="FFFFFF"/>
          <w:lang w:val="es-AR" w:eastAsia="es-AR"/>
        </w:rPr>
        <w:t>vinotecas, cavas y centros de cata, escuelas del vino y showrooms de venta se instalaron en el Distrito del Vino desde su creación. </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shd w:val="clear" w:color="auto" w:fill="FFFFFF"/>
          <w:lang w:val="es-AR" w:eastAsia="es-AR"/>
        </w:rPr>
        <w:t>Informe cuántos centros de formación y capacitación relativos a la industria vinícola se establecieron en el Distrito del Vino desde su creación. </w:t>
      </w:r>
    </w:p>
    <w:p w:rsidR="00EE146F" w:rsidRPr="00EE146F" w:rsidRDefault="00EE146F" w:rsidP="00EE146F">
      <w:pPr>
        <w:numPr>
          <w:ilvl w:val="0"/>
          <w:numId w:val="1"/>
        </w:numPr>
        <w:spacing w:line="360" w:lineRule="auto"/>
        <w:textAlignment w:val="baseline"/>
        <w:rPr>
          <w:color w:val="000000"/>
          <w:szCs w:val="24"/>
          <w:lang w:val="es-AR" w:eastAsia="es-AR"/>
        </w:rPr>
      </w:pPr>
      <w:r w:rsidRPr="00EE146F">
        <w:rPr>
          <w:color w:val="000000"/>
          <w:szCs w:val="24"/>
          <w:lang w:val="es-AR" w:eastAsia="es-AR"/>
        </w:rPr>
        <w:t>Informe cuántos ingresos tributarios que dejó de percibir la ciudad en los últimos 4 años por los beneficios impositivos que ofrecen las diferentes normativas de distritos.</w:t>
      </w:r>
    </w:p>
    <w:p w:rsidR="00EE146F" w:rsidRPr="00EE146F" w:rsidRDefault="00EE146F" w:rsidP="00EE146F">
      <w:pPr>
        <w:spacing w:before="240" w:line="360" w:lineRule="auto"/>
        <w:rPr>
          <w:szCs w:val="24"/>
          <w:lang w:val="es-AR" w:eastAsia="es-AR"/>
        </w:rPr>
      </w:pPr>
      <w:r w:rsidRPr="00EE146F">
        <w:rPr>
          <w:color w:val="000000"/>
          <w:szCs w:val="24"/>
          <w:lang w:val="es-AR" w:eastAsia="es-AR"/>
        </w:rPr>
        <w:t>Artículo 2°. Comuníquese al Poder Ejecutivo.-</w:t>
      </w:r>
    </w:p>
    <w:p w:rsidR="00EE146F" w:rsidRDefault="00EE146F" w:rsidP="00EE146F">
      <w:pPr>
        <w:spacing w:after="240" w:line="360" w:lineRule="auto"/>
        <w:jc w:val="left"/>
        <w:rPr>
          <w:szCs w:val="24"/>
          <w:lang w:val="es-AR" w:eastAsia="es-AR"/>
        </w:rPr>
      </w:pPr>
      <w:r w:rsidRPr="00EE146F">
        <w:rPr>
          <w:szCs w:val="24"/>
          <w:lang w:val="es-AR" w:eastAsia="es-AR"/>
        </w:rPr>
        <w:br/>
      </w:r>
      <w:r w:rsidRPr="00EE146F">
        <w:rPr>
          <w:szCs w:val="24"/>
          <w:lang w:val="es-AR" w:eastAsia="es-AR"/>
        </w:rPr>
        <w:br/>
      </w:r>
      <w:r w:rsidRPr="00EE146F">
        <w:rPr>
          <w:szCs w:val="24"/>
          <w:lang w:val="es-AR" w:eastAsia="es-AR"/>
        </w:rPr>
        <w:br/>
      </w:r>
      <w:r w:rsidRPr="00EE146F">
        <w:rPr>
          <w:szCs w:val="24"/>
          <w:lang w:val="es-AR" w:eastAsia="es-AR"/>
        </w:rPr>
        <w:br/>
      </w:r>
      <w:r w:rsidRPr="00EE146F">
        <w:rPr>
          <w:szCs w:val="24"/>
          <w:lang w:val="es-AR" w:eastAsia="es-AR"/>
        </w:rPr>
        <w:br/>
      </w:r>
      <w:r w:rsidRPr="00EE146F">
        <w:rPr>
          <w:szCs w:val="24"/>
          <w:lang w:val="es-AR" w:eastAsia="es-AR"/>
        </w:rPr>
        <w:br/>
      </w:r>
    </w:p>
    <w:p w:rsidR="00EE146F" w:rsidRDefault="00EE146F" w:rsidP="00EE146F">
      <w:pPr>
        <w:spacing w:after="240" w:line="360" w:lineRule="auto"/>
        <w:jc w:val="left"/>
        <w:rPr>
          <w:szCs w:val="24"/>
          <w:lang w:val="es-AR" w:eastAsia="es-AR"/>
        </w:rPr>
      </w:pPr>
    </w:p>
    <w:p w:rsidR="00EE146F" w:rsidRDefault="00EE146F" w:rsidP="00EE146F">
      <w:pPr>
        <w:spacing w:after="240" w:line="360" w:lineRule="auto"/>
        <w:jc w:val="left"/>
        <w:rPr>
          <w:szCs w:val="24"/>
          <w:lang w:val="es-AR" w:eastAsia="es-AR"/>
        </w:rPr>
      </w:pPr>
    </w:p>
    <w:p w:rsidR="00EE146F" w:rsidRDefault="00EE146F" w:rsidP="00EE146F">
      <w:pPr>
        <w:spacing w:after="240" w:line="360" w:lineRule="auto"/>
        <w:jc w:val="left"/>
        <w:rPr>
          <w:szCs w:val="24"/>
          <w:lang w:val="es-AR" w:eastAsia="es-AR"/>
        </w:rPr>
      </w:pPr>
    </w:p>
    <w:p w:rsidR="00EE146F" w:rsidRDefault="00EE146F" w:rsidP="00EE146F">
      <w:pPr>
        <w:spacing w:after="240" w:line="360" w:lineRule="auto"/>
        <w:jc w:val="left"/>
        <w:rPr>
          <w:szCs w:val="24"/>
          <w:lang w:val="es-AR" w:eastAsia="es-AR"/>
        </w:rPr>
      </w:pPr>
    </w:p>
    <w:p w:rsidR="00EE146F" w:rsidRDefault="00EE146F" w:rsidP="00EE146F">
      <w:pPr>
        <w:spacing w:after="240" w:line="360" w:lineRule="auto"/>
        <w:jc w:val="left"/>
        <w:rPr>
          <w:szCs w:val="24"/>
          <w:lang w:val="es-AR" w:eastAsia="es-AR"/>
        </w:rPr>
      </w:pPr>
    </w:p>
    <w:p w:rsidR="00EE146F" w:rsidRDefault="00EE146F" w:rsidP="00EE146F">
      <w:pPr>
        <w:spacing w:after="240" w:line="360" w:lineRule="auto"/>
        <w:jc w:val="left"/>
        <w:rPr>
          <w:szCs w:val="24"/>
          <w:lang w:val="es-AR" w:eastAsia="es-AR"/>
        </w:rPr>
      </w:pPr>
    </w:p>
    <w:p w:rsidR="00EE146F" w:rsidRPr="00EE146F" w:rsidRDefault="00EE146F" w:rsidP="00EE146F">
      <w:pPr>
        <w:spacing w:after="240" w:line="360" w:lineRule="auto"/>
        <w:jc w:val="left"/>
        <w:rPr>
          <w:szCs w:val="24"/>
          <w:lang w:val="es-AR" w:eastAsia="es-AR"/>
        </w:rPr>
      </w:pPr>
      <w:r w:rsidRPr="00EE146F">
        <w:rPr>
          <w:szCs w:val="24"/>
          <w:lang w:val="es-AR" w:eastAsia="es-AR"/>
        </w:rPr>
        <w:br/>
      </w:r>
      <w:r w:rsidRPr="00EE146F">
        <w:rPr>
          <w:szCs w:val="24"/>
          <w:lang w:val="es-AR" w:eastAsia="es-AR"/>
        </w:rPr>
        <w:br/>
      </w:r>
      <w:r w:rsidRPr="00EE146F">
        <w:rPr>
          <w:szCs w:val="24"/>
          <w:lang w:val="es-AR" w:eastAsia="es-AR"/>
        </w:rPr>
        <w:br/>
      </w:r>
      <w:r w:rsidRPr="00EE146F">
        <w:rPr>
          <w:szCs w:val="24"/>
          <w:lang w:val="es-AR" w:eastAsia="es-AR"/>
        </w:rPr>
        <w:br/>
      </w:r>
    </w:p>
    <w:p w:rsidR="00EE146F" w:rsidRPr="00EE146F" w:rsidRDefault="00EE146F" w:rsidP="00EE146F">
      <w:pPr>
        <w:spacing w:before="240" w:line="360" w:lineRule="auto"/>
        <w:jc w:val="center"/>
        <w:rPr>
          <w:szCs w:val="24"/>
          <w:lang w:val="es-AR" w:eastAsia="es-AR"/>
        </w:rPr>
      </w:pPr>
      <w:r w:rsidRPr="00EE146F">
        <w:rPr>
          <w:b/>
          <w:bCs/>
          <w:color w:val="000000"/>
          <w:szCs w:val="24"/>
          <w:shd w:val="clear" w:color="auto" w:fill="FFFFFF"/>
          <w:lang w:val="es-AR" w:eastAsia="es-AR"/>
        </w:rPr>
        <w:lastRenderedPageBreak/>
        <w:t>FUNDAMENTOS</w:t>
      </w:r>
    </w:p>
    <w:p w:rsidR="00EE146F" w:rsidRPr="00EE146F" w:rsidRDefault="00EE146F" w:rsidP="00EE146F">
      <w:pPr>
        <w:spacing w:line="360" w:lineRule="auto"/>
        <w:jc w:val="left"/>
        <w:rPr>
          <w:szCs w:val="24"/>
          <w:lang w:val="es-AR" w:eastAsia="es-AR"/>
        </w:rPr>
      </w:pPr>
    </w:p>
    <w:p w:rsidR="00EE146F" w:rsidRPr="00EE146F" w:rsidRDefault="00EE146F" w:rsidP="00EE146F">
      <w:pPr>
        <w:spacing w:before="240" w:line="360" w:lineRule="auto"/>
        <w:rPr>
          <w:szCs w:val="24"/>
          <w:lang w:val="es-AR" w:eastAsia="es-AR"/>
        </w:rPr>
      </w:pPr>
      <w:r w:rsidRPr="00EE146F">
        <w:rPr>
          <w:color w:val="000000"/>
          <w:szCs w:val="24"/>
          <w:shd w:val="clear" w:color="auto" w:fill="FFFFFF"/>
          <w:lang w:val="es-AR" w:eastAsia="es-AR"/>
        </w:rPr>
        <w:t>Señor Presidente:</w:t>
      </w:r>
    </w:p>
    <w:p w:rsidR="00EE146F" w:rsidRPr="00EE146F" w:rsidRDefault="00EE146F" w:rsidP="00EE146F">
      <w:pPr>
        <w:spacing w:before="240" w:line="360" w:lineRule="auto"/>
        <w:rPr>
          <w:szCs w:val="24"/>
          <w:lang w:val="es-AR" w:eastAsia="es-AR"/>
        </w:rPr>
      </w:pPr>
      <w:r w:rsidRPr="00EE146F">
        <w:rPr>
          <w:color w:val="000000"/>
          <w:szCs w:val="24"/>
          <w:lang w:val="es-AR" w:eastAsia="es-AR"/>
        </w:rPr>
        <w:tab/>
      </w:r>
      <w:r w:rsidRPr="00EE146F">
        <w:rPr>
          <w:color w:val="000000"/>
          <w:szCs w:val="24"/>
          <w:shd w:val="clear" w:color="auto" w:fill="FFFFFF"/>
          <w:lang w:val="es-AR" w:eastAsia="es-AR"/>
        </w:rPr>
        <w:t>Con el fin de los grados de desarrollo urbano y económico de las distintas zonas de la Ciudad Autónoma de Buenos Aires, el Poder Ejecutivo viene implementando desde 2008 la política de creación de Distritos Económicos. Estos distritos implican una serie de incentivos económicos que pueden ir desde créditos preferenciales del Banco Ciudad a exenciones impositivas con el fin de lograr que determinada actividad económica se desarrolle en una zona particular de la ciudad. </w:t>
      </w:r>
    </w:p>
    <w:p w:rsidR="00EE146F" w:rsidRPr="00EE146F" w:rsidRDefault="00EE146F" w:rsidP="00EE146F">
      <w:pPr>
        <w:spacing w:before="240" w:line="360" w:lineRule="auto"/>
        <w:ind w:firstLine="720"/>
        <w:rPr>
          <w:szCs w:val="24"/>
          <w:lang w:val="es-AR" w:eastAsia="es-AR"/>
        </w:rPr>
      </w:pPr>
      <w:r w:rsidRPr="00EE146F">
        <w:rPr>
          <w:color w:val="000000"/>
          <w:szCs w:val="24"/>
          <w:shd w:val="clear" w:color="auto" w:fill="FFFFFF"/>
          <w:lang w:val="es-AR" w:eastAsia="es-AR"/>
        </w:rPr>
        <w:t>El primero fue el Distrito Tecnológico, creado en el año 2008, cuyo objetivo es la creación de un centro de promoción, desarrollo, innovación y conocimiento que albergue empresas de tecnologías de la información y la comunicación en la zona sur. A este le siguieron el Distrito Audiovisual en los barrios de Palermo, Colegiales, Chacarita, Paternal y Villa Ortúzar; el Distrito de las Artes en La Boca, San Telmo y Barracas; Distrito de Diseño en Barracas; Distrito del Deporte en Lugano , Soldati y Villa Riachuelo: el Distrito Joven en la zona de costanera norte y finalmente el Distrito del Vino en el barrio de Devoto.</w:t>
      </w:r>
    </w:p>
    <w:p w:rsidR="00EE146F" w:rsidRPr="00EE146F" w:rsidRDefault="00EE146F" w:rsidP="00EE146F">
      <w:pPr>
        <w:spacing w:before="240" w:line="360" w:lineRule="auto"/>
        <w:rPr>
          <w:szCs w:val="24"/>
          <w:lang w:val="es-AR" w:eastAsia="es-AR"/>
        </w:rPr>
      </w:pPr>
      <w:r w:rsidRPr="00EE146F">
        <w:rPr>
          <w:color w:val="000000"/>
          <w:szCs w:val="24"/>
          <w:lang w:val="es-AR" w:eastAsia="es-AR"/>
        </w:rPr>
        <w:tab/>
      </w:r>
      <w:r w:rsidRPr="00EE146F">
        <w:rPr>
          <w:color w:val="000000"/>
          <w:szCs w:val="24"/>
          <w:shd w:val="clear" w:color="auto" w:fill="FFFFFF"/>
          <w:lang w:val="es-AR" w:eastAsia="es-AR"/>
        </w:rPr>
        <w:t>Para conocer el impacto real de esta política es fundamental conocer cuántas de  estas empresas se han generado en función de los beneficios que propone la distinta normativa de distritos y qué cantidad de trabajo se ha generado a partir de ello. Por otro lado, las categorías que abordan los distritos suelen ser muy amplias y habría que hacer especial énfasis en potenciar la industrias como la de desarrollo de software, ya que este se ha convertido en un bien de exportación muy importante que cada vez requiere más mano de obra calificada.</w:t>
      </w:r>
    </w:p>
    <w:p w:rsidR="00EE146F" w:rsidRPr="00EE146F" w:rsidRDefault="00EE146F" w:rsidP="00EE146F">
      <w:pPr>
        <w:spacing w:before="240" w:line="360" w:lineRule="auto"/>
        <w:rPr>
          <w:szCs w:val="24"/>
          <w:lang w:val="es-AR" w:eastAsia="es-AR"/>
        </w:rPr>
      </w:pPr>
      <w:r w:rsidRPr="00EE146F">
        <w:rPr>
          <w:color w:val="000000"/>
          <w:szCs w:val="24"/>
          <w:lang w:val="es-AR" w:eastAsia="es-AR"/>
        </w:rPr>
        <w:tab/>
      </w:r>
      <w:r w:rsidRPr="00EE146F">
        <w:rPr>
          <w:color w:val="000000"/>
          <w:szCs w:val="24"/>
          <w:shd w:val="clear" w:color="auto" w:fill="FFFFFF"/>
          <w:lang w:val="es-AR" w:eastAsia="es-AR"/>
        </w:rPr>
        <w:t>Poder contar con la información que se solicita en este proyecto nos dará una diagnóstico claro sobre dónde estamos parados en cuanto al desarrollo económico de las distintas industrias y zonas de nuestra ciudad y de esta forma poder adoptar las medidas necesarias para mejorar y potenciar la capacidad productiva de nuestra ciudad.</w:t>
      </w:r>
    </w:p>
    <w:p w:rsidR="00EE146F" w:rsidRPr="00EE146F" w:rsidRDefault="00EE146F" w:rsidP="00EE146F">
      <w:pPr>
        <w:spacing w:before="240" w:line="360" w:lineRule="auto"/>
        <w:rPr>
          <w:szCs w:val="24"/>
          <w:lang w:val="es-AR" w:eastAsia="es-AR"/>
        </w:rPr>
      </w:pPr>
      <w:r w:rsidRPr="00EE146F">
        <w:rPr>
          <w:color w:val="000000"/>
          <w:szCs w:val="24"/>
          <w:lang w:val="es-AR" w:eastAsia="es-AR"/>
        </w:rPr>
        <w:tab/>
      </w:r>
      <w:r w:rsidRPr="00EE146F">
        <w:rPr>
          <w:color w:val="000000"/>
          <w:szCs w:val="24"/>
          <w:shd w:val="clear" w:color="auto" w:fill="FFFFFF"/>
          <w:lang w:val="es-AR" w:eastAsia="es-AR"/>
        </w:rPr>
        <w:t>Por todo lo expuesto solicito la aprobación del presente proyecto de resolución </w:t>
      </w:r>
    </w:p>
    <w:p w:rsidR="005E3C49" w:rsidRPr="00E5658D" w:rsidRDefault="005E3C49" w:rsidP="00EE146F">
      <w:pPr>
        <w:spacing w:line="360" w:lineRule="auto"/>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0557" w:rsidRDefault="00B30557">
      <w:r>
        <w:separator/>
      </w:r>
    </w:p>
  </w:endnote>
  <w:endnote w:type="continuationSeparator" w:id="1">
    <w:p w:rsidR="00B30557" w:rsidRDefault="00B305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E146F" w:rsidRPr="00EE146F">
        <w:rPr>
          <w:noProof/>
          <w:color w:val="333333"/>
          <w:sz w:val="20"/>
        </w:rPr>
        <w:t>00/00/0000 0:00:00</w:t>
      </w:r>
    </w:fldSimple>
    <w:r w:rsidRPr="001C19C4">
      <w:rPr>
        <w:color w:val="333333"/>
        <w:sz w:val="20"/>
      </w:rPr>
      <w:t xml:space="preserve">  -  Cantidad de caracteres: </w:t>
    </w:r>
    <w:fldSimple w:instr=" NUMCHARS  \* MERGEFORMAT ">
      <w:r w:rsidR="00EE146F" w:rsidRPr="00EE146F">
        <w:rPr>
          <w:noProof/>
          <w:color w:val="333333"/>
          <w:sz w:val="20"/>
        </w:rPr>
        <w:t>4530</w:t>
      </w:r>
    </w:fldSimple>
    <w:r w:rsidRPr="001C19C4">
      <w:rPr>
        <w:color w:val="333333"/>
        <w:sz w:val="20"/>
      </w:rPr>
      <w:t xml:space="preserve"> - Cantidad de palabras: </w:t>
    </w:r>
    <w:fldSimple w:instr=" NUMWORDS  \* MERGEFORMAT ">
      <w:r w:rsidR="00EE146F" w:rsidRPr="00EE146F">
        <w:rPr>
          <w:noProof/>
          <w:color w:val="333333"/>
          <w:sz w:val="20"/>
        </w:rPr>
        <w:t>856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00659" w:rsidRPr="001C19C4">
      <w:rPr>
        <w:rStyle w:val="Nmerodepgina"/>
        <w:color w:val="333333"/>
      </w:rPr>
      <w:fldChar w:fldCharType="begin"/>
    </w:r>
    <w:r w:rsidRPr="001C19C4">
      <w:rPr>
        <w:rStyle w:val="Nmerodepgina"/>
        <w:color w:val="333333"/>
      </w:rPr>
      <w:instrText xml:space="preserve"> PAGE </w:instrText>
    </w:r>
    <w:r w:rsidR="00000659" w:rsidRPr="001C19C4">
      <w:rPr>
        <w:rStyle w:val="Nmerodepgina"/>
        <w:color w:val="333333"/>
      </w:rPr>
      <w:fldChar w:fldCharType="separate"/>
    </w:r>
    <w:r w:rsidR="00EE146F">
      <w:rPr>
        <w:rStyle w:val="Nmerodepgina"/>
        <w:noProof/>
        <w:color w:val="333333"/>
      </w:rPr>
      <w:t>3</w:t>
    </w:r>
    <w:r w:rsidR="00000659" w:rsidRPr="001C19C4">
      <w:rPr>
        <w:rStyle w:val="Nmerodepgina"/>
        <w:color w:val="333333"/>
      </w:rPr>
      <w:fldChar w:fldCharType="end"/>
    </w:r>
    <w:r w:rsidRPr="001C19C4">
      <w:rPr>
        <w:rStyle w:val="Nmerodepgina"/>
        <w:color w:val="333333"/>
      </w:rPr>
      <w:t>/</w:t>
    </w:r>
    <w:fldSimple w:instr=" NUMPAGES  \* MERGEFORMAT ">
      <w:r w:rsidR="00EE146F" w:rsidRPr="00EE146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0557" w:rsidRDefault="00B30557">
      <w:r>
        <w:separator/>
      </w:r>
    </w:p>
  </w:footnote>
  <w:footnote w:type="continuationSeparator" w:id="1">
    <w:p w:rsidR="00B30557" w:rsidRDefault="00B305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33355"/>
    <w:multiLevelType w:val="multilevel"/>
    <w:tmpl w:val="DE782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30557"/>
    <w:rsid w:val="0000065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0557"/>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146F"/>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EE146F"/>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EE146F"/>
  </w:style>
</w:styles>
</file>

<file path=word/webSettings.xml><?xml version="1.0" encoding="utf-8"?>
<w:webSettings xmlns:r="http://schemas.openxmlformats.org/officeDocument/2006/relationships" xmlns:w="http://schemas.openxmlformats.org/wordprocessingml/2006/main">
  <w:divs>
    <w:div w:id="200438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4</TotalTime>
  <Pages>3</Pages>
  <Words>856</Words>
  <Characters>4530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2</cp:revision>
  <cp:lastPrinted>2020-02-28T17:24:00Z</cp:lastPrinted>
  <dcterms:created xsi:type="dcterms:W3CDTF">2022-04-04T19:39:00Z</dcterms:created>
  <dcterms:modified xsi:type="dcterms:W3CDTF">2022-04-04T19:43:00Z</dcterms:modified>
</cp:coreProperties>
</file>