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71A" w:rsidRPr="009E671A" w:rsidRDefault="009E671A" w:rsidP="00081FFF">
      <w:pPr>
        <w:rPr>
          <w:lang w:val="es-MX"/>
        </w:rPr>
      </w:pPr>
    </w:p>
    <w:p w:rsidR="009E671A" w:rsidRPr="009E671A" w:rsidRDefault="009E671A" w:rsidP="00081FFF">
      <w:pPr>
        <w:rPr>
          <w:lang w:val="es-MX"/>
        </w:rPr>
      </w:pPr>
    </w:p>
    <w:p w:rsidR="009E671A" w:rsidRPr="009E671A" w:rsidRDefault="009E671A" w:rsidP="00081FFF">
      <w:pPr>
        <w:rPr>
          <w:lang w:val="es-MX"/>
        </w:rPr>
      </w:pPr>
      <w:r w:rsidRPr="009E671A">
        <w:rPr>
          <w:lang w:val="es-MX"/>
        </w:rPr>
        <w:tab/>
      </w:r>
    </w:p>
    <w:p w:rsidR="009E671A" w:rsidRPr="009E671A" w:rsidRDefault="009E671A" w:rsidP="009E671A">
      <w:pPr>
        <w:jc w:val="center"/>
        <w:rPr>
          <w:b/>
          <w:lang w:val="es-MX"/>
        </w:rPr>
      </w:pPr>
      <w:bookmarkStart w:id="0" w:name="PDeclaración"/>
      <w:bookmarkEnd w:id="0"/>
      <w:r w:rsidRPr="009E671A">
        <w:rPr>
          <w:b/>
          <w:lang w:val="es-MX"/>
        </w:rPr>
        <w:t>PROYECTO DE DECLARACIÓN</w:t>
      </w:r>
    </w:p>
    <w:p w:rsidR="009E671A" w:rsidRPr="009E671A" w:rsidRDefault="009E671A" w:rsidP="009E671A">
      <w:pPr>
        <w:rPr>
          <w:b/>
          <w:lang w:val="es-MX"/>
        </w:rPr>
      </w:pPr>
    </w:p>
    <w:p w:rsidR="009E671A" w:rsidRPr="009E671A" w:rsidRDefault="009E671A" w:rsidP="009E671A">
      <w:pPr>
        <w:rPr>
          <w:lang w:val="es-MX"/>
        </w:rPr>
      </w:pPr>
    </w:p>
    <w:p w:rsidR="009E671A" w:rsidRPr="009E671A" w:rsidRDefault="009E671A" w:rsidP="009E671A">
      <w:pPr>
        <w:rPr>
          <w:lang w:val="es-MX"/>
        </w:rPr>
      </w:pPr>
      <w:r w:rsidRPr="009E671A">
        <w:rPr>
          <w:lang w:val="es-MX"/>
        </w:rPr>
        <w:t>Declárase de interés social</w:t>
      </w:r>
      <w:r w:rsidR="00B87706">
        <w:rPr>
          <w:lang w:val="es-MX"/>
        </w:rPr>
        <w:t>, cultural y educativo</w:t>
      </w:r>
      <w:r w:rsidRPr="009E671A">
        <w:rPr>
          <w:lang w:val="es-MX"/>
        </w:rPr>
        <w:t xml:space="preserve"> de la Ciudad Autónoma de Buenos Aires </w:t>
      </w:r>
      <w:r>
        <w:rPr>
          <w:lang w:val="es-MX"/>
        </w:rPr>
        <w:t xml:space="preserve">la </w:t>
      </w:r>
      <w:r w:rsidR="000B542F">
        <w:rPr>
          <w:lang w:val="es-MX"/>
        </w:rPr>
        <w:t xml:space="preserve">obra </w:t>
      </w:r>
      <w:r>
        <w:rPr>
          <w:lang w:val="es-MX"/>
        </w:rPr>
        <w:t>de teatro "Despejar la X",</w:t>
      </w:r>
      <w:r w:rsidR="000929D9">
        <w:rPr>
          <w:lang w:val="es-MX"/>
        </w:rPr>
        <w:t xml:space="preserve"> dirigida y producida por Patricia María Sánchez</w:t>
      </w:r>
      <w:r w:rsidR="00F83DB5">
        <w:rPr>
          <w:lang w:val="es-MX"/>
        </w:rPr>
        <w:t xml:space="preserve"> y presentada en </w:t>
      </w:r>
      <w:r w:rsidR="007C677F">
        <w:rPr>
          <w:lang w:val="es-MX"/>
        </w:rPr>
        <w:t>"</w:t>
      </w:r>
      <w:r w:rsidR="00F83DB5">
        <w:t>Tadrón</w:t>
      </w:r>
      <w:r w:rsidR="007C677F">
        <w:t>"</w:t>
      </w:r>
      <w:r w:rsidR="00F83DB5">
        <w:t xml:space="preserve"> Teatro.</w:t>
      </w:r>
    </w:p>
    <w:p w:rsidR="009E671A" w:rsidRPr="009E671A" w:rsidRDefault="009E671A" w:rsidP="009E671A">
      <w:pPr>
        <w:rPr>
          <w:lang w:val="es-MX"/>
        </w:rPr>
      </w:pPr>
    </w:p>
    <w:p w:rsidR="009E671A" w:rsidRPr="009E671A" w:rsidRDefault="009E671A" w:rsidP="009E671A">
      <w:pPr>
        <w:rPr>
          <w:lang w:val="es-MX"/>
        </w:rPr>
      </w:pPr>
    </w:p>
    <w:p w:rsidR="009E671A" w:rsidRPr="009E671A" w:rsidRDefault="009E671A" w:rsidP="009E671A">
      <w:pPr>
        <w:rPr>
          <w:lang w:val="es-MX"/>
        </w:rPr>
      </w:pPr>
    </w:p>
    <w:p w:rsidR="009E671A" w:rsidRPr="009E671A" w:rsidRDefault="009E671A" w:rsidP="009E671A">
      <w:pPr>
        <w:jc w:val="center"/>
        <w:rPr>
          <w:b/>
          <w:lang w:val="es-MX"/>
        </w:rPr>
      </w:pPr>
      <w:r>
        <w:rPr>
          <w:b/>
          <w:lang w:val="es-MX"/>
        </w:rPr>
        <w:br w:type="page"/>
      </w:r>
      <w:r w:rsidRPr="009E671A">
        <w:rPr>
          <w:b/>
          <w:lang w:val="es-MX"/>
        </w:rPr>
        <w:lastRenderedPageBreak/>
        <w:t>FUNDAMENTOS</w:t>
      </w:r>
    </w:p>
    <w:p w:rsidR="009E671A" w:rsidRPr="009E671A" w:rsidRDefault="009E671A" w:rsidP="009E671A">
      <w:pPr>
        <w:rPr>
          <w:lang w:val="es-MX"/>
        </w:rPr>
      </w:pPr>
    </w:p>
    <w:p w:rsidR="007C677F" w:rsidRDefault="009E671A" w:rsidP="009E671A">
      <w:pPr>
        <w:rPr>
          <w:lang w:val="es-MX"/>
        </w:rPr>
      </w:pPr>
      <w:r>
        <w:rPr>
          <w:lang w:val="es-MX"/>
        </w:rPr>
        <w:t>Señor Presidente</w:t>
      </w:r>
      <w:r w:rsidRPr="009E671A">
        <w:rPr>
          <w:lang w:val="es-MX"/>
        </w:rPr>
        <w:t xml:space="preserve">: </w:t>
      </w:r>
    </w:p>
    <w:p w:rsidR="007C677F" w:rsidRPr="009E671A" w:rsidRDefault="007C677F" w:rsidP="009E671A">
      <w:pPr>
        <w:rPr>
          <w:lang w:val="es-MX"/>
        </w:rPr>
      </w:pPr>
      <w:r>
        <w:rPr>
          <w:lang w:val="es-MX"/>
        </w:rPr>
        <w:tab/>
      </w:r>
    </w:p>
    <w:p w:rsidR="000929D9" w:rsidRDefault="000929D9" w:rsidP="009A4C34">
      <w:r>
        <w:rPr>
          <w:lang w:val="es-MX"/>
        </w:rPr>
        <w:tab/>
        <w:t xml:space="preserve">La obra </w:t>
      </w:r>
      <w:r>
        <w:t xml:space="preserve">"Despejar la X” se trata de diversos personajes que conforman un grupo de teatro y discuten la puesta en escena de una pieza, por lo que los personajes se hallan inmersos en conflictos y disputas entre ellos desde lo cual se desarrolla la obra que se centra en un proceso de "humanización" que lleva adelante específicamente uno de los personajes, "X". </w:t>
      </w:r>
    </w:p>
    <w:p w:rsidR="009A4C34" w:rsidRDefault="009A4C34" w:rsidP="009E671A"/>
    <w:p w:rsidR="00E26B37" w:rsidRDefault="007C677F" w:rsidP="009E671A">
      <w:r>
        <w:tab/>
        <w:t xml:space="preserve">En ese marco, uno de los personajes </w:t>
      </w:r>
      <w:r w:rsidR="00EE6E16">
        <w:t>tiene</w:t>
      </w:r>
      <w:r>
        <w:t xml:space="preserve"> VIH,</w:t>
      </w:r>
      <w:r w:rsidR="00E26B37">
        <w:t xml:space="preserve"> causante del</w:t>
      </w:r>
      <w:r>
        <w:t xml:space="preserve"> Síndrome de Inmunodeficiencia Adquirida; </w:t>
      </w:r>
      <w:r w:rsidR="00E26B37">
        <w:t xml:space="preserve">el virus del VIH ataca al sistema inmune del organismo humano, pero existen importantes avances médicos y farmacológicos que permiten un tratamiento eficaz. Sin embargo, y luego de tantos años, las personas </w:t>
      </w:r>
      <w:r w:rsidR="00EE6E16">
        <w:t>con</w:t>
      </w:r>
      <w:r w:rsidR="00E26B37">
        <w:t xml:space="preserve"> VIH son estigmatizadas en el plano social, fundamentalmente a partir de desinformación y conceptos erróneos instalados a lo largo de los años. </w:t>
      </w:r>
    </w:p>
    <w:p w:rsidR="00E26B37" w:rsidRDefault="00E26B37" w:rsidP="009E671A"/>
    <w:p w:rsidR="000929D9" w:rsidRDefault="00E26B37" w:rsidP="009E671A">
      <w:r>
        <w:tab/>
        <w:t xml:space="preserve">En este sentido, es fundamental valorar el trabajo de aquellos grupos -sean artísticos, médicos, etc.- en pos de dignificar a todas las personas con esta enfermedad. En </w:t>
      </w:r>
      <w:r w:rsidR="00EE6E16">
        <w:t>el caso de "Despejar la X", por fuera de la excelencia artística a destacar</w:t>
      </w:r>
      <w:r>
        <w:t>, e</w:t>
      </w:r>
      <w:r w:rsidR="000929D9">
        <w:t xml:space="preserve">l proyecto se plantea como objetivos promover la adopción, por parte de los y las adolescentes, de comportamientos de no discriminación hacia personas que viven con VIH a través de la herramienta del teatro en el marco de la ESI dentro y fuera de la escuela, </w:t>
      </w:r>
      <w:r w:rsidR="00017562">
        <w:t>fomentar la revisión de</w:t>
      </w:r>
      <w:r w:rsidR="000929D9">
        <w:t xml:space="preserve"> los propios esquemas discriminatorios con una perspectiva de inclusión, </w:t>
      </w:r>
      <w:r w:rsidR="00017562">
        <w:t xml:space="preserve">equidad y respeto por los DDHH y fomentar la participación de jóvenes </w:t>
      </w:r>
      <w:r w:rsidR="000929D9">
        <w:t xml:space="preserve">como agentes multiplicadores de promoción en salud a través de la difusión de contenidos entre pares, en el medio familiar y comunitario. </w:t>
      </w:r>
    </w:p>
    <w:p w:rsidR="000929D9" w:rsidRDefault="000929D9" w:rsidP="009E671A"/>
    <w:p w:rsidR="000929D9" w:rsidRDefault="00017562" w:rsidP="009E671A">
      <w:r>
        <w:tab/>
        <w:t xml:space="preserve">Asimismo, otros ejes de la obra son el fomento de </w:t>
      </w:r>
      <w:r w:rsidR="000929D9">
        <w:t>mecanismos de empoderamiento a aquellos adolescentes que viven con el virus</w:t>
      </w:r>
      <w:r>
        <w:t>, b</w:t>
      </w:r>
      <w:r w:rsidR="000929D9">
        <w:t>rindar información actualizada sobre diversos aspectos de la patología asumiendo errores de concepto y reorientándolo según últ</w:t>
      </w:r>
      <w:r>
        <w:t xml:space="preserve">imos datos con aval científico, colaborar a construir vínculos sexo-afectivos con mayor información y libertad, identificar </w:t>
      </w:r>
      <w:r w:rsidR="000929D9">
        <w:t xml:space="preserve">los estigmas aprendidos y el peso con </w:t>
      </w:r>
      <w:r>
        <w:t>el que operan sobre la sociedad y, por supuesto, lograr despertar un interés por el quehacer teatral en la audiencia, fundamentalmente en los jóvenes.</w:t>
      </w:r>
    </w:p>
    <w:p w:rsidR="000929D9" w:rsidRDefault="000929D9" w:rsidP="009E671A"/>
    <w:p w:rsidR="000929D9" w:rsidRDefault="00017562" w:rsidP="009E671A">
      <w:r>
        <w:tab/>
      </w:r>
      <w:r>
        <w:rPr>
          <w:lang w:val="es-MX"/>
        </w:rPr>
        <w:t>La obra</w:t>
      </w:r>
      <w:r w:rsidR="000929D9">
        <w:t xml:space="preserve"> se ve ligada desde sus inicios a una investigación muy profunda sobre la temática del VIH y el estigma. El texto dramático que presentan es el resultado de la exploración de diversos materiales. La dramaturga tuvo una entrevista con la Dra. Alejandra Bordato, quien muy amablemente aporto sus conocimientos y conceptos que resultaron sumamente valiosos. A su vez, Patricia María Sánchez se desempeña en atención farmacéutica en una institución dedicada a cuidados integrales de personas con VIH, y está en contacto diario con profesionales especializados en el tema. Cursó la Diplomatura en VIH e ITS desde una perspectiva de salud integral y de DDHH en l</w:t>
      </w:r>
      <w:r>
        <w:t>a Facultad de Ciencias Médicas de la Universidad Nacional del Cuyo (</w:t>
      </w:r>
      <w:r w:rsidR="000929D9">
        <w:t>UNCuyo</w:t>
      </w:r>
      <w:r>
        <w:t>)</w:t>
      </w:r>
      <w:r w:rsidR="000929D9">
        <w:t xml:space="preserve">. </w:t>
      </w:r>
    </w:p>
    <w:p w:rsidR="000929D9" w:rsidRDefault="000929D9" w:rsidP="009E671A"/>
    <w:p w:rsidR="000929D9" w:rsidRDefault="00017562" w:rsidP="009E671A">
      <w:r>
        <w:tab/>
      </w:r>
      <w:r w:rsidR="000929D9">
        <w:t>La obra se estre</w:t>
      </w:r>
      <w:r>
        <w:t xml:space="preserve">nó en el teatro Brilla Cordelia </w:t>
      </w:r>
      <w:r w:rsidR="000929D9">
        <w:t>el 7 de diciembre de 2019 rea</w:t>
      </w:r>
      <w:r>
        <w:t>lizando cuatro funciones pilotos</w:t>
      </w:r>
      <w:r w:rsidR="000929D9">
        <w:t xml:space="preserve"> para profesionales, especialistas, promotores de salud, médicos, psicólogos, trabajadores sociales, personal de sanidad, docentes y quienes viven con el virus o familiares y amigos. Esta instancia tuvo como finalidad un intercambio entre el elenco y los espectadores para comprender si el material reflejaba</w:t>
      </w:r>
      <w:r>
        <w:t xml:space="preserve"> correctamente la problemática tratada.</w:t>
      </w:r>
    </w:p>
    <w:p w:rsidR="000929D9" w:rsidRDefault="000929D9" w:rsidP="009E671A"/>
    <w:p w:rsidR="00AF6352" w:rsidRPr="009E671A" w:rsidRDefault="00017562" w:rsidP="009E671A">
      <w:pPr>
        <w:rPr>
          <w:lang w:val="es-MX"/>
        </w:rPr>
      </w:pPr>
      <w:r>
        <w:tab/>
      </w:r>
      <w:r w:rsidR="000929D9">
        <w:t>A partir del 12 de marzo de 2022 se presenta en Tadrón Teatro (Av. Coronel Niceto Vega 4802, CABA) los días sábados a las 21 hs. Este proyecto</w:t>
      </w:r>
      <w:r>
        <w:t>, que</w:t>
      </w:r>
      <w:r w:rsidR="000929D9">
        <w:t xml:space="preserve"> cuen</w:t>
      </w:r>
      <w:r>
        <w:t xml:space="preserve">ta con el apoyo de Helios Salud, cuenta con un equipo que está integrado por ocho actores y actrices: Julieta Antequera, Ludmila Checheli Piluso, Romina Di Biase, Sergio Gramajo, Ramiro Soba Ledesma, Diego Timonel, Andrea Vicenzi y Patricia María Sánchez, quien </w:t>
      </w:r>
      <w:r>
        <w:lastRenderedPageBreak/>
        <w:t>a su vez es dramaturga y directora de la obra. La asistencia de dirección y operación técnica es realizada por Maichu Medina Azarquievich. En producción ejecutiva se desempeña Carla Fontao. El diseño escenográfico, sonoro, de vestuario e iluminación fue desarrollado por Patricia María Sánchez. A la vez, cuenta con la colaboración artística de Mase Barrera en diseño gráfico, Santiago Destéfanis en fotografía y Mauricio Charadia en locución.</w:t>
      </w:r>
    </w:p>
    <w:p w:rsidR="00B177FE" w:rsidRPr="009E671A" w:rsidRDefault="000929D9" w:rsidP="00081FFF">
      <w:pPr>
        <w:rPr>
          <w:lang w:val="es-MX"/>
        </w:rPr>
      </w:pPr>
      <w:r>
        <w:rPr>
          <w:lang w:val="es-MX"/>
        </w:rPr>
        <w:tab/>
      </w:r>
    </w:p>
    <w:p w:rsidR="00B177FE" w:rsidRDefault="00017562" w:rsidP="00081FFF">
      <w:pPr>
        <w:rPr>
          <w:lang w:val="es-MX"/>
        </w:rPr>
      </w:pPr>
      <w:r>
        <w:rPr>
          <w:lang w:val="es-MX"/>
        </w:rPr>
        <w:tab/>
        <w:t xml:space="preserve">El compromiso con la difusión de la temática central y con la labor artística de todos los integrantes del equipo refleja el valor del proyecto. En este sentido, consideramos que desde la Legislatura de la Ciudad de Buenos Aires </w:t>
      </w:r>
      <w:r w:rsidR="00F83DB5">
        <w:rPr>
          <w:lang w:val="es-MX"/>
        </w:rPr>
        <w:t>se debe dar cuenta del empeño de los artistas y participantes de la obra, por su aporte tanto en términos culturales como en lo que refiere a la promoción de información y la adopción de conductas más responsables por el conjunto de la sociedad.</w:t>
      </w:r>
    </w:p>
    <w:p w:rsidR="00F83DB5" w:rsidRDefault="00F83DB5" w:rsidP="00081FFF">
      <w:pPr>
        <w:rPr>
          <w:lang w:val="es-MX"/>
        </w:rPr>
      </w:pPr>
    </w:p>
    <w:p w:rsidR="00F83DB5" w:rsidRPr="009E671A" w:rsidRDefault="00F83DB5" w:rsidP="00081FFF">
      <w:pPr>
        <w:rPr>
          <w:lang w:val="es-MX"/>
        </w:rPr>
      </w:pPr>
      <w:r>
        <w:rPr>
          <w:lang w:val="es-MX"/>
        </w:rPr>
        <w:t>Por todo lo expuesto, solicito la aprobación del presente Proyecto de Declaración.</w:t>
      </w:r>
    </w:p>
    <w:p w:rsidR="00AF6352" w:rsidRPr="009E671A" w:rsidRDefault="00AF6352" w:rsidP="00081FFF">
      <w:pPr>
        <w:rPr>
          <w:lang w:val="es-MX"/>
        </w:rPr>
      </w:pPr>
    </w:p>
    <w:sectPr w:rsidR="00AF6352" w:rsidRPr="009E671A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527F" w:rsidRDefault="00C9527F">
      <w:r>
        <w:separator/>
      </w:r>
    </w:p>
  </w:endnote>
  <w:endnote w:type="continuationSeparator" w:id="1">
    <w:p w:rsidR="00C9527F" w:rsidRDefault="00C952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9E671A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9E671A" w:rsidRDefault="00601A75">
    <w:pPr>
      <w:pStyle w:val="Piedepgina"/>
      <w:rPr>
        <w:color w:val="333333"/>
        <w:sz w:val="20"/>
      </w:rPr>
    </w:pPr>
    <w:r w:rsidRPr="009E671A">
      <w:rPr>
        <w:color w:val="333333"/>
        <w:sz w:val="20"/>
      </w:rPr>
      <w:t xml:space="preserve">Último cambio: </w:t>
    </w:r>
    <w:fldSimple w:instr=" SAVEDATE  \* MERGEFORMAT ">
      <w:r w:rsidR="00C61498" w:rsidRPr="00C61498">
        <w:rPr>
          <w:noProof/>
          <w:color w:val="333333"/>
          <w:sz w:val="20"/>
        </w:rPr>
        <w:t>31/03/2022 13:31:00</w:t>
      </w:r>
    </w:fldSimple>
    <w:r w:rsidRPr="009E671A">
      <w:rPr>
        <w:color w:val="333333"/>
        <w:sz w:val="20"/>
      </w:rPr>
      <w:t xml:space="preserve">  -  Cantidad de caracteres: </w:t>
    </w:r>
    <w:fldSimple w:instr=" NUMCHARS  \* MERGEFORMAT ">
      <w:r w:rsidR="00C61498" w:rsidRPr="00C61498">
        <w:rPr>
          <w:noProof/>
          <w:color w:val="333333"/>
          <w:sz w:val="20"/>
        </w:rPr>
        <w:t>4258</w:t>
      </w:r>
    </w:fldSimple>
    <w:r w:rsidRPr="009E671A">
      <w:rPr>
        <w:color w:val="333333"/>
        <w:sz w:val="20"/>
      </w:rPr>
      <w:t xml:space="preserve"> - Cantidad de palabras: </w:t>
    </w:r>
    <w:fldSimple w:instr=" NUMWORDS  \* MERGEFORMAT ">
      <w:r w:rsidR="00C61498" w:rsidRPr="00C61498">
        <w:rPr>
          <w:noProof/>
          <w:color w:val="333333"/>
          <w:sz w:val="20"/>
        </w:rPr>
        <w:t>807</w:t>
      </w:r>
    </w:fldSimple>
  </w:p>
  <w:p w:rsidR="00601A75" w:rsidRPr="009E671A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9E671A">
      <w:rPr>
        <w:color w:val="333333"/>
        <w:sz w:val="20"/>
      </w:rPr>
      <w:tab/>
      <w:t>Pág.</w:t>
    </w:r>
    <w:r w:rsidRPr="009E671A">
      <w:rPr>
        <w:color w:val="333333"/>
      </w:rPr>
      <w:t xml:space="preserve"> </w:t>
    </w:r>
    <w:r w:rsidR="00664887" w:rsidRPr="009E671A">
      <w:rPr>
        <w:rStyle w:val="Nmerodepgina"/>
        <w:color w:val="333333"/>
      </w:rPr>
      <w:fldChar w:fldCharType="begin"/>
    </w:r>
    <w:r w:rsidRPr="009E671A">
      <w:rPr>
        <w:rStyle w:val="Nmerodepgina"/>
        <w:color w:val="333333"/>
      </w:rPr>
      <w:instrText xml:space="preserve"> PAGE </w:instrText>
    </w:r>
    <w:r w:rsidR="00664887" w:rsidRPr="009E671A">
      <w:rPr>
        <w:rStyle w:val="Nmerodepgina"/>
        <w:color w:val="333333"/>
      </w:rPr>
      <w:fldChar w:fldCharType="separate"/>
    </w:r>
    <w:r w:rsidR="00C61498">
      <w:rPr>
        <w:rStyle w:val="Nmerodepgina"/>
        <w:noProof/>
        <w:color w:val="333333"/>
      </w:rPr>
      <w:t>3</w:t>
    </w:r>
    <w:r w:rsidR="00664887" w:rsidRPr="009E671A">
      <w:rPr>
        <w:rStyle w:val="Nmerodepgina"/>
        <w:color w:val="333333"/>
      </w:rPr>
      <w:fldChar w:fldCharType="end"/>
    </w:r>
    <w:r w:rsidRPr="009E671A">
      <w:rPr>
        <w:rStyle w:val="Nmerodepgina"/>
        <w:color w:val="333333"/>
      </w:rPr>
      <w:t>/</w:t>
    </w:r>
    <w:fldSimple w:instr=" NUMPAGES  \* MERGEFORMAT ">
      <w:r w:rsidR="00C61498" w:rsidRPr="00C61498">
        <w:rPr>
          <w:rStyle w:val="Nmerodepgina"/>
          <w:noProof/>
          <w:color w:val="333333"/>
        </w:rPr>
        <w:t>3</w:t>
      </w:r>
    </w:fldSimple>
    <w:r w:rsidRPr="009E671A">
      <w:rPr>
        <w:rStyle w:val="Nmerodepgina"/>
        <w:color w:val="333333"/>
      </w:rPr>
      <w:t xml:space="preserve"> </w:t>
    </w:r>
  </w:p>
  <w:p w:rsidR="00601A75" w:rsidRPr="009E671A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527F" w:rsidRDefault="00C9527F">
      <w:r>
        <w:separator/>
      </w:r>
    </w:p>
  </w:footnote>
  <w:footnote w:type="continuationSeparator" w:id="1">
    <w:p w:rsidR="00C9527F" w:rsidRDefault="00C952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F83DB5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4680" cy="341630"/>
          <wp:effectExtent l="19050" t="0" r="127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4680" cy="3416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/>
  <w:rsids>
    <w:rsidRoot w:val="000929D9"/>
    <w:rsid w:val="00001988"/>
    <w:rsid w:val="000031F8"/>
    <w:rsid w:val="00017562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929D9"/>
    <w:rsid w:val="000B2290"/>
    <w:rsid w:val="000B542F"/>
    <w:rsid w:val="000D1497"/>
    <w:rsid w:val="000D2860"/>
    <w:rsid w:val="000D6C54"/>
    <w:rsid w:val="000E3949"/>
    <w:rsid w:val="000F74CB"/>
    <w:rsid w:val="000F7E30"/>
    <w:rsid w:val="00103C6B"/>
    <w:rsid w:val="00104335"/>
    <w:rsid w:val="0011761C"/>
    <w:rsid w:val="00127D10"/>
    <w:rsid w:val="00136787"/>
    <w:rsid w:val="00145948"/>
    <w:rsid w:val="00155C7C"/>
    <w:rsid w:val="00160A2A"/>
    <w:rsid w:val="001614A7"/>
    <w:rsid w:val="001660E8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3637D"/>
    <w:rsid w:val="00340F54"/>
    <w:rsid w:val="0035681D"/>
    <w:rsid w:val="00360688"/>
    <w:rsid w:val="003A7311"/>
    <w:rsid w:val="003B471C"/>
    <w:rsid w:val="003D10AB"/>
    <w:rsid w:val="003D4000"/>
    <w:rsid w:val="003E15A2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64887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C677F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0959"/>
    <w:rsid w:val="009A4C34"/>
    <w:rsid w:val="009A6E2B"/>
    <w:rsid w:val="009B4FAC"/>
    <w:rsid w:val="009C20D3"/>
    <w:rsid w:val="009E5835"/>
    <w:rsid w:val="009E671A"/>
    <w:rsid w:val="009F4E01"/>
    <w:rsid w:val="00A06A2B"/>
    <w:rsid w:val="00A07090"/>
    <w:rsid w:val="00A11AD7"/>
    <w:rsid w:val="00A1286B"/>
    <w:rsid w:val="00A221C9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0F83"/>
    <w:rsid w:val="00B264C1"/>
    <w:rsid w:val="00B31B65"/>
    <w:rsid w:val="00B36178"/>
    <w:rsid w:val="00B4532F"/>
    <w:rsid w:val="00B46232"/>
    <w:rsid w:val="00B85EE2"/>
    <w:rsid w:val="00B87706"/>
    <w:rsid w:val="00BD2A37"/>
    <w:rsid w:val="00BF2B7B"/>
    <w:rsid w:val="00BF71C2"/>
    <w:rsid w:val="00C26F53"/>
    <w:rsid w:val="00C330CB"/>
    <w:rsid w:val="00C3675D"/>
    <w:rsid w:val="00C419C1"/>
    <w:rsid w:val="00C51E49"/>
    <w:rsid w:val="00C521F9"/>
    <w:rsid w:val="00C61498"/>
    <w:rsid w:val="00C63351"/>
    <w:rsid w:val="00C71253"/>
    <w:rsid w:val="00C734F9"/>
    <w:rsid w:val="00C87365"/>
    <w:rsid w:val="00C93FF6"/>
    <w:rsid w:val="00C9527F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26B37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E6E16"/>
    <w:rsid w:val="00EF0D22"/>
    <w:rsid w:val="00F13C69"/>
    <w:rsid w:val="00F41DF6"/>
    <w:rsid w:val="00F52245"/>
    <w:rsid w:val="00F5569F"/>
    <w:rsid w:val="00F60308"/>
    <w:rsid w:val="00F626DB"/>
    <w:rsid w:val="00F640D0"/>
    <w:rsid w:val="00F75389"/>
    <w:rsid w:val="00F83DB5"/>
    <w:rsid w:val="00F903E8"/>
    <w:rsid w:val="00FA0C8C"/>
    <w:rsid w:val="00FD07F5"/>
    <w:rsid w:val="00FE51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688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60688"/>
    <w:pPr>
      <w:ind w:left="3686"/>
    </w:pPr>
  </w:style>
  <w:style w:type="paragraph" w:styleId="Encabezado">
    <w:name w:val="header"/>
    <w:basedOn w:val="Normal"/>
    <w:link w:val="EncabezadoCar"/>
    <w:uiPriority w:val="99"/>
    <w:rsid w:val="00360688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60688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60688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8770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7706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5</TotalTime>
  <Pages>3</Pages>
  <Words>807</Words>
  <Characters>4258</Characters>
  <Application>Microsoft Office Word</Application>
  <DocSecurity>0</DocSecurity>
  <Lines>86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5068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clneira</dc:creator>
  <cp:lastModifiedBy>clneira</cp:lastModifiedBy>
  <cp:revision>2</cp:revision>
  <cp:lastPrinted>2022-03-28T15:19:00Z</cp:lastPrinted>
  <dcterms:created xsi:type="dcterms:W3CDTF">2022-04-05T14:46:00Z</dcterms:created>
  <dcterms:modified xsi:type="dcterms:W3CDTF">2022-04-05T14:46:00Z</dcterms:modified>
</cp:coreProperties>
</file>