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CF4" w:rsidRPr="00320096" w:rsidRDefault="00BF1CF4" w:rsidP="00BF1CF4">
      <w:pPr>
        <w:spacing w:line="360" w:lineRule="auto"/>
        <w:jc w:val="center"/>
        <w:rPr>
          <w:b/>
          <w:sz w:val="22"/>
          <w:szCs w:val="22"/>
          <w:lang w:val="es-MX"/>
        </w:rPr>
      </w:pPr>
      <w:r w:rsidRPr="00320096">
        <w:rPr>
          <w:b/>
          <w:sz w:val="22"/>
          <w:szCs w:val="22"/>
          <w:lang w:val="es-MX"/>
        </w:rPr>
        <w:t>PROYECTO DE RESOLUCIÓN</w:t>
      </w:r>
    </w:p>
    <w:p w:rsidR="00BF1CF4" w:rsidRPr="00320096" w:rsidRDefault="00BF1CF4" w:rsidP="00BF1CF4">
      <w:pPr>
        <w:spacing w:line="360" w:lineRule="auto"/>
        <w:rPr>
          <w:b/>
          <w:sz w:val="22"/>
          <w:szCs w:val="22"/>
          <w:lang w:val="es-MX"/>
        </w:rPr>
      </w:pPr>
    </w:p>
    <w:p w:rsidR="00BF1CF4" w:rsidRPr="00320096" w:rsidRDefault="00BF1CF4" w:rsidP="00BF1CF4">
      <w:pPr>
        <w:spacing w:line="360" w:lineRule="auto"/>
        <w:rPr>
          <w:bCs/>
          <w:sz w:val="22"/>
          <w:szCs w:val="22"/>
        </w:rPr>
      </w:pPr>
      <w:r w:rsidRPr="00320096">
        <w:rPr>
          <w:b/>
          <w:sz w:val="22"/>
          <w:szCs w:val="22"/>
          <w:lang w:val="es-MX"/>
        </w:rPr>
        <w:t xml:space="preserve">Artículo 1°.- </w:t>
      </w:r>
      <w:r w:rsidRPr="00320096">
        <w:rPr>
          <w:sz w:val="22"/>
          <w:szCs w:val="22"/>
        </w:rPr>
        <w:t>La Legislatura de la Ciudad Autónom</w:t>
      </w:r>
      <w:r>
        <w:rPr>
          <w:sz w:val="22"/>
          <w:szCs w:val="22"/>
        </w:rPr>
        <w:t>a de Buenos Aires conmemora el 14</w:t>
      </w:r>
      <w:r w:rsidRPr="00320096">
        <w:rPr>
          <w:sz w:val="22"/>
          <w:szCs w:val="22"/>
        </w:rPr>
        <w:t xml:space="preserve">0° aniversario del </w:t>
      </w:r>
      <w:r>
        <w:rPr>
          <w:sz w:val="22"/>
          <w:szCs w:val="22"/>
        </w:rPr>
        <w:t>BAR NOTABLE LA PERLA DE CAMINITO</w:t>
      </w:r>
      <w:r w:rsidRPr="00320096">
        <w:rPr>
          <w:sz w:val="22"/>
          <w:szCs w:val="22"/>
        </w:rPr>
        <w:t>.</w:t>
      </w:r>
    </w:p>
    <w:p w:rsidR="00BF1CF4" w:rsidRPr="00320096" w:rsidRDefault="00BF1CF4" w:rsidP="00BF1CF4">
      <w:pPr>
        <w:spacing w:line="360" w:lineRule="auto"/>
        <w:rPr>
          <w:bCs/>
          <w:sz w:val="22"/>
          <w:szCs w:val="22"/>
        </w:rPr>
      </w:pPr>
    </w:p>
    <w:p w:rsidR="00BF1CF4" w:rsidRPr="00320096" w:rsidRDefault="00BF1CF4" w:rsidP="00BF1CF4">
      <w:pPr>
        <w:spacing w:line="360" w:lineRule="auto"/>
        <w:rPr>
          <w:sz w:val="22"/>
          <w:szCs w:val="22"/>
        </w:rPr>
      </w:pPr>
      <w:r w:rsidRPr="00320096">
        <w:rPr>
          <w:b/>
          <w:bCs/>
          <w:sz w:val="22"/>
          <w:szCs w:val="22"/>
        </w:rPr>
        <w:t xml:space="preserve">Art 2°.- </w:t>
      </w:r>
      <w:r>
        <w:rPr>
          <w:sz w:val="22"/>
          <w:szCs w:val="22"/>
        </w:rPr>
        <w:t>Dispóne</w:t>
      </w:r>
      <w:r w:rsidRPr="00320096">
        <w:rPr>
          <w:sz w:val="22"/>
          <w:szCs w:val="22"/>
        </w:rPr>
        <w:t xml:space="preserve">se la colocación de una placa </w:t>
      </w:r>
      <w:r>
        <w:rPr>
          <w:sz w:val="22"/>
          <w:szCs w:val="22"/>
        </w:rPr>
        <w:t xml:space="preserve">conmemorativa </w:t>
      </w:r>
      <w:r w:rsidRPr="00320096">
        <w:rPr>
          <w:sz w:val="22"/>
          <w:szCs w:val="22"/>
        </w:rPr>
        <w:t>dentro de las instalaciones de la i</w:t>
      </w:r>
      <w:r>
        <w:rPr>
          <w:sz w:val="22"/>
          <w:szCs w:val="22"/>
        </w:rPr>
        <w:t>nstitución sita en la Av. Don Pedro de Mendoza 1899, esquina Dr. del Valle Iberlucea,</w:t>
      </w:r>
      <w:r w:rsidRPr="00320096">
        <w:rPr>
          <w:sz w:val="22"/>
          <w:szCs w:val="22"/>
        </w:rPr>
        <w:t xml:space="preserve"> en el b</w:t>
      </w:r>
      <w:r>
        <w:rPr>
          <w:sz w:val="22"/>
          <w:szCs w:val="22"/>
        </w:rPr>
        <w:t>arrio de La Boca</w:t>
      </w:r>
      <w:r w:rsidRPr="00320096">
        <w:rPr>
          <w:sz w:val="22"/>
          <w:szCs w:val="22"/>
        </w:rPr>
        <w:t xml:space="preserve">, con el siguiente texto: </w:t>
      </w:r>
    </w:p>
    <w:p w:rsidR="00BF1CF4" w:rsidRPr="00320096" w:rsidRDefault="00BF1CF4" w:rsidP="00BF1CF4">
      <w:pPr>
        <w:spacing w:line="360" w:lineRule="auto"/>
        <w:rPr>
          <w:sz w:val="22"/>
          <w:szCs w:val="22"/>
        </w:rPr>
      </w:pPr>
    </w:p>
    <w:p w:rsidR="00BF1CF4" w:rsidRPr="00320096" w:rsidRDefault="00BF1CF4" w:rsidP="00BF1CF4">
      <w:pPr>
        <w:pBdr>
          <w:top w:val="single" w:sz="4" w:space="1" w:color="000000"/>
          <w:left w:val="single" w:sz="4" w:space="4" w:color="000000"/>
          <w:bottom w:val="single" w:sz="4" w:space="1" w:color="000000"/>
          <w:right w:val="single" w:sz="4" w:space="4" w:color="000000"/>
        </w:pBdr>
        <w:spacing w:line="360" w:lineRule="auto"/>
        <w:jc w:val="center"/>
        <w:rPr>
          <w:sz w:val="22"/>
          <w:szCs w:val="22"/>
        </w:rPr>
      </w:pPr>
      <w:r w:rsidRPr="00320096">
        <w:rPr>
          <w:sz w:val="22"/>
          <w:szCs w:val="22"/>
        </w:rPr>
        <w:t xml:space="preserve">“La Legislatura de la Ciudad Autónoma de Buenos Aires </w:t>
      </w:r>
      <w:r>
        <w:rPr>
          <w:sz w:val="22"/>
          <w:szCs w:val="22"/>
        </w:rPr>
        <w:t>conmemora</w:t>
      </w:r>
      <w:r w:rsidRPr="00320096">
        <w:rPr>
          <w:sz w:val="22"/>
          <w:szCs w:val="22"/>
        </w:rPr>
        <w:t xml:space="preserve"> </w:t>
      </w:r>
      <w:r>
        <w:rPr>
          <w:sz w:val="22"/>
          <w:szCs w:val="22"/>
        </w:rPr>
        <w:t>el 14</w:t>
      </w:r>
      <w:r w:rsidRPr="00320096">
        <w:rPr>
          <w:sz w:val="22"/>
          <w:szCs w:val="22"/>
        </w:rPr>
        <w:t xml:space="preserve">0° aniversario de </w:t>
      </w:r>
      <w:r>
        <w:rPr>
          <w:sz w:val="22"/>
          <w:szCs w:val="22"/>
        </w:rPr>
        <w:t xml:space="preserve">la </w:t>
      </w:r>
      <w:r w:rsidRPr="00320096">
        <w:rPr>
          <w:sz w:val="22"/>
          <w:szCs w:val="22"/>
        </w:rPr>
        <w:t>fundación</w:t>
      </w:r>
      <w:r>
        <w:rPr>
          <w:sz w:val="22"/>
          <w:szCs w:val="22"/>
        </w:rPr>
        <w:t xml:space="preserve"> del BAR NOTABLE LA PERLA</w:t>
      </w:r>
      <w:r w:rsidRPr="00320096">
        <w:rPr>
          <w:sz w:val="22"/>
          <w:szCs w:val="22"/>
        </w:rPr>
        <w:t xml:space="preserve"> </w:t>
      </w:r>
      <w:r>
        <w:rPr>
          <w:sz w:val="22"/>
          <w:szCs w:val="22"/>
        </w:rPr>
        <w:t>DE CAMINITO por su aporte a la cultura y  las tradiciones porteñas"</w:t>
      </w:r>
    </w:p>
    <w:p w:rsidR="00BF1CF4" w:rsidRPr="00320096" w:rsidRDefault="00BF1CF4" w:rsidP="00BF1CF4">
      <w:pPr>
        <w:pBdr>
          <w:top w:val="single" w:sz="4" w:space="1" w:color="000000"/>
          <w:left w:val="single" w:sz="4" w:space="4" w:color="000000"/>
          <w:bottom w:val="single" w:sz="4" w:space="1" w:color="000000"/>
          <w:right w:val="single" w:sz="4" w:space="4" w:color="000000"/>
        </w:pBdr>
        <w:spacing w:line="360" w:lineRule="auto"/>
        <w:jc w:val="center"/>
        <w:rPr>
          <w:b/>
          <w:bCs/>
          <w:sz w:val="22"/>
          <w:szCs w:val="22"/>
        </w:rPr>
      </w:pPr>
      <w:r>
        <w:rPr>
          <w:sz w:val="22"/>
          <w:szCs w:val="22"/>
        </w:rPr>
        <w:t>1882</w:t>
      </w:r>
      <w:r w:rsidRPr="00320096">
        <w:rPr>
          <w:sz w:val="22"/>
          <w:szCs w:val="22"/>
        </w:rPr>
        <w:t xml:space="preserve"> - 2022</w:t>
      </w:r>
    </w:p>
    <w:p w:rsidR="00BF1CF4" w:rsidRPr="00320096" w:rsidRDefault="00BF1CF4" w:rsidP="00BF1CF4">
      <w:pPr>
        <w:spacing w:line="360" w:lineRule="auto"/>
        <w:rPr>
          <w:b/>
          <w:bCs/>
          <w:sz w:val="22"/>
          <w:szCs w:val="22"/>
        </w:rPr>
      </w:pPr>
    </w:p>
    <w:p w:rsidR="00BF1CF4" w:rsidRPr="00320096" w:rsidRDefault="00BF1CF4" w:rsidP="00BF1CF4">
      <w:pPr>
        <w:spacing w:line="360" w:lineRule="auto"/>
        <w:rPr>
          <w:sz w:val="22"/>
          <w:szCs w:val="22"/>
          <w:lang w:val="es-MX"/>
        </w:rPr>
      </w:pPr>
      <w:r w:rsidRPr="00320096">
        <w:rPr>
          <w:b/>
          <w:bCs/>
          <w:sz w:val="22"/>
          <w:szCs w:val="22"/>
        </w:rPr>
        <w:t xml:space="preserve">Art 3°.- </w:t>
      </w:r>
      <w:r w:rsidRPr="00320096">
        <w:rPr>
          <w:sz w:val="22"/>
          <w:szCs w:val="22"/>
        </w:rPr>
        <w:t>Comuníquese, etc.</w:t>
      </w:r>
    </w:p>
    <w:p w:rsidR="00BF1CF4" w:rsidRDefault="00BF1CF4" w:rsidP="00BF1CF4">
      <w:pPr>
        <w:spacing w:after="200" w:line="276" w:lineRule="auto"/>
        <w:jc w:val="left"/>
        <w:rPr>
          <w:b/>
          <w:bCs/>
          <w:color w:val="111417"/>
          <w:sz w:val="36"/>
          <w:szCs w:val="36"/>
          <w:u w:val="single"/>
          <w:lang w:eastAsia="es-AR"/>
        </w:rPr>
      </w:pPr>
      <w:r>
        <w:rPr>
          <w:b/>
          <w:bCs/>
          <w:color w:val="111417"/>
          <w:sz w:val="36"/>
          <w:szCs w:val="36"/>
          <w:u w:val="single"/>
          <w:lang w:eastAsia="es-AR"/>
        </w:rPr>
        <w:br w:type="page"/>
      </w:r>
    </w:p>
    <w:p w:rsidR="00BF1CF4" w:rsidRPr="00320096" w:rsidRDefault="00BF1CF4" w:rsidP="00BF1CF4">
      <w:pPr>
        <w:ind w:firstLine="284"/>
        <w:jc w:val="center"/>
        <w:rPr>
          <w:b/>
          <w:bCs/>
          <w:color w:val="111417"/>
          <w:sz w:val="22"/>
          <w:szCs w:val="22"/>
          <w:u w:val="single"/>
          <w:lang w:eastAsia="es-AR"/>
        </w:rPr>
      </w:pPr>
      <w:r w:rsidRPr="00320096">
        <w:rPr>
          <w:b/>
          <w:bCs/>
          <w:color w:val="111417"/>
          <w:sz w:val="22"/>
          <w:szCs w:val="22"/>
          <w:u w:val="single"/>
          <w:lang w:eastAsia="es-AR"/>
        </w:rPr>
        <w:lastRenderedPageBreak/>
        <w:t>FUNDAMENTOS</w:t>
      </w:r>
    </w:p>
    <w:p w:rsidR="00BF1CF4" w:rsidRDefault="00BF1CF4" w:rsidP="00BF1CF4">
      <w:pPr>
        <w:ind w:firstLine="284"/>
        <w:jc w:val="center"/>
        <w:rPr>
          <w:b/>
          <w:bCs/>
          <w:color w:val="111417"/>
          <w:sz w:val="36"/>
          <w:szCs w:val="36"/>
          <w:u w:val="single"/>
          <w:lang w:eastAsia="es-AR"/>
        </w:rPr>
      </w:pPr>
    </w:p>
    <w:p w:rsidR="00BF1CF4" w:rsidRPr="00320096" w:rsidRDefault="00BF1CF4" w:rsidP="00BF1CF4">
      <w:pPr>
        <w:spacing w:line="360" w:lineRule="auto"/>
        <w:rPr>
          <w:sz w:val="22"/>
          <w:szCs w:val="22"/>
          <w:lang w:eastAsia="es-AR"/>
        </w:rPr>
      </w:pPr>
      <w:r w:rsidRPr="00320096">
        <w:rPr>
          <w:sz w:val="22"/>
          <w:szCs w:val="22"/>
          <w:lang w:eastAsia="es-AR"/>
        </w:rPr>
        <w:t>Señor Presidente:</w:t>
      </w:r>
    </w:p>
    <w:p w:rsidR="00BF1CF4" w:rsidRPr="00320096" w:rsidRDefault="00BF1CF4" w:rsidP="00BF1CF4">
      <w:pPr>
        <w:spacing w:line="360" w:lineRule="auto"/>
        <w:rPr>
          <w:sz w:val="22"/>
          <w:szCs w:val="22"/>
          <w:lang w:eastAsia="es-AR"/>
        </w:rPr>
      </w:pPr>
    </w:p>
    <w:p w:rsidR="00BF1CF4" w:rsidRPr="00320096" w:rsidRDefault="00BF1CF4" w:rsidP="00BF1CF4">
      <w:pPr>
        <w:spacing w:line="360" w:lineRule="auto"/>
        <w:rPr>
          <w:sz w:val="22"/>
          <w:szCs w:val="22"/>
          <w:lang w:eastAsia="es-AR"/>
        </w:rPr>
      </w:pPr>
      <w:r>
        <w:rPr>
          <w:sz w:val="22"/>
          <w:szCs w:val="22"/>
          <w:lang w:eastAsia="es-AR"/>
        </w:rPr>
        <w:t>E</w:t>
      </w:r>
      <w:r w:rsidRPr="00320096">
        <w:rPr>
          <w:sz w:val="22"/>
          <w:szCs w:val="22"/>
          <w:lang w:eastAsia="es-AR"/>
        </w:rPr>
        <w:t>l "Bar La P</w:t>
      </w:r>
      <w:r>
        <w:rPr>
          <w:sz w:val="22"/>
          <w:szCs w:val="22"/>
          <w:lang w:eastAsia="es-AR"/>
        </w:rPr>
        <w:t>erla", abierto desde 1882 es, s</w:t>
      </w:r>
      <w:r w:rsidRPr="00320096">
        <w:rPr>
          <w:sz w:val="22"/>
          <w:szCs w:val="22"/>
          <w:lang w:eastAsia="es-AR"/>
        </w:rPr>
        <w:t>in duda, uno de los bares más antiguos del barrio de La Boca</w:t>
      </w:r>
      <w:r>
        <w:rPr>
          <w:sz w:val="22"/>
          <w:szCs w:val="22"/>
          <w:lang w:eastAsia="es-AR"/>
        </w:rPr>
        <w:t xml:space="preserve">. </w:t>
      </w:r>
      <w:r w:rsidRPr="00320096">
        <w:rPr>
          <w:sz w:val="22"/>
          <w:szCs w:val="22"/>
          <w:lang w:eastAsia="es-AR"/>
        </w:rPr>
        <w:t>Desde que el gran pintor Benito Quinquela Martín volcara en una mágica paleta los colores que dieron identidad al barrio, junto con su historia de inmigrantes, de tangos, de añoranzas napolitanas, surgieron también los bares, esos lugares de encuentro, de un alto en el trabajo, de creación, de poesía.</w:t>
      </w:r>
    </w:p>
    <w:p w:rsidR="00BF1CF4" w:rsidRPr="00320096" w:rsidRDefault="00BF1CF4" w:rsidP="00BF1CF4">
      <w:pPr>
        <w:spacing w:line="360" w:lineRule="auto"/>
        <w:rPr>
          <w:sz w:val="22"/>
          <w:szCs w:val="22"/>
          <w:lang w:eastAsia="es-AR"/>
        </w:rPr>
      </w:pPr>
    </w:p>
    <w:p w:rsidR="00BF1CF4" w:rsidRPr="00320096" w:rsidRDefault="00BF1CF4" w:rsidP="00BF1CF4">
      <w:pPr>
        <w:spacing w:line="360" w:lineRule="auto"/>
        <w:rPr>
          <w:sz w:val="22"/>
          <w:szCs w:val="22"/>
          <w:lang w:eastAsia="es-AR"/>
        </w:rPr>
      </w:pPr>
      <w:r w:rsidRPr="00320096">
        <w:rPr>
          <w:sz w:val="22"/>
          <w:szCs w:val="22"/>
          <w:lang w:eastAsia="es-AR"/>
        </w:rPr>
        <w:t>Un rojo b</w:t>
      </w:r>
      <w:r>
        <w:rPr>
          <w:sz w:val="22"/>
          <w:szCs w:val="22"/>
          <w:lang w:eastAsia="es-AR"/>
        </w:rPr>
        <w:t>uzón ubicado en la esquina y un</w:t>
      </w:r>
      <w:r w:rsidRPr="00320096">
        <w:rPr>
          <w:sz w:val="22"/>
          <w:szCs w:val="22"/>
          <w:lang w:eastAsia="es-AR"/>
        </w:rPr>
        <w:t xml:space="preserve"> cartel fileteado con la cara de Carlos Gardel, le dan la bienvenida a los cientos de turistas de todas las procedencias, que visitan La Perla </w:t>
      </w:r>
      <w:r>
        <w:rPr>
          <w:sz w:val="22"/>
          <w:szCs w:val="22"/>
          <w:lang w:eastAsia="es-AR"/>
        </w:rPr>
        <w:t>diariamente</w:t>
      </w:r>
      <w:r w:rsidRPr="00320096">
        <w:rPr>
          <w:sz w:val="22"/>
          <w:szCs w:val="22"/>
          <w:lang w:eastAsia="es-AR"/>
        </w:rPr>
        <w:t xml:space="preserve">. </w:t>
      </w:r>
    </w:p>
    <w:p w:rsidR="00BF1CF4" w:rsidRPr="00320096" w:rsidRDefault="00BF1CF4" w:rsidP="00BF1CF4">
      <w:pPr>
        <w:spacing w:line="360" w:lineRule="auto"/>
        <w:rPr>
          <w:sz w:val="22"/>
          <w:szCs w:val="22"/>
          <w:lang w:eastAsia="es-AR"/>
        </w:rPr>
      </w:pPr>
    </w:p>
    <w:p w:rsidR="00BF1CF4" w:rsidRPr="00320096" w:rsidRDefault="00BF1CF4" w:rsidP="00BF1CF4">
      <w:pPr>
        <w:spacing w:line="360" w:lineRule="auto"/>
        <w:rPr>
          <w:sz w:val="22"/>
          <w:szCs w:val="22"/>
          <w:lang w:eastAsia="es-AR"/>
        </w:rPr>
      </w:pPr>
      <w:r>
        <w:rPr>
          <w:sz w:val="22"/>
          <w:szCs w:val="22"/>
          <w:lang w:eastAsia="es-AR"/>
        </w:rPr>
        <w:t>En su interio</w:t>
      </w:r>
      <w:r w:rsidRPr="00320096">
        <w:rPr>
          <w:sz w:val="22"/>
          <w:szCs w:val="22"/>
          <w:lang w:eastAsia="es-AR"/>
        </w:rPr>
        <w:t>r, La Perla es como un pequeño museo boquense, en el cual se pueden encontrar fotografías de antaño, de la época en que La Boca sufría sus grandes inundaciones; cuadros que reflejan imágenes del Riachuelo, pintados por diferentes artistas de La Boca; diferentes objetos antiguos y un piano que siempre espera la mano anónima que quiera arrancarle un melancólico tango.</w:t>
      </w:r>
    </w:p>
    <w:p w:rsidR="00BF1CF4" w:rsidRPr="00320096" w:rsidRDefault="00BF1CF4" w:rsidP="00BF1CF4">
      <w:pPr>
        <w:spacing w:line="360" w:lineRule="auto"/>
        <w:rPr>
          <w:sz w:val="22"/>
          <w:szCs w:val="22"/>
          <w:lang w:eastAsia="es-AR"/>
        </w:rPr>
      </w:pPr>
    </w:p>
    <w:p w:rsidR="00BF1CF4" w:rsidRPr="00320096" w:rsidRDefault="00BF1CF4" w:rsidP="00BF1CF4">
      <w:pPr>
        <w:spacing w:line="360" w:lineRule="auto"/>
        <w:rPr>
          <w:sz w:val="22"/>
          <w:szCs w:val="22"/>
          <w:lang w:eastAsia="es-AR"/>
        </w:rPr>
      </w:pPr>
      <w:r w:rsidRPr="00320096">
        <w:rPr>
          <w:sz w:val="22"/>
          <w:szCs w:val="22"/>
          <w:lang w:eastAsia="es-AR"/>
        </w:rPr>
        <w:t>Sobre sus mesas, que como diría el gran Discépolo, nunca preguntan, fueron vistos alguna vez Benito Quinquela Martín; Juan de Dios Filiberto; Pedro Lau</w:t>
      </w:r>
      <w:r>
        <w:rPr>
          <w:sz w:val="22"/>
          <w:szCs w:val="22"/>
          <w:lang w:eastAsia="es-AR"/>
        </w:rPr>
        <w:t>renz; Fortunato Lacámera y tanta</w:t>
      </w:r>
      <w:r w:rsidRPr="00320096">
        <w:rPr>
          <w:sz w:val="22"/>
          <w:szCs w:val="22"/>
          <w:lang w:eastAsia="es-AR"/>
        </w:rPr>
        <w:t>s otras figuras ligadas a nuestra cultura.</w:t>
      </w:r>
    </w:p>
    <w:p w:rsidR="00BF1CF4" w:rsidRPr="00320096" w:rsidRDefault="00BF1CF4" w:rsidP="00BF1CF4">
      <w:pPr>
        <w:spacing w:line="360" w:lineRule="auto"/>
        <w:rPr>
          <w:sz w:val="22"/>
          <w:szCs w:val="22"/>
          <w:lang w:eastAsia="es-AR"/>
        </w:rPr>
      </w:pPr>
    </w:p>
    <w:p w:rsidR="00BF1CF4" w:rsidRPr="00320096" w:rsidRDefault="00BF1CF4" w:rsidP="00BF1CF4">
      <w:pPr>
        <w:spacing w:line="360" w:lineRule="auto"/>
        <w:rPr>
          <w:sz w:val="22"/>
          <w:szCs w:val="22"/>
          <w:lang w:eastAsia="es-AR"/>
        </w:rPr>
      </w:pPr>
      <w:r w:rsidRPr="00320096">
        <w:rPr>
          <w:sz w:val="22"/>
          <w:szCs w:val="22"/>
          <w:lang w:eastAsia="es-AR"/>
        </w:rPr>
        <w:t xml:space="preserve">El Bar es visita obligada de figuras de la política y el arte que visitan nuestro país y que en su paso por el barrio de La Boca y en especial por Caminito, </w:t>
      </w:r>
      <w:r>
        <w:rPr>
          <w:sz w:val="22"/>
          <w:szCs w:val="22"/>
          <w:lang w:eastAsia="es-AR"/>
        </w:rPr>
        <w:t xml:space="preserve">lo </w:t>
      </w:r>
      <w:r w:rsidRPr="00320096">
        <w:rPr>
          <w:sz w:val="22"/>
          <w:szCs w:val="22"/>
          <w:lang w:eastAsia="es-AR"/>
        </w:rPr>
        <w:t>para conocerlo y hacer un descanso.</w:t>
      </w:r>
    </w:p>
    <w:p w:rsidR="00BF1CF4" w:rsidRPr="00320096" w:rsidRDefault="00BF1CF4" w:rsidP="00BF1CF4">
      <w:pPr>
        <w:spacing w:line="360" w:lineRule="auto"/>
        <w:rPr>
          <w:sz w:val="22"/>
          <w:szCs w:val="22"/>
          <w:lang w:eastAsia="es-AR"/>
        </w:rPr>
      </w:pPr>
    </w:p>
    <w:p w:rsidR="00BF1CF4" w:rsidRPr="00320096" w:rsidRDefault="00BF1CF4" w:rsidP="00BF1CF4">
      <w:pPr>
        <w:spacing w:line="360" w:lineRule="auto"/>
        <w:rPr>
          <w:sz w:val="22"/>
          <w:szCs w:val="22"/>
          <w:lang w:eastAsia="es-AR"/>
        </w:rPr>
      </w:pPr>
      <w:r w:rsidRPr="00320096">
        <w:rPr>
          <w:sz w:val="22"/>
          <w:szCs w:val="22"/>
          <w:lang w:eastAsia="es-AR"/>
        </w:rPr>
        <w:t>En el presente</w:t>
      </w:r>
      <w:r>
        <w:rPr>
          <w:sz w:val="22"/>
          <w:szCs w:val="22"/>
          <w:lang w:eastAsia="es-AR"/>
        </w:rPr>
        <w:t xml:space="preserve">, </w:t>
      </w:r>
      <w:r w:rsidRPr="00320096">
        <w:rPr>
          <w:sz w:val="22"/>
          <w:szCs w:val="22"/>
          <w:lang w:eastAsia="es-AR"/>
        </w:rPr>
        <w:t>el Bar La Perla sigue siendo un ícono del barrio de La Boca y continúa siendo el lugar de encuentro no sólo de turistas, sino de pintores, escultores y escritores que conforman la bohemia de uno de los barrios más tradicionales de nuestra ciudad</w:t>
      </w:r>
      <w:r>
        <w:rPr>
          <w:sz w:val="22"/>
          <w:szCs w:val="22"/>
          <w:lang w:eastAsia="es-AR"/>
        </w:rPr>
        <w:t>.</w:t>
      </w:r>
    </w:p>
    <w:p w:rsidR="00BF1CF4" w:rsidRPr="00320096" w:rsidRDefault="00BF1CF4" w:rsidP="00BF1CF4">
      <w:pPr>
        <w:spacing w:line="360" w:lineRule="auto"/>
        <w:rPr>
          <w:sz w:val="22"/>
          <w:szCs w:val="22"/>
          <w:lang w:eastAsia="es-AR"/>
        </w:rPr>
      </w:pPr>
    </w:p>
    <w:p w:rsidR="00BF1CF4" w:rsidRPr="00320096" w:rsidRDefault="00BF1CF4" w:rsidP="00BF1CF4">
      <w:pPr>
        <w:spacing w:line="360" w:lineRule="auto"/>
        <w:rPr>
          <w:sz w:val="22"/>
          <w:szCs w:val="22"/>
        </w:rPr>
      </w:pPr>
      <w:r w:rsidRPr="00320096">
        <w:rPr>
          <w:sz w:val="22"/>
          <w:szCs w:val="22"/>
          <w:lang w:eastAsia="es-AR"/>
        </w:rPr>
        <w:t>Por lo expuesto</w:t>
      </w:r>
      <w:r>
        <w:rPr>
          <w:sz w:val="22"/>
          <w:szCs w:val="22"/>
          <w:lang w:eastAsia="es-AR"/>
        </w:rPr>
        <w:t>,</w:t>
      </w:r>
      <w:r w:rsidRPr="00320096">
        <w:rPr>
          <w:sz w:val="22"/>
          <w:szCs w:val="22"/>
          <w:lang w:eastAsia="es-AR"/>
        </w:rPr>
        <w:t xml:space="preserve"> solicitamos la aprobación del presente proyecto</w:t>
      </w:r>
      <w:r>
        <w:rPr>
          <w:sz w:val="22"/>
          <w:szCs w:val="22"/>
          <w:lang w:eastAsia="es-AR"/>
        </w:rPr>
        <w:t xml:space="preserve"> de resolución</w:t>
      </w:r>
      <w:r w:rsidRPr="00320096">
        <w:rPr>
          <w:sz w:val="22"/>
          <w:szCs w:val="22"/>
          <w:lang w:eastAsia="es-AR"/>
        </w:rPr>
        <w:t>.</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7AF5" w:rsidRDefault="007D7AF5">
      <w:r>
        <w:separator/>
      </w:r>
    </w:p>
  </w:endnote>
  <w:endnote w:type="continuationSeparator" w:id="1">
    <w:p w:rsidR="007D7AF5" w:rsidRDefault="007D7A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F1CF4" w:rsidRPr="00BF1CF4">
        <w:rPr>
          <w:noProof/>
          <w:color w:val="333333"/>
          <w:sz w:val="20"/>
        </w:rPr>
        <w:t>00/00/0000 0:00:00</w:t>
      </w:r>
    </w:fldSimple>
    <w:r w:rsidRPr="001C19C4">
      <w:rPr>
        <w:color w:val="333333"/>
        <w:sz w:val="20"/>
      </w:rPr>
      <w:t xml:space="preserve">  -  Cantidad de caracteres: </w:t>
    </w:r>
    <w:fldSimple w:instr=" NUMCHARS  \* MERGEFORMAT ">
      <w:r w:rsidR="00BF1CF4" w:rsidRPr="00BF1CF4">
        <w:rPr>
          <w:noProof/>
          <w:color w:val="333333"/>
          <w:sz w:val="20"/>
        </w:rPr>
        <w:t>1994</w:t>
      </w:r>
    </w:fldSimple>
    <w:r w:rsidRPr="001C19C4">
      <w:rPr>
        <w:color w:val="333333"/>
        <w:sz w:val="20"/>
      </w:rPr>
      <w:t xml:space="preserve"> - Cantidad de palabras: </w:t>
    </w:r>
    <w:fldSimple w:instr=" NUMWORDS  \* MERGEFORMAT ">
      <w:r w:rsidR="00BF1CF4" w:rsidRPr="00BF1CF4">
        <w:rPr>
          <w:noProof/>
          <w:color w:val="333333"/>
          <w:sz w:val="20"/>
        </w:rPr>
        <w:t>408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C4C4C" w:rsidRPr="001C19C4">
      <w:rPr>
        <w:rStyle w:val="Nmerodepgina"/>
        <w:color w:val="333333"/>
      </w:rPr>
      <w:fldChar w:fldCharType="begin"/>
    </w:r>
    <w:r w:rsidRPr="001C19C4">
      <w:rPr>
        <w:rStyle w:val="Nmerodepgina"/>
        <w:color w:val="333333"/>
      </w:rPr>
      <w:instrText xml:space="preserve"> PAGE </w:instrText>
    </w:r>
    <w:r w:rsidR="006C4C4C" w:rsidRPr="001C19C4">
      <w:rPr>
        <w:rStyle w:val="Nmerodepgina"/>
        <w:color w:val="333333"/>
      </w:rPr>
      <w:fldChar w:fldCharType="separate"/>
    </w:r>
    <w:r w:rsidR="00BF1CF4">
      <w:rPr>
        <w:rStyle w:val="Nmerodepgina"/>
        <w:noProof/>
        <w:color w:val="333333"/>
      </w:rPr>
      <w:t>2</w:t>
    </w:r>
    <w:r w:rsidR="006C4C4C" w:rsidRPr="001C19C4">
      <w:rPr>
        <w:rStyle w:val="Nmerodepgina"/>
        <w:color w:val="333333"/>
      </w:rPr>
      <w:fldChar w:fldCharType="end"/>
    </w:r>
    <w:r w:rsidRPr="001C19C4">
      <w:rPr>
        <w:rStyle w:val="Nmerodepgina"/>
        <w:color w:val="333333"/>
      </w:rPr>
      <w:t>/</w:t>
    </w:r>
    <w:fldSimple w:instr=" NUMPAGES  \* MERGEFORMAT ">
      <w:r w:rsidR="00BF1CF4" w:rsidRPr="00BF1CF4">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7AF5" w:rsidRDefault="007D7AF5">
      <w:r>
        <w:separator/>
      </w:r>
    </w:p>
  </w:footnote>
  <w:footnote w:type="continuationSeparator" w:id="1">
    <w:p w:rsidR="007D7AF5" w:rsidRDefault="007D7A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7D7AF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C4C4C"/>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D7AF5"/>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1CF4"/>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CF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Mi%20unidad\DESPACHO%20WECK\FORMAT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2</TotalTime>
  <Pages>2</Pages>
  <Words>408</Words>
  <Characters>1994</Characters>
  <Application>Microsoft Office Word</Application>
  <DocSecurity>0</DocSecurity>
  <Lines>47</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digomez</dc:creator>
  <cp:lastModifiedBy>digomez</cp:lastModifiedBy>
  <cp:revision>1</cp:revision>
  <cp:lastPrinted>2020-02-28T17:24:00Z</cp:lastPrinted>
  <dcterms:created xsi:type="dcterms:W3CDTF">2022-04-07T15:49:00Z</dcterms:created>
  <dcterms:modified xsi:type="dcterms:W3CDTF">2022-04-07T15:51:00Z</dcterms:modified>
</cp:coreProperties>
</file>