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E6" w:rsidRPr="00781687" w:rsidRDefault="00076EE6" w:rsidP="00076EE6">
      <w:pPr>
        <w:spacing w:line="276" w:lineRule="auto"/>
        <w:rPr>
          <w:lang w:val="es-MX"/>
        </w:rPr>
      </w:pPr>
    </w:p>
    <w:p w:rsidR="00076EE6" w:rsidRPr="00781687" w:rsidRDefault="00076EE6" w:rsidP="00076EE6">
      <w:pPr>
        <w:spacing w:line="276" w:lineRule="auto"/>
        <w:rPr>
          <w:lang w:val="es-MX"/>
        </w:rPr>
      </w:pPr>
    </w:p>
    <w:p w:rsidR="00076EE6" w:rsidRPr="00781687" w:rsidRDefault="00076EE6" w:rsidP="00076EE6">
      <w:pPr>
        <w:spacing w:line="276" w:lineRule="auto"/>
        <w:jc w:val="center"/>
        <w:rPr>
          <w:lang w:val="es-MX"/>
        </w:rPr>
      </w:pPr>
    </w:p>
    <w:p w:rsidR="00076EE6" w:rsidRPr="00781687" w:rsidRDefault="00076EE6" w:rsidP="00076EE6">
      <w:pPr>
        <w:spacing w:line="276" w:lineRule="auto"/>
        <w:jc w:val="center"/>
        <w:rPr>
          <w:b/>
          <w:lang w:val="es-MX"/>
        </w:rPr>
      </w:pPr>
      <w:bookmarkStart w:id="0" w:name="PDeclaración"/>
      <w:bookmarkEnd w:id="0"/>
      <w:r w:rsidRPr="00781687">
        <w:rPr>
          <w:b/>
          <w:lang w:val="es-MX"/>
        </w:rPr>
        <w:t>PROYECTO DE DECLARACIÓN</w:t>
      </w:r>
    </w:p>
    <w:p w:rsidR="00076EE6" w:rsidRPr="00781687" w:rsidRDefault="00076EE6" w:rsidP="00076EE6">
      <w:pPr>
        <w:spacing w:line="276" w:lineRule="auto"/>
        <w:rPr>
          <w:b/>
          <w:lang w:val="es-MX"/>
        </w:rPr>
      </w:pPr>
    </w:p>
    <w:p w:rsidR="00076EE6" w:rsidRPr="00781687" w:rsidRDefault="00076EE6" w:rsidP="00076EE6">
      <w:pPr>
        <w:spacing w:line="276" w:lineRule="auto"/>
        <w:rPr>
          <w:lang w:val="es-MX"/>
        </w:rPr>
      </w:pPr>
    </w:p>
    <w:p w:rsidR="00076EE6" w:rsidRPr="00C875F0" w:rsidRDefault="00076EE6" w:rsidP="00076EE6">
      <w:pPr>
        <w:spacing w:after="120" w:line="276" w:lineRule="auto"/>
        <w:rPr>
          <w:lang w:val="es-MX"/>
        </w:rPr>
      </w:pPr>
      <w:r w:rsidRPr="00C875F0">
        <w:rPr>
          <w:lang w:val="es-MX"/>
        </w:rPr>
        <w:t>Declárase de interés social y cultural de la Ciudad Autónoma de Buenos Aires</w:t>
      </w:r>
      <w:r>
        <w:rPr>
          <w:lang w:val="es-MX"/>
        </w:rPr>
        <w:t xml:space="preserve"> a la Feria del Libro del barrio de Flores y a las actividades que se desarrollan en ese marco.</w:t>
      </w:r>
    </w:p>
    <w:p w:rsidR="00076EE6" w:rsidRPr="00C875F0" w:rsidRDefault="00076EE6" w:rsidP="00076EE6">
      <w:pPr>
        <w:spacing w:after="120" w:line="276" w:lineRule="auto"/>
        <w:rPr>
          <w:lang w:val="es-MX"/>
        </w:rPr>
      </w:pPr>
    </w:p>
    <w:p w:rsidR="00076EE6" w:rsidRPr="00781687" w:rsidRDefault="00076EE6" w:rsidP="00076EE6">
      <w:pPr>
        <w:spacing w:line="276" w:lineRule="auto"/>
        <w:rPr>
          <w:lang w:val="es-MX"/>
        </w:rPr>
      </w:pPr>
    </w:p>
    <w:p w:rsidR="00076EE6" w:rsidRPr="00781687" w:rsidRDefault="00076EE6" w:rsidP="00076EE6">
      <w:pPr>
        <w:spacing w:line="276" w:lineRule="auto"/>
        <w:rPr>
          <w:lang w:val="es-MX"/>
        </w:rPr>
      </w:pPr>
    </w:p>
    <w:p w:rsidR="00076EE6" w:rsidRPr="00781687" w:rsidRDefault="00076EE6" w:rsidP="00076EE6">
      <w:pPr>
        <w:spacing w:line="276" w:lineRule="auto"/>
        <w:rPr>
          <w:lang w:val="es-MX"/>
        </w:rPr>
      </w:pPr>
    </w:p>
    <w:p w:rsidR="00076EE6" w:rsidRDefault="00076EE6" w:rsidP="00076EE6">
      <w:pPr>
        <w:spacing w:after="120" w:line="276" w:lineRule="auto"/>
        <w:rPr>
          <w:b/>
          <w:lang w:val="es-MX"/>
        </w:rPr>
      </w:pPr>
      <w:r>
        <w:rPr>
          <w:lang w:val="es-MX"/>
        </w:rPr>
        <w:br w:type="page"/>
      </w:r>
    </w:p>
    <w:p w:rsidR="00076EE6" w:rsidRPr="00781687" w:rsidRDefault="00076EE6" w:rsidP="00076EE6">
      <w:pPr>
        <w:spacing w:line="276" w:lineRule="auto"/>
        <w:jc w:val="center"/>
        <w:rPr>
          <w:b/>
          <w:lang w:val="es-MX"/>
        </w:rPr>
      </w:pPr>
      <w:r>
        <w:rPr>
          <w:b/>
          <w:lang w:val="es-MX"/>
        </w:rPr>
        <w:lastRenderedPageBreak/>
        <w:t>FUNDAMENTOS</w:t>
      </w:r>
    </w:p>
    <w:p w:rsidR="00076EE6" w:rsidRPr="00781687" w:rsidRDefault="00076EE6" w:rsidP="00076EE6">
      <w:pPr>
        <w:spacing w:line="276" w:lineRule="auto"/>
        <w:rPr>
          <w:b/>
          <w:lang w:val="es-MX"/>
        </w:rPr>
      </w:pPr>
    </w:p>
    <w:p w:rsidR="00076EE6" w:rsidRDefault="00076EE6" w:rsidP="00076EE6">
      <w:pPr>
        <w:spacing w:after="120" w:line="276" w:lineRule="auto"/>
        <w:rPr>
          <w:lang w:val="es-MX"/>
        </w:rPr>
      </w:pPr>
    </w:p>
    <w:p w:rsidR="00076EE6" w:rsidRDefault="00076EE6" w:rsidP="00076EE6">
      <w:pPr>
        <w:spacing w:after="240" w:line="276" w:lineRule="auto"/>
        <w:rPr>
          <w:lang w:val="es-MX"/>
        </w:rPr>
      </w:pPr>
      <w:r w:rsidRPr="00C875F0">
        <w:rPr>
          <w:lang w:val="es-MX"/>
        </w:rPr>
        <w:t>Señor Presidente:</w:t>
      </w:r>
    </w:p>
    <w:p w:rsidR="00076EE6" w:rsidRDefault="00076EE6" w:rsidP="00076EE6">
      <w:pPr>
        <w:pStyle w:val="NormalWeb"/>
        <w:shd w:val="clear" w:color="auto" w:fill="FFFFFF"/>
        <w:spacing w:after="240" w:line="276" w:lineRule="auto"/>
        <w:ind w:firstLine="708"/>
        <w:jc w:val="both"/>
        <w:textAlignment w:val="baseline"/>
        <w:rPr>
          <w:lang w:val="es-MX"/>
        </w:rPr>
      </w:pPr>
      <w:r>
        <w:rPr>
          <w:lang w:val="es-MX"/>
        </w:rPr>
        <w:t xml:space="preserve">La Feria del Libro del barrio de Flores es un evento público y gratuito </w:t>
      </w:r>
      <w:r>
        <w:rPr>
          <w:szCs w:val="20"/>
          <w:lang w:val="es-MX" w:eastAsia="es-ES"/>
        </w:rPr>
        <w:t xml:space="preserve">que </w:t>
      </w:r>
      <w:r w:rsidRPr="007D2F03">
        <w:rPr>
          <w:lang w:val="es-MX"/>
        </w:rPr>
        <w:t>apunta a generar un espacio de encuentro y de comercialización</w:t>
      </w:r>
      <w:r>
        <w:rPr>
          <w:lang w:val="es-MX"/>
        </w:rPr>
        <w:t xml:space="preserve"> de libros y revistas de editoriales independientes y </w:t>
      </w:r>
      <w:proofErr w:type="spellStart"/>
      <w:r>
        <w:rPr>
          <w:lang w:val="es-MX"/>
        </w:rPr>
        <w:t>autogestivas</w:t>
      </w:r>
      <w:proofErr w:type="spellEnd"/>
      <w:r>
        <w:rPr>
          <w:lang w:val="es-MX"/>
        </w:rPr>
        <w:t>. Ofrece, además,</w:t>
      </w:r>
      <w:r w:rsidRPr="007D2F03">
        <w:rPr>
          <w:lang w:val="es-MX"/>
        </w:rPr>
        <w:t xml:space="preserve"> una programación cultural diversa y popular de calid</w:t>
      </w:r>
      <w:r>
        <w:rPr>
          <w:lang w:val="es-MX"/>
        </w:rPr>
        <w:t>ad que incluye</w:t>
      </w:r>
      <w:r>
        <w:rPr>
          <w:lang w:val="es-MX"/>
        </w:rPr>
        <w:t xml:space="preserve"> </w:t>
      </w:r>
      <w:bookmarkStart w:id="1" w:name="_GoBack"/>
      <w:bookmarkEnd w:id="1"/>
      <w:r>
        <w:rPr>
          <w:lang w:val="es-MX"/>
        </w:rPr>
        <w:t>m</w:t>
      </w:r>
      <w:r w:rsidRPr="007D2F03">
        <w:rPr>
          <w:lang w:val="es-MX"/>
        </w:rPr>
        <w:t>úsica, debates, artes gráficas y publicaciones de diversa</w:t>
      </w:r>
      <w:r>
        <w:rPr>
          <w:lang w:val="es-MX"/>
        </w:rPr>
        <w:t>s procedencias. Se busca poner a disposición de las vecinas y vecinos de la ciudad todo un ecosistema de publicaciones (e</w:t>
      </w:r>
      <w:r w:rsidRPr="007D2F03">
        <w:rPr>
          <w:lang w:val="es-MX"/>
        </w:rPr>
        <w:t>nsayos, novelas, cuentos, cómics y fanzines</w:t>
      </w:r>
      <w:r>
        <w:rPr>
          <w:lang w:val="es-MX"/>
        </w:rPr>
        <w:t>) y abrir</w:t>
      </w:r>
      <w:r w:rsidRPr="007D2F03">
        <w:rPr>
          <w:lang w:val="es-MX"/>
        </w:rPr>
        <w:t xml:space="preserve"> un espacio de diálogo entre los visitantes de la Fer</w:t>
      </w:r>
      <w:r>
        <w:rPr>
          <w:lang w:val="es-MX"/>
        </w:rPr>
        <w:t>ia y los escritores, activistas</w:t>
      </w:r>
      <w:r w:rsidRPr="007D2F03">
        <w:rPr>
          <w:lang w:val="es-MX"/>
        </w:rPr>
        <w:t xml:space="preserve"> y artistas invitad</w:t>
      </w:r>
      <w:r>
        <w:rPr>
          <w:lang w:val="es-MX"/>
        </w:rPr>
        <w:t xml:space="preserve">os. </w:t>
      </w:r>
    </w:p>
    <w:p w:rsidR="00076EE6" w:rsidRDefault="00076EE6" w:rsidP="00076EE6">
      <w:pPr>
        <w:pStyle w:val="NormalWeb"/>
        <w:shd w:val="clear" w:color="auto" w:fill="FFFFFF"/>
        <w:spacing w:after="240" w:line="276" w:lineRule="auto"/>
        <w:ind w:firstLine="708"/>
        <w:jc w:val="both"/>
        <w:textAlignment w:val="baseline"/>
        <w:rPr>
          <w:lang w:val="es-MX"/>
        </w:rPr>
      </w:pPr>
      <w:r w:rsidRPr="007D2F03">
        <w:rPr>
          <w:lang w:val="es-MX"/>
        </w:rPr>
        <w:t>La primera</w:t>
      </w:r>
      <w:r>
        <w:rPr>
          <w:lang w:val="es-MX"/>
        </w:rPr>
        <w:t xml:space="preserve"> Feria del Libro de Flores</w:t>
      </w:r>
      <w:r w:rsidRPr="007D2F03">
        <w:rPr>
          <w:lang w:val="es-MX"/>
        </w:rPr>
        <w:t xml:space="preserve"> se realizó en septiembre del 2021, y se pensó como modo de reencuentro posteri</w:t>
      </w:r>
      <w:r>
        <w:rPr>
          <w:lang w:val="es-MX"/>
        </w:rPr>
        <w:t>o</w:t>
      </w:r>
      <w:r w:rsidRPr="007D2F03">
        <w:rPr>
          <w:lang w:val="es-MX"/>
        </w:rPr>
        <w:t>r a la pandemia. La segunda</w:t>
      </w:r>
      <w:r>
        <w:rPr>
          <w:lang w:val="es-MX"/>
        </w:rPr>
        <w:t>,</w:t>
      </w:r>
      <w:r w:rsidRPr="007D2F03">
        <w:rPr>
          <w:lang w:val="es-MX"/>
        </w:rPr>
        <w:t xml:space="preserve"> a comienzos de marzo de 2022</w:t>
      </w:r>
      <w:r>
        <w:rPr>
          <w:lang w:val="es-MX"/>
        </w:rPr>
        <w:t xml:space="preserve">; y la </w:t>
      </w:r>
      <w:r w:rsidRPr="007D2F03">
        <w:rPr>
          <w:lang w:val="es-MX"/>
        </w:rPr>
        <w:t xml:space="preserve">tercera </w:t>
      </w:r>
      <w:r>
        <w:rPr>
          <w:lang w:val="es-MX"/>
        </w:rPr>
        <w:t>está prevista para</w:t>
      </w:r>
      <w:r w:rsidRPr="007D2F03">
        <w:rPr>
          <w:lang w:val="es-MX"/>
        </w:rPr>
        <w:t xml:space="preserve"> septiembre de este mismo año.</w:t>
      </w:r>
      <w:r>
        <w:rPr>
          <w:lang w:val="es-MX"/>
        </w:rPr>
        <w:t xml:space="preserve"> Participa</w:t>
      </w:r>
      <w:r w:rsidRPr="007D2F03">
        <w:rPr>
          <w:lang w:val="es-MX"/>
        </w:rPr>
        <w:t xml:space="preserve">n de </w:t>
      </w:r>
      <w:r>
        <w:rPr>
          <w:lang w:val="es-MX"/>
        </w:rPr>
        <w:t xml:space="preserve">la Feria </w:t>
      </w:r>
      <w:r w:rsidRPr="007D2F03">
        <w:rPr>
          <w:lang w:val="es-MX"/>
        </w:rPr>
        <w:t>un</w:t>
      </w:r>
      <w:r>
        <w:rPr>
          <w:lang w:val="es-MX"/>
        </w:rPr>
        <w:t xml:space="preserve"> centenar de sellos independientes, a los que se suman editoriales </w:t>
      </w:r>
      <w:r w:rsidRPr="007D2F03">
        <w:rPr>
          <w:lang w:val="es-MX"/>
        </w:rPr>
        <w:t>institucionale</w:t>
      </w:r>
      <w:r>
        <w:rPr>
          <w:lang w:val="es-MX"/>
        </w:rPr>
        <w:t>s (universitarias, municipales), no solo del AMBA, sino también de algunas provincias del país.</w:t>
      </w:r>
      <w:r>
        <w:rPr>
          <w:rStyle w:val="Refdenotaalpie"/>
          <w:lang w:val="es-MX"/>
        </w:rPr>
        <w:footnoteReference w:id="1"/>
      </w:r>
      <w:r>
        <w:rPr>
          <w:lang w:val="es-MX"/>
        </w:rPr>
        <w:t xml:space="preserve"> En las primeras dos versiones estuvieron presentes las siguientes personalidades: </w:t>
      </w:r>
      <w:r w:rsidRPr="007D2F03">
        <w:rPr>
          <w:lang w:val="es-MX"/>
        </w:rPr>
        <w:t xml:space="preserve">Enrique Medina, Vicente </w:t>
      </w:r>
      <w:proofErr w:type="spellStart"/>
      <w:r w:rsidRPr="007D2F03">
        <w:rPr>
          <w:lang w:val="es-MX"/>
        </w:rPr>
        <w:t>Zito</w:t>
      </w:r>
      <w:proofErr w:type="spellEnd"/>
      <w:r w:rsidRPr="007D2F03">
        <w:rPr>
          <w:lang w:val="es-MX"/>
        </w:rPr>
        <w:t xml:space="preserve"> </w:t>
      </w:r>
      <w:r>
        <w:rPr>
          <w:lang w:val="es-MX"/>
        </w:rPr>
        <w:t xml:space="preserve">Lema, </w:t>
      </w:r>
      <w:r w:rsidRPr="007D2F03">
        <w:rPr>
          <w:lang w:val="es-MX"/>
        </w:rPr>
        <w:t xml:space="preserve">Leonardo </w:t>
      </w:r>
      <w:proofErr w:type="spellStart"/>
      <w:r w:rsidRPr="007D2F03">
        <w:rPr>
          <w:lang w:val="es-MX"/>
        </w:rPr>
        <w:t>Oyola</w:t>
      </w:r>
      <w:proofErr w:type="spellEnd"/>
      <w:r w:rsidRPr="007D2F03">
        <w:rPr>
          <w:lang w:val="es-MX"/>
        </w:rPr>
        <w:t xml:space="preserve">, Luciana </w:t>
      </w:r>
      <w:proofErr w:type="spellStart"/>
      <w:r w:rsidRPr="007D2F03">
        <w:rPr>
          <w:lang w:val="es-MX"/>
        </w:rPr>
        <w:t>Jury</w:t>
      </w:r>
      <w:proofErr w:type="spellEnd"/>
      <w:r>
        <w:rPr>
          <w:lang w:val="es-MX"/>
        </w:rPr>
        <w:t xml:space="preserve">, César González, </w:t>
      </w:r>
      <w:r w:rsidRPr="007D2F03">
        <w:rPr>
          <w:lang w:val="es-MX"/>
        </w:rPr>
        <w:t xml:space="preserve">Enrique </w:t>
      </w:r>
      <w:proofErr w:type="spellStart"/>
      <w:r w:rsidRPr="007D2F03">
        <w:rPr>
          <w:lang w:val="es-MX"/>
        </w:rPr>
        <w:t>Viale</w:t>
      </w:r>
      <w:proofErr w:type="spellEnd"/>
      <w:r>
        <w:rPr>
          <w:lang w:val="es-MX"/>
        </w:rPr>
        <w:t>,</w:t>
      </w:r>
      <w:r w:rsidRPr="007D2F03">
        <w:rPr>
          <w:lang w:val="es-MX"/>
        </w:rPr>
        <w:t xml:space="preserve"> Helena Silvestre, Marcelino Freire, Verónica Gago, Guillermo </w:t>
      </w:r>
      <w:proofErr w:type="spellStart"/>
      <w:r w:rsidRPr="007D2F03">
        <w:rPr>
          <w:lang w:val="es-MX"/>
        </w:rPr>
        <w:t>Folguera</w:t>
      </w:r>
      <w:proofErr w:type="spellEnd"/>
      <w:r w:rsidRPr="007D2F03">
        <w:rPr>
          <w:lang w:val="es-MX"/>
        </w:rPr>
        <w:t xml:space="preserve">, </w:t>
      </w:r>
      <w:proofErr w:type="spellStart"/>
      <w:r w:rsidRPr="007D2F03">
        <w:rPr>
          <w:lang w:val="es-MX"/>
        </w:rPr>
        <w:t>Luci</w:t>
      </w:r>
      <w:proofErr w:type="spellEnd"/>
      <w:r w:rsidRPr="007D2F03">
        <w:rPr>
          <w:lang w:val="es-MX"/>
        </w:rPr>
        <w:t xml:space="preserve"> </w:t>
      </w:r>
      <w:proofErr w:type="spellStart"/>
      <w:r w:rsidRPr="007D2F03">
        <w:rPr>
          <w:lang w:val="es-MX"/>
        </w:rPr>
        <w:t>Cavallero</w:t>
      </w:r>
      <w:proofErr w:type="spellEnd"/>
      <w:r>
        <w:rPr>
          <w:lang w:val="es-MX"/>
        </w:rPr>
        <w:t xml:space="preserve">, </w:t>
      </w:r>
      <w:r w:rsidRPr="007D2F03">
        <w:rPr>
          <w:lang w:val="es-MX"/>
        </w:rPr>
        <w:t>Di</w:t>
      </w:r>
      <w:r>
        <w:rPr>
          <w:lang w:val="es-MX"/>
        </w:rPr>
        <w:t xml:space="preserve">na Sánchez, Rosalía Pellegrini, </w:t>
      </w:r>
      <w:r w:rsidRPr="007D2F03">
        <w:rPr>
          <w:lang w:val="es-MX"/>
        </w:rPr>
        <w:t xml:space="preserve">Juan Pablo Fernández (Acorazado </w:t>
      </w:r>
      <w:proofErr w:type="spellStart"/>
      <w:r w:rsidRPr="007D2F03">
        <w:rPr>
          <w:lang w:val="es-MX"/>
        </w:rPr>
        <w:t>Potemkin</w:t>
      </w:r>
      <w:proofErr w:type="spellEnd"/>
      <w:r w:rsidRPr="007D2F03">
        <w:rPr>
          <w:lang w:val="es-MX"/>
        </w:rPr>
        <w:t>)</w:t>
      </w:r>
      <w:r>
        <w:rPr>
          <w:lang w:val="es-MX"/>
        </w:rPr>
        <w:t xml:space="preserve">, </w:t>
      </w:r>
      <w:r w:rsidRPr="007D2F03">
        <w:rPr>
          <w:lang w:val="es-MX"/>
        </w:rPr>
        <w:t>Carlos</w:t>
      </w:r>
      <w:r>
        <w:rPr>
          <w:lang w:val="es-MX"/>
        </w:rPr>
        <w:t xml:space="preserve"> </w:t>
      </w:r>
      <w:proofErr w:type="spellStart"/>
      <w:r>
        <w:rPr>
          <w:lang w:val="es-MX"/>
        </w:rPr>
        <w:t>Briganti</w:t>
      </w:r>
      <w:proofErr w:type="spellEnd"/>
      <w:r>
        <w:rPr>
          <w:lang w:val="es-MX"/>
        </w:rPr>
        <w:t xml:space="preserve"> (El Reciclador Urbano), </w:t>
      </w:r>
      <w:r w:rsidRPr="007D2F03">
        <w:rPr>
          <w:lang w:val="es-MX"/>
        </w:rPr>
        <w:t>Carlit</w:t>
      </w:r>
      <w:r>
        <w:rPr>
          <w:lang w:val="es-MX"/>
        </w:rPr>
        <w:t xml:space="preserve">os Cabra (Las Manos de </w:t>
      </w:r>
      <w:proofErr w:type="spellStart"/>
      <w:r>
        <w:rPr>
          <w:lang w:val="es-MX"/>
        </w:rPr>
        <w:t>Filippi</w:t>
      </w:r>
      <w:proofErr w:type="spellEnd"/>
      <w:r>
        <w:rPr>
          <w:lang w:val="es-MX"/>
        </w:rPr>
        <w:t xml:space="preserve">). </w:t>
      </w:r>
    </w:p>
    <w:p w:rsidR="00076EE6" w:rsidRDefault="00076EE6" w:rsidP="00076EE6">
      <w:pPr>
        <w:pStyle w:val="NormalWeb"/>
        <w:shd w:val="clear" w:color="auto" w:fill="FFFFFF"/>
        <w:spacing w:before="0" w:after="240" w:line="276" w:lineRule="auto"/>
        <w:ind w:firstLine="708"/>
        <w:jc w:val="both"/>
        <w:textAlignment w:val="baseline"/>
        <w:rPr>
          <w:lang w:val="es-MX"/>
        </w:rPr>
      </w:pPr>
      <w:r>
        <w:rPr>
          <w:lang w:val="es-MX"/>
        </w:rPr>
        <w:t xml:space="preserve">La Feria del Libro de Flores está organizada por la editorial </w:t>
      </w:r>
      <w:r w:rsidRPr="004D6ABB">
        <w:rPr>
          <w:i/>
          <w:lang w:val="es-MX"/>
        </w:rPr>
        <w:t>Tinta Limón</w:t>
      </w:r>
      <w:r>
        <w:rPr>
          <w:lang w:val="es-MX"/>
        </w:rPr>
        <w:t xml:space="preserve"> (</w:t>
      </w:r>
      <w:hyperlink r:id="rId9" w:history="1">
        <w:r w:rsidRPr="00811DA4">
          <w:rPr>
            <w:rStyle w:val="Hipervnculo"/>
            <w:lang w:val="es-MX"/>
          </w:rPr>
          <w:t>https://tintalimon.com.ar/</w:t>
        </w:r>
      </w:hyperlink>
      <w:r>
        <w:rPr>
          <w:lang w:val="es-MX"/>
        </w:rPr>
        <w:t xml:space="preserve">), por la distribuidora </w:t>
      </w:r>
      <w:r w:rsidRPr="00F95B21">
        <w:rPr>
          <w:i/>
          <w:lang w:val="es-MX"/>
        </w:rPr>
        <w:t>La Periférica</w:t>
      </w:r>
      <w:r>
        <w:rPr>
          <w:lang w:val="es-MX"/>
        </w:rPr>
        <w:t xml:space="preserve"> (</w:t>
      </w:r>
      <w:hyperlink r:id="rId10" w:history="1">
        <w:r w:rsidRPr="00811DA4">
          <w:rPr>
            <w:rStyle w:val="Hipervnculo"/>
            <w:lang w:val="es-MX"/>
          </w:rPr>
          <w:t>https://www.la-periferica.com.ar/</w:t>
        </w:r>
      </w:hyperlink>
      <w:r>
        <w:rPr>
          <w:lang w:val="es-MX"/>
        </w:rPr>
        <w:t xml:space="preserve">) y por el </w:t>
      </w:r>
      <w:r w:rsidRPr="004D6ABB">
        <w:rPr>
          <w:i/>
          <w:lang w:val="es-MX"/>
        </w:rPr>
        <w:t>Centro de Formación Profesional Nº24</w:t>
      </w:r>
      <w:r>
        <w:rPr>
          <w:lang w:val="es-MX"/>
        </w:rPr>
        <w:t xml:space="preserve"> (</w:t>
      </w:r>
      <w:hyperlink r:id="rId11" w:history="1">
        <w:r w:rsidRPr="00811DA4">
          <w:rPr>
            <w:rStyle w:val="Hipervnculo"/>
            <w:lang w:val="es-MX"/>
          </w:rPr>
          <w:t>https://cfp24.com.ar/</w:t>
        </w:r>
      </w:hyperlink>
      <w:r>
        <w:rPr>
          <w:lang w:val="es-MX"/>
        </w:rPr>
        <w:t>).La e</w:t>
      </w:r>
      <w:r w:rsidRPr="007D2F03">
        <w:rPr>
          <w:lang w:val="es-MX"/>
        </w:rPr>
        <w:t xml:space="preserve">ditorial Tinta Limón, fundada en el año 2004, y activa desde entonces en la ciudad de Buenos Aires con un catálogo de más de cien títulos, se ha caracterizado por promover el trabajo con otras editoriales afines. </w:t>
      </w:r>
      <w:r>
        <w:rPr>
          <w:lang w:val="es-MX"/>
        </w:rPr>
        <w:t>La Periférica es la principal distribuidora de libros independientes de la ciudad. El</w:t>
      </w:r>
      <w:r w:rsidRPr="007D2F03">
        <w:rPr>
          <w:lang w:val="es-MX"/>
        </w:rPr>
        <w:t xml:space="preserve"> C</w:t>
      </w:r>
      <w:r>
        <w:rPr>
          <w:lang w:val="es-MX"/>
        </w:rPr>
        <w:t xml:space="preserve">FP24 es una escuela pública de oficios que mediante su Asociación Cooperadora viene impulsando, mensualmente desde el año 2010, la </w:t>
      </w:r>
      <w:r w:rsidRPr="004D6ABB">
        <w:rPr>
          <w:i/>
          <w:lang w:val="es-MX"/>
        </w:rPr>
        <w:t>Feria de Artigas</w:t>
      </w:r>
      <w:r>
        <w:rPr>
          <w:lang w:val="es-MX"/>
        </w:rPr>
        <w:t xml:space="preserve">, donde egresadas/os, </w:t>
      </w:r>
      <w:r w:rsidRPr="007D2F03">
        <w:rPr>
          <w:lang w:val="es-MX"/>
        </w:rPr>
        <w:t>estudiantes</w:t>
      </w:r>
      <w:r>
        <w:rPr>
          <w:lang w:val="es-MX"/>
        </w:rPr>
        <w:t xml:space="preserve">, docentes y vecinas/os del barrio ponen a disposición sus producciones artesanales, </w:t>
      </w:r>
      <w:r w:rsidRPr="007D2F03">
        <w:rPr>
          <w:lang w:val="es-MX"/>
        </w:rPr>
        <w:t>indumentaria</w:t>
      </w:r>
      <w:r>
        <w:rPr>
          <w:lang w:val="es-MX"/>
        </w:rPr>
        <w:t>s y gastronómicas</w:t>
      </w:r>
      <w:r w:rsidRPr="007D2F03">
        <w:rPr>
          <w:lang w:val="es-MX"/>
        </w:rPr>
        <w:t>.</w:t>
      </w:r>
    </w:p>
    <w:p w:rsidR="00076EE6" w:rsidRDefault="00076EE6" w:rsidP="00076EE6">
      <w:pPr>
        <w:pStyle w:val="NormalWeb"/>
        <w:shd w:val="clear" w:color="auto" w:fill="FFFFFF"/>
        <w:spacing w:after="240" w:line="276" w:lineRule="auto"/>
        <w:ind w:firstLine="708"/>
        <w:jc w:val="both"/>
        <w:textAlignment w:val="baseline"/>
        <w:rPr>
          <w:lang w:val="es-MX"/>
        </w:rPr>
      </w:pPr>
      <w:r>
        <w:rPr>
          <w:lang w:val="es-MX"/>
        </w:rPr>
        <w:t xml:space="preserve">Uno de los objetivos centrales de esta Feria del </w:t>
      </w:r>
      <w:proofErr w:type="spellStart"/>
      <w:r>
        <w:rPr>
          <w:lang w:val="es-MX"/>
        </w:rPr>
        <w:t>Libroes</w:t>
      </w:r>
      <w:proofErr w:type="spellEnd"/>
      <w:r>
        <w:rPr>
          <w:lang w:val="es-MX"/>
        </w:rPr>
        <w:t xml:space="preserve"> visibilizar y fortalecer la </w:t>
      </w:r>
      <w:r w:rsidRPr="007D2F03">
        <w:rPr>
          <w:lang w:val="es-MX"/>
        </w:rPr>
        <w:t>las expresiones</w:t>
      </w:r>
      <w:r>
        <w:rPr>
          <w:lang w:val="es-MX"/>
        </w:rPr>
        <w:t xml:space="preserve"> culturales </w:t>
      </w:r>
      <w:r w:rsidRPr="007D2F03">
        <w:rPr>
          <w:lang w:val="es-MX"/>
        </w:rPr>
        <w:t>del barrio de Flores y sus barrios aledaños.</w:t>
      </w:r>
      <w:r>
        <w:rPr>
          <w:lang w:val="es-MX"/>
        </w:rPr>
        <w:t xml:space="preserve"> También, fortalecer las redes comunitarias. Pero eso, e</w:t>
      </w:r>
      <w:r w:rsidRPr="004D6ABB">
        <w:rPr>
          <w:lang w:val="es-MX"/>
        </w:rPr>
        <w:t>n marzo de 2022</w:t>
      </w:r>
      <w:r>
        <w:rPr>
          <w:lang w:val="es-MX"/>
        </w:rPr>
        <w:t>,</w:t>
      </w:r>
      <w:r w:rsidRPr="004D6ABB">
        <w:rPr>
          <w:lang w:val="es-MX"/>
        </w:rPr>
        <w:t xml:space="preserve"> </w:t>
      </w:r>
      <w:r>
        <w:rPr>
          <w:lang w:val="es-MX"/>
        </w:rPr>
        <w:t xml:space="preserve">a instancia del Comunero </w:t>
      </w:r>
      <w:proofErr w:type="spellStart"/>
      <w:r>
        <w:rPr>
          <w:lang w:val="es-MX"/>
        </w:rPr>
        <w:t>Julian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Cappa</w:t>
      </w:r>
      <w:proofErr w:type="spellEnd"/>
      <w:r>
        <w:rPr>
          <w:lang w:val="es-MX"/>
        </w:rPr>
        <w:t xml:space="preserve">, </w:t>
      </w:r>
      <w:r w:rsidRPr="004D6ABB">
        <w:rPr>
          <w:lang w:val="es-MX"/>
        </w:rPr>
        <w:t xml:space="preserve">la Junta Comunal N° 7 </w:t>
      </w:r>
      <w:r>
        <w:rPr>
          <w:lang w:val="es-MX"/>
        </w:rPr>
        <w:t xml:space="preserve">– por unanimidad - </w:t>
      </w:r>
      <w:r w:rsidRPr="004D6ABB">
        <w:rPr>
          <w:lang w:val="es-MX"/>
        </w:rPr>
        <w:t>declara</w:t>
      </w:r>
      <w:r>
        <w:rPr>
          <w:lang w:val="es-MX"/>
        </w:rPr>
        <w:t xml:space="preserve"> a la </w:t>
      </w:r>
      <w:r w:rsidRPr="004D6ABB">
        <w:rPr>
          <w:i/>
          <w:lang w:val="es-MX"/>
        </w:rPr>
        <w:t>Feria del Libro de Flores</w:t>
      </w:r>
      <w:r w:rsidRPr="004D6ABB">
        <w:rPr>
          <w:lang w:val="es-MX"/>
        </w:rPr>
        <w:t xml:space="preserve"> </w:t>
      </w:r>
      <w:r w:rsidRPr="004D6ABB">
        <w:rPr>
          <w:lang w:val="es-MX"/>
        </w:rPr>
        <w:lastRenderedPageBreak/>
        <w:t>de</w:t>
      </w:r>
      <w:r>
        <w:rPr>
          <w:lang w:val="es-MX"/>
        </w:rPr>
        <w:t xml:space="preserve"> interés cultural de la Comuna</w:t>
      </w:r>
      <w:r w:rsidRPr="004D6ABB">
        <w:rPr>
          <w:lang w:val="es-MX"/>
        </w:rPr>
        <w:t xml:space="preserve">, por considerar que hace un aporte sustancial a la cultura del barrio. Destáquese que la </w:t>
      </w:r>
      <w:r>
        <w:rPr>
          <w:lang w:val="es-MX"/>
        </w:rPr>
        <w:t>F</w:t>
      </w:r>
      <w:r w:rsidRPr="004D6ABB">
        <w:rPr>
          <w:lang w:val="es-MX"/>
        </w:rPr>
        <w:t>eria cuenta con un espacio especial para los escritores y productores cultural</w:t>
      </w:r>
      <w:r>
        <w:rPr>
          <w:lang w:val="es-MX"/>
        </w:rPr>
        <w:t>es del barrio</w:t>
      </w:r>
      <w:r w:rsidRPr="004D6ABB">
        <w:rPr>
          <w:lang w:val="es-MX"/>
        </w:rPr>
        <w:t>.</w:t>
      </w:r>
    </w:p>
    <w:p w:rsidR="00076EE6" w:rsidRDefault="00076EE6" w:rsidP="00076EE6">
      <w:pPr>
        <w:pStyle w:val="NormalWeb"/>
        <w:shd w:val="clear" w:color="auto" w:fill="FFFFFF"/>
        <w:spacing w:before="0" w:after="240" w:line="276" w:lineRule="auto"/>
        <w:ind w:firstLine="708"/>
        <w:jc w:val="both"/>
        <w:textAlignment w:val="baseline"/>
        <w:rPr>
          <w:color w:val="000000" w:themeColor="text1"/>
        </w:rPr>
      </w:pPr>
      <w:r>
        <w:rPr>
          <w:color w:val="000000" w:themeColor="text1"/>
          <w:lang w:val="es-MX"/>
        </w:rPr>
        <w:t>Es menester</w:t>
      </w:r>
      <w:r w:rsidRPr="004D6ABB">
        <w:rPr>
          <w:color w:val="000000" w:themeColor="text1"/>
          <w:lang w:val="es-MX"/>
        </w:rPr>
        <w:t xml:space="preserve"> recordar que la </w:t>
      </w:r>
      <w:r w:rsidRPr="004D6ABB">
        <w:rPr>
          <w:color w:val="000000" w:themeColor="text1"/>
        </w:rPr>
        <w:t>Constitución de la Ciudad Autónoma de Buenos Aires, en su Capítulo VI (Art.32), se compromete a distinguir y promover todas las actividades creadoras, garantizando la democracia cultural y asegurando la libre expresión artística. Concretamente: la Ciudad de Buenos Aires “facilita el acceso a los bienes culturales; fomenta el desarrollo de las industrias culturales del país; propicia el intercambio; ejerce la defensa activa del idioma nacional; crea y preserva espacios; propicia la superación de las barreras comunicacionales; impulsa la formación artística y artesanal; promueve la capacitación profesional de los agentes culturales…”; etc.</w:t>
      </w:r>
    </w:p>
    <w:p w:rsidR="00076EE6" w:rsidRPr="004D6ABB" w:rsidRDefault="00076EE6" w:rsidP="00076EE6">
      <w:pPr>
        <w:spacing w:after="120" w:line="276" w:lineRule="auto"/>
        <w:ind w:firstLine="708"/>
        <w:rPr>
          <w:color w:val="000000" w:themeColor="text1"/>
          <w:szCs w:val="24"/>
          <w:lang w:val="es-AR" w:eastAsia="es-AR"/>
        </w:rPr>
      </w:pPr>
      <w:r w:rsidRPr="007D2F03">
        <w:rPr>
          <w:color w:val="000000" w:themeColor="text1"/>
          <w:szCs w:val="24"/>
          <w:lang w:val="es-AR" w:eastAsia="es-AR"/>
        </w:rPr>
        <w:t xml:space="preserve">Por todo lo expuesto, solicito el acompañamiento con la aprobación del presente proyecto de Declaración. </w:t>
      </w:r>
    </w:p>
    <w:p w:rsidR="005E3C49" w:rsidRPr="00076EE6" w:rsidRDefault="005E3C49" w:rsidP="00076EE6">
      <w:pPr>
        <w:rPr>
          <w:lang w:val="es-AR"/>
        </w:rPr>
      </w:pPr>
    </w:p>
    <w:sectPr w:rsidR="005E3C49" w:rsidRPr="00076EE6" w:rsidSect="00BA75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20163" w:code="5"/>
      <w:pgMar w:top="2520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B48" w:rsidRDefault="00C42B48">
      <w:r>
        <w:separator/>
      </w:r>
    </w:p>
  </w:endnote>
  <w:endnote w:type="continuationSeparator" w:id="0">
    <w:p w:rsidR="00C42B48" w:rsidRDefault="00C4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76EE6" w:rsidRPr="00076EE6">
        <w:rPr>
          <w:noProof/>
          <w:color w:val="333333"/>
          <w:sz w:val="20"/>
        </w:rPr>
        <w:t>31/03/2022 14:46:00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76EE6" w:rsidRPr="00076EE6">
        <w:rPr>
          <w:noProof/>
          <w:color w:val="333333"/>
          <w:sz w:val="20"/>
        </w:rPr>
        <w:t>3317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76EE6" w:rsidRPr="00076EE6">
        <w:rPr>
          <w:noProof/>
          <w:color w:val="333333"/>
          <w:sz w:val="20"/>
        </w:rPr>
        <w:t>583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076EE6">
      <w:rPr>
        <w:rStyle w:val="Nmerodepgina"/>
        <w:noProof/>
        <w:color w:val="333333"/>
      </w:rPr>
      <w:t>3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76EE6" w:rsidRPr="00076EE6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B48" w:rsidRDefault="00C42B48">
      <w:r>
        <w:separator/>
      </w:r>
    </w:p>
  </w:footnote>
  <w:footnote w:type="continuationSeparator" w:id="0">
    <w:p w:rsidR="00C42B48" w:rsidRDefault="00C42B48">
      <w:r>
        <w:continuationSeparator/>
      </w:r>
    </w:p>
  </w:footnote>
  <w:footnote w:id="1">
    <w:p w:rsidR="00076EE6" w:rsidRPr="004D6ABB" w:rsidRDefault="00076EE6" w:rsidP="00076EE6">
      <w:pPr>
        <w:pStyle w:val="Textonotapie"/>
        <w:rPr>
          <w:sz w:val="20"/>
          <w:szCs w:val="20"/>
          <w:lang w:val="es-ES"/>
        </w:rPr>
      </w:pPr>
      <w:r w:rsidRPr="004D6ABB">
        <w:rPr>
          <w:rStyle w:val="Refdenotaalpie"/>
          <w:sz w:val="20"/>
          <w:szCs w:val="20"/>
        </w:rPr>
        <w:footnoteRef/>
      </w:r>
      <w:r w:rsidRPr="004D6ABB">
        <w:rPr>
          <w:sz w:val="20"/>
          <w:szCs w:val="20"/>
        </w:rPr>
        <w:t xml:space="preserve"> Entre otros sellos participan: Alcohol y fotocopias / Alto </w:t>
      </w:r>
      <w:proofErr w:type="spellStart"/>
      <w:r w:rsidRPr="004D6ABB">
        <w:rPr>
          <w:sz w:val="20"/>
          <w:szCs w:val="20"/>
        </w:rPr>
        <w:t>Pogo</w:t>
      </w:r>
      <w:proofErr w:type="spellEnd"/>
      <w:r w:rsidRPr="004D6ABB">
        <w:rPr>
          <w:sz w:val="20"/>
          <w:szCs w:val="20"/>
        </w:rPr>
        <w:t xml:space="preserve"> / Ambulantes / </w:t>
      </w:r>
      <w:proofErr w:type="spellStart"/>
      <w:r w:rsidRPr="004D6ABB">
        <w:rPr>
          <w:sz w:val="20"/>
          <w:szCs w:val="20"/>
        </w:rPr>
        <w:t>Añosluz</w:t>
      </w:r>
      <w:proofErr w:type="spellEnd"/>
      <w:r w:rsidRPr="004D6ABB">
        <w:rPr>
          <w:sz w:val="20"/>
          <w:szCs w:val="20"/>
        </w:rPr>
        <w:t xml:space="preserve"> / </w:t>
      </w:r>
      <w:proofErr w:type="spellStart"/>
      <w:r w:rsidRPr="004D6ABB">
        <w:rPr>
          <w:sz w:val="20"/>
          <w:szCs w:val="20"/>
        </w:rPr>
        <w:t>Archivida</w:t>
      </w:r>
      <w:proofErr w:type="spellEnd"/>
      <w:r w:rsidRPr="004D6ABB">
        <w:rPr>
          <w:sz w:val="20"/>
          <w:szCs w:val="20"/>
        </w:rPr>
        <w:t xml:space="preserve"> / </w:t>
      </w:r>
      <w:proofErr w:type="spellStart"/>
      <w:r w:rsidRPr="004D6ABB">
        <w:rPr>
          <w:sz w:val="20"/>
          <w:szCs w:val="20"/>
        </w:rPr>
        <w:t>Astier</w:t>
      </w:r>
      <w:proofErr w:type="spellEnd"/>
      <w:r w:rsidRPr="004D6ABB">
        <w:rPr>
          <w:sz w:val="20"/>
          <w:szCs w:val="20"/>
        </w:rPr>
        <w:t xml:space="preserve"> / </w:t>
      </w:r>
      <w:proofErr w:type="spellStart"/>
      <w:r w:rsidRPr="004D6ABB">
        <w:rPr>
          <w:sz w:val="20"/>
          <w:szCs w:val="20"/>
        </w:rPr>
        <w:t>Audisea</w:t>
      </w:r>
      <w:proofErr w:type="spellEnd"/>
      <w:r w:rsidRPr="004D6ABB">
        <w:rPr>
          <w:sz w:val="20"/>
          <w:szCs w:val="20"/>
        </w:rPr>
        <w:t xml:space="preserve"> / Azogue libros / Bajo la luna / Bajo tierra / Cactus / Caja Negra / Casagrande editorial / Cascada de letras / CFP 24 Ediciones / Club5 / Conejos / Corazón de Perro / Crack up / Crisis / Cuenco de Plata / </w:t>
      </w:r>
      <w:proofErr w:type="spellStart"/>
      <w:r w:rsidRPr="004D6ABB">
        <w:rPr>
          <w:sz w:val="20"/>
          <w:szCs w:val="20"/>
        </w:rPr>
        <w:t>Chirimbote</w:t>
      </w:r>
      <w:proofErr w:type="spellEnd"/>
      <w:r w:rsidRPr="004D6ABB">
        <w:rPr>
          <w:sz w:val="20"/>
          <w:szCs w:val="20"/>
        </w:rPr>
        <w:t xml:space="preserve"> / Del Inquisidor / Del Signo / </w:t>
      </w:r>
      <w:proofErr w:type="spellStart"/>
      <w:r w:rsidRPr="004D6ABB">
        <w:rPr>
          <w:sz w:val="20"/>
          <w:szCs w:val="20"/>
        </w:rPr>
        <w:t>Document</w:t>
      </w:r>
      <w:proofErr w:type="spellEnd"/>
      <w:r w:rsidRPr="004D6ABB">
        <w:rPr>
          <w:sz w:val="20"/>
          <w:szCs w:val="20"/>
        </w:rPr>
        <w:t xml:space="preserve">/a Escénica / El cuervo / Ediciones del Dock / Editorial Clara </w:t>
      </w:r>
      <w:proofErr w:type="spellStart"/>
      <w:r w:rsidRPr="004D6ABB">
        <w:rPr>
          <w:sz w:val="20"/>
          <w:szCs w:val="20"/>
        </w:rPr>
        <w:t>Beter</w:t>
      </w:r>
      <w:proofErr w:type="spellEnd"/>
      <w:r w:rsidRPr="004D6ABB">
        <w:rPr>
          <w:sz w:val="20"/>
          <w:szCs w:val="20"/>
        </w:rPr>
        <w:t xml:space="preserve"> / El Colectivo / Espacio Hudson / Estudio Mafia / </w:t>
      </w:r>
      <w:proofErr w:type="spellStart"/>
      <w:r w:rsidRPr="004D6ABB">
        <w:rPr>
          <w:sz w:val="20"/>
          <w:szCs w:val="20"/>
        </w:rPr>
        <w:t>Fera</w:t>
      </w:r>
      <w:proofErr w:type="spellEnd"/>
      <w:r w:rsidRPr="004D6ABB">
        <w:rPr>
          <w:sz w:val="20"/>
          <w:szCs w:val="20"/>
        </w:rPr>
        <w:t xml:space="preserve"> / Godot / Gourmet musical / </w:t>
      </w:r>
      <w:proofErr w:type="spellStart"/>
      <w:r w:rsidRPr="004D6ABB">
        <w:rPr>
          <w:sz w:val="20"/>
          <w:szCs w:val="20"/>
        </w:rPr>
        <w:t>Gualambao</w:t>
      </w:r>
      <w:proofErr w:type="spellEnd"/>
      <w:r w:rsidRPr="004D6ABB">
        <w:rPr>
          <w:sz w:val="20"/>
          <w:szCs w:val="20"/>
        </w:rPr>
        <w:t xml:space="preserve"> / </w:t>
      </w:r>
      <w:proofErr w:type="spellStart"/>
      <w:r w:rsidRPr="004D6ABB">
        <w:rPr>
          <w:sz w:val="20"/>
          <w:szCs w:val="20"/>
        </w:rPr>
        <w:t>Hekht</w:t>
      </w:r>
      <w:proofErr w:type="spellEnd"/>
      <w:r w:rsidRPr="004D6ABB">
        <w:rPr>
          <w:sz w:val="20"/>
          <w:szCs w:val="20"/>
        </w:rPr>
        <w:t xml:space="preserve"> / </w:t>
      </w:r>
      <w:proofErr w:type="spellStart"/>
      <w:r w:rsidRPr="004D6ABB">
        <w:rPr>
          <w:sz w:val="20"/>
          <w:szCs w:val="20"/>
        </w:rPr>
        <w:t>Hwarang</w:t>
      </w:r>
      <w:proofErr w:type="spellEnd"/>
      <w:r w:rsidRPr="004D6ABB">
        <w:rPr>
          <w:sz w:val="20"/>
          <w:szCs w:val="20"/>
        </w:rPr>
        <w:t xml:space="preserve"> / </w:t>
      </w:r>
      <w:proofErr w:type="spellStart"/>
      <w:r w:rsidRPr="004D6ABB">
        <w:rPr>
          <w:sz w:val="20"/>
          <w:szCs w:val="20"/>
        </w:rPr>
        <w:t>HyA</w:t>
      </w:r>
      <w:proofErr w:type="spellEnd"/>
      <w:r w:rsidRPr="004D6ABB">
        <w:rPr>
          <w:sz w:val="20"/>
          <w:szCs w:val="20"/>
        </w:rPr>
        <w:t xml:space="preserve"> ediciones / La Cebra / La Docta Ignorancia / La libre / La Periférica / La ventana / Las Cuarenta / Las Furias / Leteo / Letra Sudaca / </w:t>
      </w:r>
      <w:proofErr w:type="spellStart"/>
      <w:r w:rsidRPr="004D6ABB">
        <w:rPr>
          <w:sz w:val="20"/>
          <w:szCs w:val="20"/>
        </w:rPr>
        <w:t>LomLlanten</w:t>
      </w:r>
      <w:proofErr w:type="spellEnd"/>
      <w:r w:rsidRPr="004D6ABB">
        <w:rPr>
          <w:sz w:val="20"/>
          <w:szCs w:val="20"/>
        </w:rPr>
        <w:t xml:space="preserve"> / Madreselva / Mágicas naranjas / </w:t>
      </w:r>
      <w:proofErr w:type="spellStart"/>
      <w:r w:rsidRPr="004D6ABB">
        <w:rPr>
          <w:sz w:val="20"/>
          <w:szCs w:val="20"/>
        </w:rPr>
        <w:t>Mandacarú</w:t>
      </w:r>
      <w:proofErr w:type="spellEnd"/>
      <w:r w:rsidRPr="004D6ABB">
        <w:rPr>
          <w:sz w:val="20"/>
          <w:szCs w:val="20"/>
        </w:rPr>
        <w:t xml:space="preserve"> / </w:t>
      </w:r>
      <w:proofErr w:type="spellStart"/>
      <w:r w:rsidRPr="004D6ABB">
        <w:rPr>
          <w:sz w:val="20"/>
          <w:szCs w:val="20"/>
        </w:rPr>
        <w:t>Marat</w:t>
      </w:r>
      <w:proofErr w:type="spellEnd"/>
      <w:r w:rsidRPr="004D6ABB">
        <w:rPr>
          <w:sz w:val="20"/>
          <w:szCs w:val="20"/>
        </w:rPr>
        <w:t xml:space="preserve"> / Mariposa y la iguana / Mil </w:t>
      </w:r>
      <w:proofErr w:type="spellStart"/>
      <w:r w:rsidRPr="004D6ABB">
        <w:rPr>
          <w:sz w:val="20"/>
          <w:szCs w:val="20"/>
        </w:rPr>
        <w:t>boltellas</w:t>
      </w:r>
      <w:proofErr w:type="spellEnd"/>
      <w:r w:rsidRPr="004D6ABB">
        <w:rPr>
          <w:sz w:val="20"/>
          <w:szCs w:val="20"/>
        </w:rPr>
        <w:t xml:space="preserve"> / Milena </w:t>
      </w:r>
      <w:proofErr w:type="spellStart"/>
      <w:r w:rsidRPr="004D6ABB">
        <w:rPr>
          <w:sz w:val="20"/>
          <w:szCs w:val="20"/>
        </w:rPr>
        <w:t>Caserola</w:t>
      </w:r>
      <w:proofErr w:type="spellEnd"/>
      <w:r w:rsidRPr="004D6ABB">
        <w:rPr>
          <w:sz w:val="20"/>
          <w:szCs w:val="20"/>
        </w:rPr>
        <w:t xml:space="preserve"> / Muchas nueces / Nocturna / Nudista / Puntos suspensivos / </w:t>
      </w:r>
      <w:proofErr w:type="spellStart"/>
      <w:r w:rsidRPr="004D6ABB">
        <w:rPr>
          <w:sz w:val="20"/>
          <w:szCs w:val="20"/>
        </w:rPr>
        <w:t>Pupek</w:t>
      </w:r>
      <w:proofErr w:type="spellEnd"/>
      <w:r w:rsidRPr="004D6ABB">
        <w:rPr>
          <w:sz w:val="20"/>
          <w:szCs w:val="20"/>
        </w:rPr>
        <w:t xml:space="preserve"> / RAGIF / Rara Avis / RGC / </w:t>
      </w:r>
      <w:proofErr w:type="spellStart"/>
      <w:r w:rsidRPr="004D6ABB">
        <w:rPr>
          <w:sz w:val="20"/>
          <w:szCs w:val="20"/>
        </w:rPr>
        <w:t>RyR</w:t>
      </w:r>
      <w:proofErr w:type="spellEnd"/>
      <w:r w:rsidRPr="004D6ABB">
        <w:rPr>
          <w:sz w:val="20"/>
          <w:szCs w:val="20"/>
        </w:rPr>
        <w:t xml:space="preserve"> / Santos locos / Sigilo Sudestada / </w:t>
      </w:r>
      <w:proofErr w:type="spellStart"/>
      <w:r w:rsidRPr="004D6ABB">
        <w:rPr>
          <w:sz w:val="20"/>
          <w:szCs w:val="20"/>
        </w:rPr>
        <w:t>Sorojchi</w:t>
      </w:r>
      <w:proofErr w:type="spellEnd"/>
      <w:r w:rsidRPr="004D6ABB">
        <w:rPr>
          <w:sz w:val="20"/>
          <w:szCs w:val="20"/>
        </w:rPr>
        <w:t xml:space="preserve"> / Tercero Incluido / Tiempo Robado / Tinta Limón / Traficantes de Sueños / Tren en movimiento / </w:t>
      </w:r>
      <w:proofErr w:type="spellStart"/>
      <w:r w:rsidRPr="004D6ABB">
        <w:rPr>
          <w:sz w:val="20"/>
          <w:szCs w:val="20"/>
        </w:rPr>
        <w:t>Ubu</w:t>
      </w:r>
      <w:proofErr w:type="spellEnd"/>
      <w:r w:rsidRPr="004D6ABB">
        <w:rPr>
          <w:sz w:val="20"/>
          <w:szCs w:val="20"/>
        </w:rPr>
        <w:t xml:space="preserve"> / Último recurso colectivo editorial / UNR editora / Virus.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 wp14:anchorId="45365B35" wp14:editId="5155E58E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4C395F47"/>
    <w:multiLevelType w:val="multilevel"/>
    <w:tmpl w:val="06007B1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5DF727BE"/>
    <w:multiLevelType w:val="multilevel"/>
    <w:tmpl w:val="C2F6E33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74F24371"/>
    <w:multiLevelType w:val="multilevel"/>
    <w:tmpl w:val="367203F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6EE6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24C3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2B88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162A7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1C38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7556"/>
    <w:rsid w:val="00BF2B7B"/>
    <w:rsid w:val="00BF71C2"/>
    <w:rsid w:val="00C04F8C"/>
    <w:rsid w:val="00C26F53"/>
    <w:rsid w:val="00C330CB"/>
    <w:rsid w:val="00C3675D"/>
    <w:rsid w:val="00C419C1"/>
    <w:rsid w:val="00C42B48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0477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Textonotapie">
    <w:name w:val="footnote text"/>
    <w:basedOn w:val="Normal"/>
    <w:link w:val="TextonotapieCar"/>
    <w:uiPriority w:val="99"/>
    <w:unhideWhenUsed/>
    <w:rsid w:val="00076EE6"/>
    <w:rPr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76EE6"/>
    <w:rPr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076EE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76E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  <w:style w:type="paragraph" w:customStyle="1" w:styleId="Normal2">
    <w:name w:val="Normal2"/>
    <w:rsid w:val="00BA755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Textonotapie">
    <w:name w:val="footnote text"/>
    <w:basedOn w:val="Normal"/>
    <w:link w:val="TextonotapieCar"/>
    <w:uiPriority w:val="99"/>
    <w:unhideWhenUsed/>
    <w:rsid w:val="00076EE6"/>
    <w:rPr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76EE6"/>
    <w:rPr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076EE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76E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fp24.com.ar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la-periferica.com.ar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tintalimon.com.ar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71A564-7978-41C2-9357-1E64F2110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0</TotalTime>
  <Pages>3</Pages>
  <Words>606</Words>
  <Characters>3444</Characters>
  <Application>Microsoft Office Word</Application>
  <DocSecurity>0</DocSecurity>
  <Lines>67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2022-04-08T17:12:00Z</dcterms:created>
  <dcterms:modified xsi:type="dcterms:W3CDTF">2022-04-08T17:12:00Z</dcterms:modified>
</cp:coreProperties>
</file>