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E48" w:rsidRPr="00FC3E00" w:rsidRDefault="00584E48" w:rsidP="00FC3E00">
      <w:pPr>
        <w:pStyle w:val="Normal1"/>
        <w:spacing w:line="360" w:lineRule="auto"/>
      </w:pPr>
      <w:r w:rsidRPr="00FC3E00">
        <w:rPr>
          <w:noProof/>
          <w:lang w:val="es-AR"/>
        </w:rPr>
        <w:drawing>
          <wp:inline distT="0" distB="0" distL="0" distR="0">
            <wp:extent cx="1636834" cy="1309467"/>
            <wp:effectExtent l="0" t="0" r="0" b="0"/>
            <wp:docPr id="19" name="image1.jpg" descr="Logo color con texto"/>
            <wp:cNvGraphicFramePr/>
            <a:graphic xmlns:a="http://schemas.openxmlformats.org/drawingml/2006/main">
              <a:graphicData uri="http://schemas.openxmlformats.org/drawingml/2006/picture">
                <pic:pic xmlns:pic="http://schemas.openxmlformats.org/drawingml/2006/picture">
                  <pic:nvPicPr>
                    <pic:cNvPr id="0" name="image1.jpg" descr="Logo color con texto"/>
                    <pic:cNvPicPr preferRelativeResize="0"/>
                  </pic:nvPicPr>
                  <pic:blipFill>
                    <a:blip r:embed="rId8" cstate="print"/>
                    <a:srcRect/>
                    <a:stretch>
                      <a:fillRect/>
                    </a:stretch>
                  </pic:blipFill>
                  <pic:spPr>
                    <a:xfrm>
                      <a:off x="0" y="0"/>
                      <a:ext cx="1636834" cy="1309467"/>
                    </a:xfrm>
                    <a:prstGeom prst="rect">
                      <a:avLst/>
                    </a:prstGeom>
                    <a:ln/>
                  </pic:spPr>
                </pic:pic>
              </a:graphicData>
            </a:graphic>
          </wp:inline>
        </w:drawing>
      </w:r>
    </w:p>
    <w:p w:rsidR="00F808C0" w:rsidRDefault="00F808C0" w:rsidP="00FC3E00">
      <w:pPr>
        <w:spacing w:line="360" w:lineRule="auto"/>
        <w:rPr>
          <w:color w:val="000000"/>
          <w:lang w:val="es-AR"/>
        </w:rPr>
      </w:pPr>
    </w:p>
    <w:p w:rsidR="00F808C0" w:rsidRPr="00F808C0" w:rsidRDefault="00F808C0" w:rsidP="00F808C0">
      <w:pPr>
        <w:jc w:val="right"/>
        <w:rPr>
          <w:lang w:val="es-AR"/>
        </w:rPr>
      </w:pPr>
      <w:r w:rsidRPr="00F808C0">
        <w:rPr>
          <w:color w:val="000000"/>
          <w:lang w:val="es-AR"/>
        </w:rPr>
        <w:t>EXP. 2112-D-2021</w:t>
      </w:r>
    </w:p>
    <w:p w:rsidR="00F808C0" w:rsidRPr="00F808C0" w:rsidRDefault="00F808C0" w:rsidP="00F808C0">
      <w:pPr>
        <w:jc w:val="left"/>
        <w:rPr>
          <w:lang w:val="es-AR"/>
        </w:rPr>
      </w:pPr>
    </w:p>
    <w:p w:rsidR="00F808C0" w:rsidRPr="00F808C0" w:rsidRDefault="00F808C0" w:rsidP="00F808C0">
      <w:pPr>
        <w:rPr>
          <w:lang w:val="es-AR"/>
        </w:rPr>
      </w:pPr>
      <w:r w:rsidRPr="00F808C0">
        <w:rPr>
          <w:color w:val="000000"/>
          <w:lang w:val="es-AR"/>
        </w:rPr>
        <w:t>Legislatura de la Ciudad Autónoma de Buenos Aires</w:t>
      </w:r>
    </w:p>
    <w:p w:rsidR="00F808C0" w:rsidRPr="00F808C0" w:rsidRDefault="00F808C0" w:rsidP="00F808C0">
      <w:pPr>
        <w:jc w:val="left"/>
        <w:rPr>
          <w:lang w:val="es-AR"/>
        </w:rPr>
      </w:pPr>
    </w:p>
    <w:p w:rsidR="00F808C0" w:rsidRPr="00F808C0" w:rsidRDefault="00F808C0" w:rsidP="00F808C0">
      <w:pPr>
        <w:rPr>
          <w:lang w:val="es-AR"/>
        </w:rPr>
      </w:pPr>
      <w:r w:rsidRPr="00F808C0">
        <w:rPr>
          <w:color w:val="000000"/>
          <w:lang w:val="es-AR"/>
        </w:rPr>
        <w:t>Visto: El Expediente N° 2112-D-2021, iniciado por el Diputado Javier Andrade que busca se declare Sitio Histórico al bar y almacén “Yiyo el Zeneize” y</w:t>
      </w:r>
    </w:p>
    <w:p w:rsidR="00F808C0" w:rsidRPr="00F808C0" w:rsidRDefault="00F808C0" w:rsidP="00F808C0">
      <w:pPr>
        <w:jc w:val="left"/>
        <w:rPr>
          <w:lang w:val="es-AR"/>
        </w:rPr>
      </w:pPr>
    </w:p>
    <w:p w:rsidR="00F808C0" w:rsidRPr="00F808C0" w:rsidRDefault="00F808C0" w:rsidP="00F808C0">
      <w:pPr>
        <w:rPr>
          <w:lang w:val="es-AR"/>
        </w:rPr>
      </w:pPr>
      <w:r w:rsidRPr="00F808C0">
        <w:rPr>
          <w:color w:val="000000"/>
          <w:lang w:val="es-AR"/>
        </w:rPr>
        <w:t>Considerando:</w:t>
      </w:r>
    </w:p>
    <w:p w:rsidR="00F808C0" w:rsidRPr="00F808C0" w:rsidRDefault="00F808C0" w:rsidP="00F808C0">
      <w:pPr>
        <w:jc w:val="left"/>
        <w:rPr>
          <w:lang w:val="es-AR"/>
        </w:rPr>
      </w:pPr>
    </w:p>
    <w:p w:rsidR="00F808C0" w:rsidRPr="00F808C0" w:rsidRDefault="00F808C0" w:rsidP="00F808C0">
      <w:pPr>
        <w:ind w:firstLine="720"/>
        <w:rPr>
          <w:lang w:val="es-AR"/>
        </w:rPr>
      </w:pPr>
      <w:r w:rsidRPr="00F808C0">
        <w:rPr>
          <w:color w:val="000000"/>
          <w:lang w:val="es-AR"/>
        </w:rPr>
        <w:t>Que Egidio (Yiyo) arribó al puerto de Buenos Aires el 16 de diciembre de 1913. Luego de trabajar en una estancia de lo que hoy sería el barrio de Mataderos su patrón le ofreció comprar una esquina de ese campo, que estaba ociosa y muy cercana a la traza del arroyo Cildáñez.</w:t>
      </w:r>
      <w:r>
        <w:rPr>
          <w:lang w:val="es-AR"/>
        </w:rPr>
        <w:t xml:space="preserve"> E</w:t>
      </w:r>
      <w:r w:rsidRPr="00F808C0">
        <w:rPr>
          <w:color w:val="000000"/>
          <w:lang w:val="es-AR"/>
        </w:rPr>
        <w:t>mpezó a construir una casa y un local para montar una herrería. El continuo tránsito de carros le demostró que la demanda no eran las herraduras para los caballos, sino la comida y la bebida para los arrieros. Un gran impulso para la zona lo produjo la construcción de la Casa de Bombas elevadora de líquidos cloacales la que se levantó a la vera del arroyo Cildáñez y la actual Av. Eva Perón, obra que empleo una importante cantidad de trabajadores, los que acudieron a Yiyo para alimentarse.</w:t>
      </w:r>
    </w:p>
    <w:p w:rsidR="00F808C0" w:rsidRPr="00F808C0" w:rsidRDefault="00F808C0" w:rsidP="00F808C0">
      <w:pPr>
        <w:jc w:val="left"/>
        <w:rPr>
          <w:lang w:val="es-AR"/>
        </w:rPr>
      </w:pPr>
    </w:p>
    <w:p w:rsidR="00F808C0" w:rsidRPr="00F808C0" w:rsidRDefault="00F808C0" w:rsidP="00F808C0">
      <w:pPr>
        <w:ind w:firstLine="720"/>
        <w:rPr>
          <w:lang w:val="es-AR"/>
        </w:rPr>
      </w:pPr>
      <w:r w:rsidRPr="00F808C0">
        <w:rPr>
          <w:color w:val="000000"/>
          <w:lang w:val="es-AR"/>
        </w:rPr>
        <w:t>Que el primer nombre del almacén fue "</w:t>
      </w:r>
      <w:r w:rsidRPr="00F808C0">
        <w:rPr>
          <w:i/>
          <w:iCs/>
          <w:color w:val="000000"/>
          <w:lang w:val="es-AR"/>
        </w:rPr>
        <w:t>La Campana Piamontesa</w:t>
      </w:r>
      <w:r w:rsidRPr="00F808C0">
        <w:rPr>
          <w:color w:val="000000"/>
          <w:lang w:val="es-AR"/>
        </w:rPr>
        <w:t>", ya que Campana fue la primera denominación de la Av. Eva Perón, la que antes fue llamada Av. Del Trabajo. </w:t>
      </w:r>
    </w:p>
    <w:p w:rsidR="00F808C0" w:rsidRPr="00F808C0" w:rsidRDefault="00F808C0" w:rsidP="00F808C0">
      <w:pPr>
        <w:jc w:val="left"/>
        <w:rPr>
          <w:lang w:val="es-AR"/>
        </w:rPr>
      </w:pPr>
    </w:p>
    <w:p w:rsidR="00F808C0" w:rsidRPr="00F808C0" w:rsidRDefault="00F808C0" w:rsidP="00F808C0">
      <w:pPr>
        <w:ind w:firstLine="720"/>
        <w:rPr>
          <w:lang w:val="es-AR"/>
        </w:rPr>
      </w:pPr>
      <w:r w:rsidRPr="00F808C0">
        <w:rPr>
          <w:color w:val="000000"/>
          <w:lang w:val="es-AR"/>
        </w:rPr>
        <w:t>Que Yiyo, el zeneize llegó a ser un legendario almacén de ramos generales, heredero cercano de las pulperías de fines del siglo XIX, testigo de los vertiginosos cambios urbanos, que provocaron el cierre del matadero, y, también, escenario de sostenidas partidas de truco o de tute cabrero entre los criollos que llegaban arriando el ganado de las todavía cercanas llanuras pampeanas y los gringos que se animaban a copiarles las tradiciones y costumbres, en el entrevero del juego.</w:t>
      </w:r>
    </w:p>
    <w:p w:rsidR="00F808C0" w:rsidRPr="00F808C0" w:rsidRDefault="00F808C0" w:rsidP="00F808C0">
      <w:pPr>
        <w:jc w:val="left"/>
        <w:rPr>
          <w:lang w:val="es-AR"/>
        </w:rPr>
      </w:pPr>
    </w:p>
    <w:p w:rsidR="00F808C0" w:rsidRPr="00F808C0" w:rsidRDefault="00F808C0" w:rsidP="00F808C0">
      <w:pPr>
        <w:ind w:firstLine="720"/>
        <w:rPr>
          <w:lang w:val="es-AR"/>
        </w:rPr>
      </w:pPr>
      <w:r w:rsidRPr="00F808C0">
        <w:rPr>
          <w:color w:val="000000"/>
          <w:lang w:val="es-AR"/>
        </w:rPr>
        <w:t>Que esta iniciativa, cuenta con su correspondiente sanción inicial en la Sesión del día nueve de diciembre de 2021. Asimismo se realizo la correspondiente Audiencia Pública en fecha 29 de marzo del corriente 2022.</w:t>
      </w:r>
    </w:p>
    <w:p w:rsidR="00F808C0" w:rsidRPr="00F808C0" w:rsidRDefault="00F808C0" w:rsidP="00F808C0">
      <w:pPr>
        <w:jc w:val="left"/>
        <w:rPr>
          <w:lang w:val="es-AR"/>
        </w:rPr>
      </w:pPr>
    </w:p>
    <w:p w:rsidR="00F808C0" w:rsidRPr="00F808C0" w:rsidRDefault="00F808C0" w:rsidP="00F808C0">
      <w:pPr>
        <w:ind w:firstLine="720"/>
        <w:rPr>
          <w:lang w:val="es-AR"/>
        </w:rPr>
      </w:pPr>
      <w:r w:rsidRPr="00F808C0">
        <w:rPr>
          <w:color w:val="000000"/>
          <w:lang w:val="es-AR"/>
        </w:rPr>
        <w:t>Por todo lo expuesto, esta Comisión de Cultura recomienda la aprobación de la siguiente</w:t>
      </w:r>
    </w:p>
    <w:p w:rsidR="00F808C0" w:rsidRPr="00F808C0" w:rsidRDefault="00F808C0" w:rsidP="00F808C0">
      <w:pPr>
        <w:jc w:val="left"/>
        <w:rPr>
          <w:lang w:val="es-AR"/>
        </w:rPr>
      </w:pPr>
    </w:p>
    <w:p w:rsidR="00F808C0" w:rsidRPr="00F808C0" w:rsidRDefault="00F808C0" w:rsidP="00F808C0">
      <w:pPr>
        <w:jc w:val="center"/>
        <w:rPr>
          <w:lang w:val="es-AR"/>
        </w:rPr>
      </w:pPr>
      <w:r w:rsidRPr="00F808C0">
        <w:rPr>
          <w:b/>
          <w:bCs/>
          <w:color w:val="000000"/>
          <w:lang w:val="es-AR"/>
        </w:rPr>
        <w:t>LEY</w:t>
      </w:r>
    </w:p>
    <w:p w:rsidR="00F808C0" w:rsidRPr="00F808C0" w:rsidRDefault="00F808C0" w:rsidP="00F808C0">
      <w:pPr>
        <w:jc w:val="left"/>
        <w:rPr>
          <w:lang w:val="es-AR"/>
        </w:rPr>
      </w:pPr>
    </w:p>
    <w:p w:rsidR="00F808C0" w:rsidRPr="00F808C0" w:rsidRDefault="00F808C0" w:rsidP="00F808C0">
      <w:pPr>
        <w:shd w:val="clear" w:color="auto" w:fill="FFFFFF"/>
        <w:rPr>
          <w:lang w:val="es-AR"/>
        </w:rPr>
      </w:pPr>
      <w:r w:rsidRPr="00F808C0">
        <w:rPr>
          <w:b/>
          <w:bCs/>
          <w:color w:val="000000"/>
          <w:lang w:val="es-AR"/>
        </w:rPr>
        <w:t>Artículo 1°.-</w:t>
      </w:r>
      <w:r w:rsidRPr="00F808C0">
        <w:rPr>
          <w:color w:val="000000"/>
          <w:lang w:val="es-AR"/>
        </w:rPr>
        <w:t xml:space="preserve"> Declárase, al bar y almacén de ramos generales, </w:t>
      </w:r>
      <w:r w:rsidRPr="00F808C0">
        <w:rPr>
          <w:i/>
          <w:iCs/>
          <w:color w:val="000000"/>
          <w:lang w:val="es-AR"/>
        </w:rPr>
        <w:t>Yiyo el zeneize</w:t>
      </w:r>
      <w:r w:rsidRPr="00F808C0">
        <w:rPr>
          <w:color w:val="000000"/>
          <w:lang w:val="es-AR"/>
        </w:rPr>
        <w:t xml:space="preserve">, sito en Av. Eva Perón </w:t>
      </w:r>
      <w:r w:rsidRPr="00F808C0">
        <w:rPr>
          <w:color w:val="222222"/>
          <w:shd w:val="clear" w:color="auto" w:fill="FFFFFF"/>
          <w:lang w:val="es-AR"/>
        </w:rPr>
        <w:t xml:space="preserve">4402, C1407, </w:t>
      </w:r>
      <w:r w:rsidRPr="00F808C0">
        <w:rPr>
          <w:color w:val="000000"/>
          <w:lang w:val="es-AR"/>
        </w:rPr>
        <w:t>sitio histórico de la Ciudad Autónoma de Buenos Aires, en el marco de la Ley N° 1227, art. 4, inc. a).</w:t>
      </w:r>
    </w:p>
    <w:p w:rsidR="00F808C0" w:rsidRPr="00F808C0" w:rsidRDefault="00F808C0" w:rsidP="00F808C0">
      <w:pPr>
        <w:shd w:val="clear" w:color="auto" w:fill="FFFFFF"/>
        <w:rPr>
          <w:lang w:val="es-AR"/>
        </w:rPr>
      </w:pPr>
      <w:r w:rsidRPr="00F808C0">
        <w:rPr>
          <w:lang w:val="es-AR"/>
        </w:rPr>
        <w:t> </w:t>
      </w:r>
    </w:p>
    <w:p w:rsidR="00F808C0" w:rsidRDefault="00F808C0" w:rsidP="00F808C0">
      <w:pPr>
        <w:shd w:val="clear" w:color="auto" w:fill="FFFFFF"/>
        <w:rPr>
          <w:color w:val="000000"/>
          <w:lang w:val="es-AR"/>
        </w:rPr>
      </w:pPr>
      <w:r w:rsidRPr="00F808C0">
        <w:rPr>
          <w:b/>
          <w:bCs/>
          <w:color w:val="000000"/>
          <w:lang w:val="es-AR"/>
        </w:rPr>
        <w:lastRenderedPageBreak/>
        <w:t>Artículo 2°.-</w:t>
      </w:r>
      <w:r w:rsidRPr="00F808C0">
        <w:rPr>
          <w:color w:val="000000"/>
          <w:lang w:val="es-AR"/>
        </w:rPr>
        <w:t> A tal efecto, la Legislatura de la Ciudad Autónoma de Buenos Aires colocará una placa con el siguiente texto:</w:t>
      </w:r>
    </w:p>
    <w:p w:rsidR="00F808C0" w:rsidRPr="00F808C0" w:rsidRDefault="00F808C0" w:rsidP="00F808C0">
      <w:pPr>
        <w:shd w:val="clear" w:color="auto" w:fill="FFFFFF"/>
        <w:rPr>
          <w:lang w:val="es-AR"/>
        </w:rPr>
      </w:pPr>
    </w:p>
    <w:p w:rsidR="00F808C0" w:rsidRPr="00F808C0" w:rsidRDefault="00F808C0" w:rsidP="00F808C0">
      <w:pPr>
        <w:shd w:val="clear" w:color="auto" w:fill="FFFFFF"/>
        <w:jc w:val="center"/>
        <w:rPr>
          <w:lang w:val="es-AR"/>
        </w:rPr>
      </w:pPr>
      <w:r w:rsidRPr="00F808C0">
        <w:rPr>
          <w:color w:val="000000"/>
          <w:lang w:val="es-AR"/>
        </w:rPr>
        <w:t>Este lugar es parte del Patrimonio Cultural de la Ciudad Autónoma de Buenos Aires</w:t>
      </w:r>
      <w:r w:rsidRPr="00F808C0">
        <w:rPr>
          <w:color w:val="000000"/>
          <w:lang w:val="es-AR"/>
        </w:rPr>
        <w:br/>
        <w:t>por su valor histórico </w:t>
      </w:r>
    </w:p>
    <w:p w:rsidR="00F808C0" w:rsidRDefault="00F808C0" w:rsidP="00F808C0">
      <w:pPr>
        <w:shd w:val="clear" w:color="auto" w:fill="FFFFFF"/>
        <w:jc w:val="center"/>
        <w:rPr>
          <w:color w:val="000000"/>
          <w:lang w:val="es-AR"/>
        </w:rPr>
      </w:pPr>
      <w:r w:rsidRPr="00F808C0">
        <w:rPr>
          <w:color w:val="000000"/>
          <w:lang w:val="es-AR"/>
        </w:rPr>
        <w:t>Legislatura de la Ciudad Autónoma de Buenos Aires</w:t>
      </w:r>
      <w:r w:rsidRPr="00F808C0">
        <w:rPr>
          <w:color w:val="000000"/>
          <w:lang w:val="es-AR"/>
        </w:rPr>
        <w:br/>
        <w:t>(Fecha)</w:t>
      </w:r>
    </w:p>
    <w:p w:rsidR="00F808C0" w:rsidRPr="00F808C0" w:rsidRDefault="00F808C0" w:rsidP="00F808C0">
      <w:pPr>
        <w:shd w:val="clear" w:color="auto" w:fill="FFFFFF"/>
        <w:jc w:val="center"/>
        <w:rPr>
          <w:lang w:val="es-AR"/>
        </w:rPr>
      </w:pPr>
    </w:p>
    <w:p w:rsidR="00F808C0" w:rsidRPr="00F808C0" w:rsidRDefault="00F808C0" w:rsidP="00F808C0">
      <w:pPr>
        <w:shd w:val="clear" w:color="auto" w:fill="FFFFFF"/>
        <w:rPr>
          <w:lang w:val="es-AR"/>
        </w:rPr>
      </w:pPr>
      <w:r w:rsidRPr="00F808C0">
        <w:rPr>
          <w:b/>
          <w:bCs/>
          <w:color w:val="000000"/>
          <w:lang w:val="es-AR"/>
        </w:rPr>
        <w:t xml:space="preserve">Artículo 3°.- </w:t>
      </w:r>
      <w:r w:rsidRPr="00F808C0">
        <w:rPr>
          <w:color w:val="000000"/>
          <w:lang w:val="es-AR"/>
        </w:rPr>
        <w:t xml:space="preserve">Decláranse patrimonio cultural de la Ciudad Autónoma de Buenos Aires en la categoría expresiones y manifestaciones intangibles –Ley N° 1227, art. 4, inc. j- a las prácticas y saberes, incluida su carta gastronómica, que se han venido generando en </w:t>
      </w:r>
      <w:r w:rsidRPr="00F808C0">
        <w:rPr>
          <w:i/>
          <w:iCs/>
          <w:color w:val="000000"/>
          <w:lang w:val="es-AR"/>
        </w:rPr>
        <w:t>Yiyo, el zeneize.</w:t>
      </w:r>
      <w:r w:rsidRPr="00F808C0">
        <w:rPr>
          <w:color w:val="000000"/>
          <w:lang w:val="es-AR"/>
        </w:rPr>
        <w:t> </w:t>
      </w:r>
    </w:p>
    <w:p w:rsidR="00F808C0" w:rsidRPr="00F808C0" w:rsidRDefault="00F808C0" w:rsidP="00F808C0">
      <w:pPr>
        <w:shd w:val="clear" w:color="auto" w:fill="FFFFFF"/>
        <w:rPr>
          <w:lang w:val="es-AR"/>
        </w:rPr>
      </w:pPr>
      <w:r w:rsidRPr="00F808C0">
        <w:rPr>
          <w:lang w:val="es-AR"/>
        </w:rPr>
        <w:t> </w:t>
      </w:r>
    </w:p>
    <w:p w:rsidR="00F808C0" w:rsidRPr="00F808C0" w:rsidRDefault="00F808C0" w:rsidP="00F808C0">
      <w:pPr>
        <w:shd w:val="clear" w:color="auto" w:fill="FFFFFF"/>
        <w:rPr>
          <w:lang w:val="es-AR"/>
        </w:rPr>
      </w:pPr>
      <w:r w:rsidRPr="00F808C0">
        <w:rPr>
          <w:b/>
          <w:bCs/>
          <w:color w:val="000000"/>
          <w:lang w:val="es-AR"/>
        </w:rPr>
        <w:t>Artículo 4°. </w:t>
      </w:r>
      <w:r w:rsidRPr="00F808C0">
        <w:rPr>
          <w:color w:val="000000"/>
          <w:lang w:val="es-AR"/>
        </w:rPr>
        <w:t>Encomiéndese, al Órgano de Aplicación de la citada Ley N° 1227, implementar los medios necesarios para garantizar la preservación de los bienes protegidos por la presente ley.  </w:t>
      </w:r>
    </w:p>
    <w:p w:rsidR="00F808C0" w:rsidRPr="00F808C0" w:rsidRDefault="00F808C0" w:rsidP="00F808C0">
      <w:pPr>
        <w:shd w:val="clear" w:color="auto" w:fill="FFFFFF"/>
        <w:rPr>
          <w:lang w:val="es-AR"/>
        </w:rPr>
      </w:pPr>
      <w:r w:rsidRPr="00F808C0">
        <w:rPr>
          <w:lang w:val="es-AR"/>
        </w:rPr>
        <w:t> </w:t>
      </w:r>
    </w:p>
    <w:p w:rsidR="00F808C0" w:rsidRPr="00F808C0" w:rsidRDefault="00F808C0" w:rsidP="00F808C0">
      <w:pPr>
        <w:shd w:val="clear" w:color="auto" w:fill="FFFFFF"/>
        <w:rPr>
          <w:lang w:val="es-AR"/>
        </w:rPr>
      </w:pPr>
      <w:r w:rsidRPr="00F808C0">
        <w:rPr>
          <w:b/>
          <w:bCs/>
          <w:color w:val="000000"/>
          <w:lang w:val="es-AR"/>
        </w:rPr>
        <w:t>Artículo 5°.-</w:t>
      </w:r>
      <w:r w:rsidRPr="00F808C0">
        <w:rPr>
          <w:color w:val="000000"/>
          <w:lang w:val="es-AR"/>
        </w:rPr>
        <w:t xml:space="preserve"> Encomiéndese, al órgano de aplicación de las leyes N° 35 y N° 5213, cumplimentar las gestiones tendientes a catalogar al bar y almacén de ramos generales </w:t>
      </w:r>
      <w:r w:rsidRPr="00F808C0">
        <w:rPr>
          <w:i/>
          <w:iCs/>
          <w:color w:val="000000"/>
          <w:lang w:val="es-AR"/>
        </w:rPr>
        <w:t>Yiyo, el zeneize</w:t>
      </w:r>
      <w:r w:rsidRPr="00F808C0">
        <w:rPr>
          <w:color w:val="000000"/>
          <w:lang w:val="es-AR"/>
        </w:rPr>
        <w:t>  como bar notable</w:t>
      </w:r>
      <w:r w:rsidRPr="00F808C0">
        <w:rPr>
          <w:b/>
          <w:bCs/>
          <w:color w:val="000000"/>
          <w:lang w:val="es-AR"/>
        </w:rPr>
        <w:t xml:space="preserve"> </w:t>
      </w:r>
      <w:r w:rsidRPr="00F808C0">
        <w:rPr>
          <w:color w:val="000000"/>
          <w:lang w:val="es-AR"/>
        </w:rPr>
        <w:t>de la Ciudad de Buenos Aires dentro del Régimen de promoción de cafés, bares, billares y confiterías notables.</w:t>
      </w:r>
    </w:p>
    <w:p w:rsidR="00F808C0" w:rsidRPr="00F808C0" w:rsidRDefault="00F808C0" w:rsidP="00F808C0">
      <w:pPr>
        <w:shd w:val="clear" w:color="auto" w:fill="FFFFFF"/>
        <w:rPr>
          <w:lang w:val="es-AR"/>
        </w:rPr>
      </w:pPr>
      <w:r w:rsidRPr="00F808C0">
        <w:rPr>
          <w:lang w:val="es-AR"/>
        </w:rPr>
        <w:t> </w:t>
      </w:r>
    </w:p>
    <w:p w:rsidR="00F808C0" w:rsidRPr="00F808C0" w:rsidRDefault="00F808C0" w:rsidP="00F808C0">
      <w:pPr>
        <w:shd w:val="clear" w:color="auto" w:fill="FFFFFF"/>
        <w:rPr>
          <w:lang w:val="es-AR"/>
        </w:rPr>
      </w:pPr>
      <w:r w:rsidRPr="00F808C0">
        <w:rPr>
          <w:b/>
          <w:bCs/>
          <w:color w:val="000000"/>
          <w:lang w:val="es-AR"/>
        </w:rPr>
        <w:t>Artículo 6°.-</w:t>
      </w:r>
      <w:r w:rsidRPr="00F808C0">
        <w:rPr>
          <w:color w:val="000000"/>
          <w:lang w:val="es-AR"/>
        </w:rPr>
        <w:t> Comuníquese.</w:t>
      </w:r>
    </w:p>
    <w:p w:rsidR="00F808C0" w:rsidRPr="00F808C0" w:rsidRDefault="00F808C0" w:rsidP="00F808C0">
      <w:pPr>
        <w:jc w:val="left"/>
        <w:rPr>
          <w:lang w:val="es-AR"/>
        </w:rPr>
      </w:pPr>
    </w:p>
    <w:p w:rsidR="00F808C0" w:rsidRPr="00F808C0" w:rsidRDefault="00F808C0" w:rsidP="00F808C0">
      <w:pPr>
        <w:rPr>
          <w:lang w:val="es-AR"/>
        </w:rPr>
      </w:pPr>
      <w:r w:rsidRPr="00F808C0">
        <w:rPr>
          <w:color w:val="000000"/>
          <w:lang w:val="es-AR"/>
        </w:rPr>
        <w:t>Sala de Comisión: 12 de abril de 2022</w:t>
      </w:r>
    </w:p>
    <w:p w:rsidR="00F808C0" w:rsidRDefault="00F808C0" w:rsidP="00FC3E00">
      <w:pPr>
        <w:spacing w:line="360" w:lineRule="auto"/>
        <w:rPr>
          <w:lang w:val="es-AR"/>
        </w:rPr>
      </w:pPr>
    </w:p>
    <w:p w:rsidR="00AB1AD4" w:rsidRDefault="00AB1AD4" w:rsidP="00AB1AD4">
      <w:pPr>
        <w:spacing w:after="200"/>
        <w:jc w:val="center"/>
        <w:rPr>
          <w:color w:val="000000"/>
          <w:lang w:val="es-AR"/>
        </w:rPr>
      </w:pPr>
    </w:p>
    <w:p w:rsidR="00F808C0" w:rsidRDefault="00F808C0" w:rsidP="00AB1AD4">
      <w:pPr>
        <w:spacing w:after="200"/>
        <w:jc w:val="center"/>
        <w:rPr>
          <w:color w:val="000000"/>
          <w:lang w:val="es-AR"/>
        </w:rPr>
      </w:pPr>
    </w:p>
    <w:p w:rsidR="00F808C0" w:rsidRDefault="00F808C0" w:rsidP="00AB1AD4">
      <w:pPr>
        <w:spacing w:after="200"/>
        <w:jc w:val="center"/>
        <w:rPr>
          <w:color w:val="000000"/>
          <w:lang w:val="es-AR"/>
        </w:rPr>
      </w:pPr>
    </w:p>
    <w:p w:rsidR="00AB1AD4" w:rsidRDefault="00AB1AD4" w:rsidP="00AB1AD4">
      <w:pPr>
        <w:spacing w:after="200"/>
        <w:jc w:val="center"/>
        <w:rPr>
          <w:color w:val="000000"/>
          <w:lang w:val="es-AR"/>
        </w:rPr>
      </w:pPr>
    </w:p>
    <w:p w:rsidR="00AB1AD4" w:rsidRPr="00AB1AD4" w:rsidRDefault="00AB1AD4" w:rsidP="00AB1AD4">
      <w:pPr>
        <w:spacing w:after="200"/>
        <w:jc w:val="center"/>
        <w:rPr>
          <w:lang w:val="es-AR"/>
        </w:rPr>
      </w:pPr>
      <w:r w:rsidRPr="00AB1AD4">
        <w:rPr>
          <w:color w:val="000000"/>
          <w:lang w:val="es-AR"/>
        </w:rPr>
        <w:t>…………………</w:t>
      </w:r>
    </w:p>
    <w:p w:rsidR="00AB1AD4" w:rsidRPr="00AB1AD4" w:rsidRDefault="00AB1AD4" w:rsidP="00AB1AD4">
      <w:pPr>
        <w:spacing w:after="200"/>
        <w:jc w:val="center"/>
        <w:rPr>
          <w:lang w:val="es-AR"/>
        </w:rPr>
      </w:pPr>
      <w:r w:rsidRPr="00AB1AD4">
        <w:rPr>
          <w:color w:val="000000"/>
          <w:lang w:val="es-AR"/>
        </w:rPr>
        <w:t>Presidente</w:t>
      </w:r>
    </w:p>
    <w:p w:rsidR="00AB1AD4" w:rsidRPr="00AB1AD4" w:rsidRDefault="00AB1AD4" w:rsidP="00AB1AD4">
      <w:pPr>
        <w:spacing w:after="200"/>
        <w:jc w:val="center"/>
        <w:rPr>
          <w:lang w:val="es-AR"/>
        </w:rPr>
      </w:pPr>
      <w:r w:rsidRPr="00AB1AD4">
        <w:rPr>
          <w:color w:val="000000"/>
          <w:lang w:val="es-AR"/>
        </w:rPr>
        <w:t>Diputado Roy Cortina</w:t>
      </w:r>
    </w:p>
    <w:p w:rsidR="00AB1AD4" w:rsidRPr="00AB1AD4" w:rsidRDefault="00AB1AD4" w:rsidP="00AB1AD4">
      <w:pPr>
        <w:spacing w:after="240"/>
        <w:jc w:val="left"/>
        <w:rPr>
          <w:lang w:val="es-AR"/>
        </w:rPr>
      </w:pP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Vicepresidenta I</w:t>
      </w:r>
    </w:p>
    <w:p w:rsidR="00AB1AD4" w:rsidRPr="00AB1AD4" w:rsidRDefault="00AB1AD4" w:rsidP="00AB1AD4">
      <w:pPr>
        <w:spacing w:after="200"/>
        <w:jc w:val="left"/>
        <w:rPr>
          <w:lang w:val="es-AR"/>
        </w:rPr>
      </w:pPr>
      <w:r w:rsidRPr="00AB1AD4">
        <w:rPr>
          <w:color w:val="000000"/>
          <w:lang w:val="es-AR"/>
        </w:rPr>
        <w:t>Diputada Maria Bielli                                                              …………………………</w:t>
      </w:r>
    </w:p>
    <w:p w:rsidR="00AB1AD4" w:rsidRPr="00AB1AD4" w:rsidRDefault="00AB1AD4" w:rsidP="00AB1AD4">
      <w:pPr>
        <w:spacing w:after="200"/>
        <w:ind w:left="5760"/>
        <w:jc w:val="left"/>
        <w:rPr>
          <w:lang w:val="es-AR"/>
        </w:rPr>
      </w:pPr>
      <w:r w:rsidRPr="00AB1AD4">
        <w:rPr>
          <w:color w:val="000000"/>
          <w:lang w:val="es-AR"/>
        </w:rPr>
        <w:t>        Vicepresidenta II</w:t>
      </w:r>
    </w:p>
    <w:p w:rsidR="00AB1AD4" w:rsidRPr="00AB1AD4" w:rsidRDefault="00AB1AD4" w:rsidP="00AB1AD4">
      <w:pPr>
        <w:spacing w:after="200"/>
        <w:jc w:val="center"/>
        <w:rPr>
          <w:lang w:val="es-AR"/>
        </w:rPr>
      </w:pPr>
      <w:r w:rsidRPr="00AB1AD4">
        <w:rPr>
          <w:color w:val="000000"/>
          <w:lang w:val="es-AR"/>
        </w:rPr>
        <w:t>                                                                                               Diputada Cecilia Ferrero</w:t>
      </w:r>
    </w:p>
    <w:p w:rsidR="00AB1AD4" w:rsidRDefault="00AB1AD4" w:rsidP="00AB1AD4">
      <w:pPr>
        <w:spacing w:after="240"/>
        <w:jc w:val="left"/>
        <w:rPr>
          <w:lang w:val="es-AR"/>
        </w:rPr>
      </w:pPr>
      <w:r w:rsidRPr="00AB1AD4">
        <w:rPr>
          <w:color w:val="000000"/>
          <w:lang w:val="es-AR"/>
        </w:rPr>
        <w:br/>
      </w:r>
      <w:r w:rsidRPr="00AB1AD4">
        <w:rPr>
          <w:color w:val="000000"/>
          <w:lang w:val="es-AR"/>
        </w:rPr>
        <w:br/>
      </w:r>
    </w:p>
    <w:p w:rsidR="00F808C0" w:rsidRPr="00AB1AD4" w:rsidRDefault="00F808C0" w:rsidP="00AB1AD4">
      <w:pPr>
        <w:spacing w:after="240"/>
        <w:jc w:val="left"/>
        <w:rPr>
          <w:lang w:val="es-AR"/>
        </w:rPr>
      </w:pPr>
    </w:p>
    <w:p w:rsidR="00F808C0" w:rsidRDefault="00F808C0" w:rsidP="00AB1AD4">
      <w:pPr>
        <w:spacing w:after="200"/>
        <w:jc w:val="left"/>
        <w:rPr>
          <w:color w:val="000000"/>
          <w:lang w:val="es-AR"/>
        </w:rPr>
      </w:pPr>
    </w:p>
    <w:p w:rsidR="00F808C0" w:rsidRDefault="00F808C0"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Diputada Maria Luisa </w:t>
      </w:r>
    </w:p>
    <w:p w:rsidR="00AB1AD4" w:rsidRPr="00AB1AD4" w:rsidRDefault="00AB1AD4" w:rsidP="00AB1AD4">
      <w:pPr>
        <w:spacing w:after="200"/>
        <w:jc w:val="left"/>
        <w:rPr>
          <w:lang w:val="es-AR"/>
        </w:rPr>
      </w:pPr>
      <w:r w:rsidRPr="00AB1AD4">
        <w:rPr>
          <w:color w:val="000000"/>
          <w:lang w:val="es-AR"/>
        </w:rPr>
        <w:t xml:space="preserve">Gonzalez Estevarena                                                                    </w:t>
      </w:r>
      <w:r>
        <w:rPr>
          <w:color w:val="000000"/>
          <w:lang w:val="es-AR"/>
        </w:rPr>
        <w:t xml:space="preserve">            </w:t>
      </w:r>
      <w:r w:rsidRPr="00AB1AD4">
        <w:rPr>
          <w:color w:val="000000"/>
          <w:lang w:val="es-AR"/>
        </w:rPr>
        <w:t>  ………………………..</w:t>
      </w:r>
    </w:p>
    <w:p w:rsidR="00AB1AD4" w:rsidRPr="00AB1AD4" w:rsidRDefault="00AB1AD4" w:rsidP="00AB1AD4">
      <w:pPr>
        <w:spacing w:after="200"/>
        <w:jc w:val="right"/>
        <w:rPr>
          <w:lang w:val="es-AR"/>
        </w:rPr>
      </w:pPr>
      <w:r w:rsidRPr="00AB1AD4">
        <w:rPr>
          <w:color w:val="000000"/>
          <w:lang w:val="es-AR"/>
        </w:rPr>
        <w:t>Diputada Natalia Fidel</w:t>
      </w:r>
    </w:p>
    <w:p w:rsidR="00AB1AD4" w:rsidRPr="00AB1AD4" w:rsidRDefault="00AB1AD4" w:rsidP="00AB1AD4">
      <w:pPr>
        <w:jc w:val="left"/>
        <w:rPr>
          <w:lang w:val="es-AR"/>
        </w:rPr>
      </w:pPr>
    </w:p>
    <w:p w:rsidR="00AB1AD4" w:rsidRDefault="00AB1AD4"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 xml:space="preserve">Diputado Matias Lopez </w:t>
      </w:r>
      <w:r w:rsidRPr="00AB1AD4">
        <w:rPr>
          <w:color w:val="000000"/>
          <w:lang w:val="es-AR"/>
        </w:rPr>
        <w:tab/>
      </w:r>
      <w:r w:rsidRPr="00AB1AD4">
        <w:rPr>
          <w:color w:val="000000"/>
          <w:lang w:val="es-AR"/>
        </w:rPr>
        <w:tab/>
      </w:r>
      <w:r w:rsidRPr="00AB1AD4">
        <w:rPr>
          <w:color w:val="000000"/>
          <w:lang w:val="es-AR"/>
        </w:rPr>
        <w:tab/>
      </w:r>
      <w:r w:rsidRPr="00AB1AD4">
        <w:rPr>
          <w:color w:val="000000"/>
          <w:lang w:val="es-AR"/>
        </w:rPr>
        <w:tab/>
      </w:r>
      <w:r w:rsidRPr="00AB1AD4">
        <w:rPr>
          <w:color w:val="000000"/>
          <w:lang w:val="es-AR"/>
        </w:rPr>
        <w:tab/>
      </w:r>
    </w:p>
    <w:p w:rsidR="00AB1AD4" w:rsidRDefault="00AB1AD4" w:rsidP="00AB1AD4">
      <w:pPr>
        <w:spacing w:after="200"/>
        <w:jc w:val="right"/>
        <w:rPr>
          <w:color w:val="000000"/>
          <w:lang w:val="es-AR"/>
        </w:rPr>
      </w:pPr>
    </w:p>
    <w:p w:rsidR="00AB1AD4" w:rsidRPr="00AB1AD4" w:rsidRDefault="00AB1AD4" w:rsidP="00AB1AD4">
      <w:pPr>
        <w:spacing w:after="200"/>
        <w:jc w:val="right"/>
        <w:rPr>
          <w:lang w:val="es-AR"/>
        </w:rPr>
      </w:pPr>
      <w:r w:rsidRPr="00AB1AD4">
        <w:rPr>
          <w:color w:val="000000"/>
          <w:lang w:val="es-AR"/>
        </w:rPr>
        <w:t>…………………………..</w:t>
      </w:r>
    </w:p>
    <w:p w:rsidR="00AB1AD4" w:rsidRPr="00AB1AD4" w:rsidRDefault="00AB1AD4" w:rsidP="00AB1AD4">
      <w:pPr>
        <w:spacing w:after="200"/>
        <w:jc w:val="right"/>
        <w:rPr>
          <w:lang w:val="es-AR"/>
        </w:rPr>
      </w:pPr>
      <w:r w:rsidRPr="00AB1AD4">
        <w:rPr>
          <w:color w:val="000000"/>
          <w:lang w:val="es-AR"/>
        </w:rPr>
        <w:t>Diputado Juan Pablo Arenaza</w:t>
      </w:r>
    </w:p>
    <w:p w:rsidR="00AB1AD4" w:rsidRPr="00AB1AD4" w:rsidRDefault="00AB1AD4" w:rsidP="00AB1AD4">
      <w:pPr>
        <w:spacing w:after="200"/>
        <w:jc w:val="left"/>
        <w:rPr>
          <w:lang w:val="es-AR"/>
        </w:rPr>
      </w:pPr>
      <w:r w:rsidRPr="00AB1AD4">
        <w:rPr>
          <w:color w:val="000000"/>
          <w:lang w:val="es-AR"/>
        </w:rPr>
        <w:t>                                                       </w:t>
      </w:r>
    </w:p>
    <w:p w:rsidR="00AB1AD4" w:rsidRPr="00AB1AD4" w:rsidRDefault="00AB1AD4" w:rsidP="00AB1AD4">
      <w:pPr>
        <w:jc w:val="left"/>
        <w:rPr>
          <w:lang w:val="es-AR"/>
        </w:rPr>
      </w:pP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Diputado Dario Nieto</w:t>
      </w:r>
    </w:p>
    <w:p w:rsidR="00AB1AD4" w:rsidRDefault="00AB1AD4" w:rsidP="00AB1AD4">
      <w:pPr>
        <w:spacing w:after="200"/>
        <w:jc w:val="left"/>
        <w:rPr>
          <w:color w:val="000000"/>
          <w:lang w:val="es-AR"/>
        </w:rPr>
      </w:pPr>
    </w:p>
    <w:p w:rsidR="00AB1AD4" w:rsidRDefault="00AB1AD4" w:rsidP="00AB1AD4">
      <w:pPr>
        <w:spacing w:after="200"/>
        <w:jc w:val="left"/>
        <w:rPr>
          <w:color w:val="000000"/>
          <w:lang w:val="es-AR"/>
        </w:rPr>
      </w:pPr>
    </w:p>
    <w:p w:rsidR="00AB1AD4" w:rsidRDefault="00AB1AD4" w:rsidP="00AB1AD4">
      <w:pPr>
        <w:spacing w:after="200"/>
        <w:jc w:val="left"/>
        <w:rPr>
          <w:color w:val="000000"/>
          <w:lang w:val="es-AR"/>
        </w:rPr>
      </w:pPr>
    </w:p>
    <w:p w:rsidR="00AB1AD4" w:rsidRDefault="00AB1AD4"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Diputado Eugenio Casielles</w:t>
      </w:r>
      <w:r w:rsidRPr="00AB1AD4">
        <w:rPr>
          <w:color w:val="000000"/>
          <w:lang w:val="es-AR"/>
        </w:rPr>
        <w:tab/>
      </w:r>
      <w:r w:rsidRPr="00AB1AD4">
        <w:rPr>
          <w:color w:val="000000"/>
          <w:lang w:val="es-AR"/>
        </w:rPr>
        <w:tab/>
      </w:r>
      <w:r w:rsidRPr="00AB1AD4">
        <w:rPr>
          <w:color w:val="000000"/>
          <w:lang w:val="es-AR"/>
        </w:rPr>
        <w:tab/>
      </w:r>
      <w:r w:rsidRPr="00AB1AD4">
        <w:rPr>
          <w:color w:val="000000"/>
          <w:lang w:val="es-AR"/>
        </w:rPr>
        <w:tab/>
      </w:r>
      <w:r w:rsidRPr="00AB1AD4">
        <w:rPr>
          <w:color w:val="000000"/>
          <w:lang w:val="es-AR"/>
        </w:rPr>
        <w:tab/>
      </w:r>
    </w:p>
    <w:p w:rsidR="00AB1AD4" w:rsidRDefault="00AB1AD4" w:rsidP="00AB1AD4">
      <w:pPr>
        <w:spacing w:after="200"/>
        <w:jc w:val="right"/>
        <w:rPr>
          <w:color w:val="000000"/>
          <w:lang w:val="es-AR"/>
        </w:rPr>
      </w:pPr>
    </w:p>
    <w:p w:rsidR="00AB1AD4" w:rsidRPr="00AB1AD4" w:rsidRDefault="00AB1AD4" w:rsidP="00AB1AD4">
      <w:pPr>
        <w:spacing w:after="200"/>
        <w:jc w:val="right"/>
        <w:rPr>
          <w:lang w:val="es-AR"/>
        </w:rPr>
      </w:pPr>
      <w:r w:rsidRPr="00AB1AD4">
        <w:rPr>
          <w:color w:val="000000"/>
          <w:lang w:val="es-AR"/>
        </w:rPr>
        <w:t>………………………</w:t>
      </w:r>
    </w:p>
    <w:p w:rsidR="00AB1AD4" w:rsidRPr="00AB1AD4" w:rsidRDefault="00AB1AD4" w:rsidP="00AB1AD4">
      <w:pPr>
        <w:spacing w:after="200"/>
        <w:jc w:val="right"/>
        <w:rPr>
          <w:lang w:val="es-AR"/>
        </w:rPr>
      </w:pPr>
      <w:r w:rsidRPr="00AB1AD4">
        <w:rPr>
          <w:color w:val="000000"/>
          <w:lang w:val="es-AR"/>
        </w:rPr>
        <w:t>Diputado Matias Barroetaveña</w:t>
      </w:r>
    </w:p>
    <w:p w:rsidR="00AB1AD4" w:rsidRDefault="00AB1AD4"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Diputado Juan Pablo Modarelli</w:t>
      </w:r>
      <w:r w:rsidRPr="00AB1AD4">
        <w:rPr>
          <w:color w:val="000000"/>
          <w:lang w:val="es-AR"/>
        </w:rPr>
        <w:tab/>
      </w:r>
      <w:r w:rsidRPr="00AB1AD4">
        <w:rPr>
          <w:color w:val="000000"/>
          <w:lang w:val="es-AR"/>
        </w:rPr>
        <w:tab/>
      </w:r>
      <w:r w:rsidRPr="00AB1AD4">
        <w:rPr>
          <w:color w:val="000000"/>
          <w:lang w:val="es-AR"/>
        </w:rPr>
        <w:tab/>
      </w:r>
      <w:r w:rsidRPr="00AB1AD4">
        <w:rPr>
          <w:color w:val="000000"/>
          <w:lang w:val="es-AR"/>
        </w:rPr>
        <w:tab/>
        <w:t xml:space="preserve">         </w:t>
      </w:r>
    </w:p>
    <w:p w:rsidR="00AB1AD4" w:rsidRDefault="00AB1AD4" w:rsidP="00AB1AD4">
      <w:pPr>
        <w:spacing w:after="200"/>
        <w:jc w:val="right"/>
        <w:rPr>
          <w:color w:val="000000"/>
          <w:lang w:val="es-AR"/>
        </w:rPr>
      </w:pPr>
    </w:p>
    <w:p w:rsidR="00F808C0" w:rsidRDefault="00F808C0" w:rsidP="00AB1AD4">
      <w:pPr>
        <w:spacing w:after="200"/>
        <w:jc w:val="right"/>
        <w:rPr>
          <w:color w:val="000000"/>
          <w:lang w:val="es-AR"/>
        </w:rPr>
      </w:pPr>
    </w:p>
    <w:p w:rsidR="00F808C0" w:rsidRDefault="00F808C0" w:rsidP="00AB1AD4">
      <w:pPr>
        <w:spacing w:after="200"/>
        <w:jc w:val="right"/>
        <w:rPr>
          <w:color w:val="000000"/>
          <w:lang w:val="es-AR"/>
        </w:rPr>
      </w:pPr>
    </w:p>
    <w:p w:rsidR="00AB1AD4" w:rsidRPr="00AB1AD4" w:rsidRDefault="00AB1AD4" w:rsidP="00AB1AD4">
      <w:pPr>
        <w:spacing w:after="200"/>
        <w:jc w:val="right"/>
        <w:rPr>
          <w:lang w:val="es-AR"/>
        </w:rPr>
      </w:pPr>
      <w:r w:rsidRPr="00AB1AD4">
        <w:rPr>
          <w:color w:val="000000"/>
          <w:lang w:val="es-AR"/>
        </w:rPr>
        <w:t>………………………</w:t>
      </w:r>
    </w:p>
    <w:p w:rsidR="00AB1AD4" w:rsidRPr="00AB1AD4" w:rsidRDefault="00AB1AD4" w:rsidP="00AB1AD4">
      <w:pPr>
        <w:spacing w:after="200"/>
        <w:jc w:val="right"/>
        <w:rPr>
          <w:lang w:val="es-AR"/>
        </w:rPr>
      </w:pPr>
      <w:r w:rsidRPr="00AB1AD4">
        <w:rPr>
          <w:color w:val="000000"/>
          <w:lang w:val="es-AR"/>
        </w:rPr>
        <w:t>Diputada Patricia Vischi</w:t>
      </w:r>
    </w:p>
    <w:p w:rsidR="00AB1AD4" w:rsidRDefault="00AB1AD4"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Diputada Maria Ines Parry</w:t>
      </w:r>
    </w:p>
    <w:p w:rsidR="007D7547" w:rsidRDefault="007D7547" w:rsidP="00FC3E00">
      <w:pPr>
        <w:spacing w:line="360" w:lineRule="auto"/>
        <w:rPr>
          <w:lang w:val="es-AR"/>
        </w:rPr>
      </w:pPr>
    </w:p>
    <w:p w:rsidR="007D7547" w:rsidRPr="00FC3E00" w:rsidRDefault="007D7547" w:rsidP="00FC3E00">
      <w:pPr>
        <w:spacing w:line="360" w:lineRule="auto"/>
        <w:rPr>
          <w:lang w:val="es-AR"/>
        </w:rPr>
      </w:pPr>
    </w:p>
    <w:p w:rsidR="00AB1AD4" w:rsidRPr="00FC3E00" w:rsidRDefault="005F1AE6" w:rsidP="00AB1AD4">
      <w:pPr>
        <w:spacing w:after="240" w:line="360" w:lineRule="auto"/>
        <w:jc w:val="left"/>
        <w:rPr>
          <w:lang w:val="es-AR"/>
        </w:rPr>
      </w:pPr>
      <w:r w:rsidRPr="00FC3E00">
        <w:rPr>
          <w:color w:val="000000"/>
          <w:lang w:val="es-AR"/>
        </w:rPr>
        <w:t>                                                                 </w:t>
      </w:r>
      <w:r w:rsidR="00E26C89">
        <w:rPr>
          <w:color w:val="000000"/>
          <w:lang w:val="es-AR"/>
        </w:rPr>
        <w:t xml:space="preserve">                 </w:t>
      </w:r>
      <w:r w:rsidR="00165184">
        <w:rPr>
          <w:color w:val="000000"/>
          <w:lang w:val="es-AR"/>
        </w:rPr>
        <w:t xml:space="preserve">  </w:t>
      </w:r>
      <w:r w:rsidRPr="00FC3E00">
        <w:rPr>
          <w:color w:val="000000"/>
          <w:lang w:val="es-AR"/>
        </w:rPr>
        <w:t> </w:t>
      </w:r>
    </w:p>
    <w:p w:rsidR="005F1AE6" w:rsidRPr="00FC3E00" w:rsidRDefault="005F1AE6" w:rsidP="00E26C89">
      <w:pPr>
        <w:spacing w:line="360" w:lineRule="auto"/>
        <w:jc w:val="left"/>
        <w:rPr>
          <w:lang w:val="es-AR"/>
        </w:rPr>
      </w:pPr>
    </w:p>
    <w:sectPr w:rsidR="005F1AE6" w:rsidRPr="00FC3E00" w:rsidSect="00670038">
      <w:headerReference w:type="even" r:id="rId9"/>
      <w:headerReference w:type="default" r:id="rId10"/>
      <w:footerReference w:type="even" r:id="rId11"/>
      <w:footerReference w:type="default" r:id="rId12"/>
      <w:headerReference w:type="first" r:id="rId13"/>
      <w:footerReference w:type="first" r:id="rId14"/>
      <w:pgSz w:w="11907" w:h="16839" w:code="9"/>
      <w:pgMar w:top="567" w:right="851" w:bottom="1418"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2523" w:rsidRDefault="00932523">
      <w:r>
        <w:separator/>
      </w:r>
    </w:p>
  </w:endnote>
  <w:endnote w:type="continuationSeparator" w:id="1">
    <w:p w:rsidR="00932523" w:rsidRDefault="0093252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C0" w:rsidRDefault="00F808C0">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Pr="001E0306" w:rsidRDefault="008B753B">
    <w:pPr>
      <w:pStyle w:val="Piedepgina"/>
      <w:rPr>
        <w:color w:val="333333"/>
        <w:sz w:val="20"/>
      </w:rPr>
    </w:pPr>
    <w:bookmarkStart w:id="0" w:name="Despacho"/>
    <w:bookmarkEnd w:id="0"/>
    <w:r>
      <w:rPr>
        <w:color w:val="333333"/>
        <w:sz w:val="20"/>
      </w:rPr>
      <w:ptab w:relativeTo="margin" w:alignment="center" w:leader="none"/>
    </w:r>
  </w:p>
  <w:p w:rsidR="006C61E5" w:rsidRPr="001E0306" w:rsidRDefault="006C61E5">
    <w:pPr>
      <w:pStyle w:val="Piedepgina"/>
      <w:rPr>
        <w:color w:val="333333"/>
        <w:sz w:val="20"/>
      </w:rPr>
    </w:pPr>
    <w:r w:rsidRPr="001E0306">
      <w:rPr>
        <w:color w:val="333333"/>
        <w:sz w:val="20"/>
      </w:rPr>
      <w:t xml:space="preserve">Último cambio: </w:t>
    </w:r>
    <w:fldSimple w:instr=" SAVEDATE  \* MERGEFORMAT ">
      <w:r w:rsidR="00364CE4" w:rsidRPr="00364CE4">
        <w:rPr>
          <w:noProof/>
          <w:color w:val="333333"/>
          <w:sz w:val="20"/>
        </w:rPr>
        <w:t>11/04/2022 13:49:00</w:t>
      </w:r>
    </w:fldSimple>
    <w:r w:rsidRPr="001E0306">
      <w:rPr>
        <w:color w:val="333333"/>
        <w:sz w:val="20"/>
      </w:rPr>
      <w:t xml:space="preserve">  -  Cantidad de caracteres: </w:t>
    </w:r>
    <w:fldSimple w:instr=" NUMCHARS  \* MERGEFORMAT ">
      <w:r w:rsidR="00364CE4" w:rsidRPr="00364CE4">
        <w:rPr>
          <w:noProof/>
          <w:color w:val="333333"/>
          <w:sz w:val="20"/>
        </w:rPr>
        <w:t>3211</w:t>
      </w:r>
    </w:fldSimple>
    <w:r w:rsidRPr="001E0306">
      <w:rPr>
        <w:color w:val="333333"/>
        <w:sz w:val="20"/>
      </w:rPr>
      <w:t xml:space="preserve"> - Cantidad de palabras: </w:t>
    </w:r>
    <w:fldSimple w:instr=" NUMWORDS  \* MERGEFORMAT ">
      <w:r w:rsidR="00364CE4" w:rsidRPr="00364CE4">
        <w:rPr>
          <w:noProof/>
          <w:color w:val="333333"/>
          <w:sz w:val="20"/>
        </w:rPr>
        <w:t>620</w:t>
      </w:r>
    </w:fldSimple>
  </w:p>
  <w:p w:rsidR="006C61E5" w:rsidRPr="001E0306" w:rsidRDefault="006C61E5" w:rsidP="00B05649">
    <w:pPr>
      <w:pStyle w:val="Piedepgina"/>
      <w:tabs>
        <w:tab w:val="left" w:pos="3565"/>
      </w:tabs>
      <w:rPr>
        <w:rStyle w:val="Nmerodepgina"/>
        <w:color w:val="333333"/>
      </w:rPr>
    </w:pPr>
    <w:r w:rsidRPr="001E0306">
      <w:rPr>
        <w:color w:val="333333"/>
        <w:sz w:val="20"/>
      </w:rPr>
      <w:tab/>
      <w:t>Pág.</w:t>
    </w:r>
    <w:r w:rsidR="00D20389" w:rsidRPr="001E0306">
      <w:rPr>
        <w:rStyle w:val="Nmerodepgina"/>
        <w:color w:val="333333"/>
      </w:rPr>
      <w:fldChar w:fldCharType="begin"/>
    </w:r>
    <w:r w:rsidRPr="001E0306">
      <w:rPr>
        <w:rStyle w:val="Nmerodepgina"/>
        <w:color w:val="333333"/>
      </w:rPr>
      <w:instrText xml:space="preserve"> PAGE </w:instrText>
    </w:r>
    <w:r w:rsidR="00D20389" w:rsidRPr="001E0306">
      <w:rPr>
        <w:rStyle w:val="Nmerodepgina"/>
        <w:color w:val="333333"/>
      </w:rPr>
      <w:fldChar w:fldCharType="separate"/>
    </w:r>
    <w:r w:rsidR="00364CE4">
      <w:rPr>
        <w:rStyle w:val="Nmerodepgina"/>
        <w:noProof/>
        <w:color w:val="333333"/>
      </w:rPr>
      <w:t>4</w:t>
    </w:r>
    <w:r w:rsidR="00D20389" w:rsidRPr="001E0306">
      <w:rPr>
        <w:rStyle w:val="Nmerodepgina"/>
        <w:color w:val="333333"/>
      </w:rPr>
      <w:fldChar w:fldCharType="end"/>
    </w:r>
    <w:r w:rsidRPr="001E0306">
      <w:rPr>
        <w:rStyle w:val="Nmerodepgina"/>
        <w:color w:val="333333"/>
      </w:rPr>
      <w:t>/</w:t>
    </w:r>
    <w:fldSimple w:instr=" NUMPAGES  \* MERGEFORMAT ">
      <w:r w:rsidR="00364CE4" w:rsidRPr="00364CE4">
        <w:rPr>
          <w:rStyle w:val="Nmerodepgina"/>
          <w:noProof/>
          <w:color w:val="333333"/>
        </w:rPr>
        <w:t>4</w:t>
      </w:r>
    </w:fldSimple>
  </w:p>
  <w:p w:rsidR="006C61E5" w:rsidRPr="001E0306" w:rsidRDefault="006C61E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C0" w:rsidRDefault="00F808C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2523" w:rsidRDefault="00932523">
      <w:r>
        <w:separator/>
      </w:r>
    </w:p>
  </w:footnote>
  <w:footnote w:type="continuationSeparator" w:id="1">
    <w:p w:rsidR="00932523" w:rsidRDefault="009325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C0" w:rsidRDefault="00F808C0">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Default="006C61E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C0" w:rsidRDefault="00F808C0">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35842"/>
  </w:hdrShapeDefaults>
  <w:footnotePr>
    <w:footnote w:id="0"/>
    <w:footnote w:id="1"/>
  </w:footnotePr>
  <w:endnotePr>
    <w:endnote w:id="0"/>
    <w:endnote w:id="1"/>
  </w:endnotePr>
  <w:compat/>
  <w:rsids>
    <w:rsidRoot w:val="006159FA"/>
    <w:rsid w:val="00001988"/>
    <w:rsid w:val="000031F8"/>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2E55"/>
    <w:rsid w:val="000B2290"/>
    <w:rsid w:val="000D1497"/>
    <w:rsid w:val="000D2860"/>
    <w:rsid w:val="000D6C54"/>
    <w:rsid w:val="000E3949"/>
    <w:rsid w:val="000F309D"/>
    <w:rsid w:val="000F74CB"/>
    <w:rsid w:val="000F7E30"/>
    <w:rsid w:val="00103C6B"/>
    <w:rsid w:val="00104335"/>
    <w:rsid w:val="00127D10"/>
    <w:rsid w:val="00136787"/>
    <w:rsid w:val="00145948"/>
    <w:rsid w:val="0015073F"/>
    <w:rsid w:val="001555CF"/>
    <w:rsid w:val="00155C7C"/>
    <w:rsid w:val="00160A2A"/>
    <w:rsid w:val="001614A7"/>
    <w:rsid w:val="00165184"/>
    <w:rsid w:val="001723DC"/>
    <w:rsid w:val="00193260"/>
    <w:rsid w:val="0019414B"/>
    <w:rsid w:val="001B0CF3"/>
    <w:rsid w:val="001B770D"/>
    <w:rsid w:val="001C18CC"/>
    <w:rsid w:val="001D480C"/>
    <w:rsid w:val="001E0306"/>
    <w:rsid w:val="001E5394"/>
    <w:rsid w:val="001F2924"/>
    <w:rsid w:val="001F3AFD"/>
    <w:rsid w:val="001F6B4D"/>
    <w:rsid w:val="002038C5"/>
    <w:rsid w:val="00205802"/>
    <w:rsid w:val="00205DAD"/>
    <w:rsid w:val="00214D32"/>
    <w:rsid w:val="00223436"/>
    <w:rsid w:val="002327DE"/>
    <w:rsid w:val="00246DF0"/>
    <w:rsid w:val="00261BCA"/>
    <w:rsid w:val="0026220D"/>
    <w:rsid w:val="00265972"/>
    <w:rsid w:val="00275865"/>
    <w:rsid w:val="00276A7E"/>
    <w:rsid w:val="00296179"/>
    <w:rsid w:val="00296815"/>
    <w:rsid w:val="002971A4"/>
    <w:rsid w:val="002B47D0"/>
    <w:rsid w:val="002C1462"/>
    <w:rsid w:val="002C768C"/>
    <w:rsid w:val="002D05E9"/>
    <w:rsid w:val="002D533A"/>
    <w:rsid w:val="002D778C"/>
    <w:rsid w:val="002E38C3"/>
    <w:rsid w:val="002F00D2"/>
    <w:rsid w:val="002F7961"/>
    <w:rsid w:val="00302300"/>
    <w:rsid w:val="00305DD1"/>
    <w:rsid w:val="003145ED"/>
    <w:rsid w:val="00315C77"/>
    <w:rsid w:val="0033168A"/>
    <w:rsid w:val="00335CD9"/>
    <w:rsid w:val="00340F54"/>
    <w:rsid w:val="00344F99"/>
    <w:rsid w:val="003556A1"/>
    <w:rsid w:val="0035681D"/>
    <w:rsid w:val="00364CE4"/>
    <w:rsid w:val="003A3858"/>
    <w:rsid w:val="003A7311"/>
    <w:rsid w:val="003B471C"/>
    <w:rsid w:val="003D10AB"/>
    <w:rsid w:val="003D4000"/>
    <w:rsid w:val="003F1EFD"/>
    <w:rsid w:val="003F4249"/>
    <w:rsid w:val="00401C75"/>
    <w:rsid w:val="0040761B"/>
    <w:rsid w:val="00422C3F"/>
    <w:rsid w:val="0042575F"/>
    <w:rsid w:val="004354AC"/>
    <w:rsid w:val="00446E1A"/>
    <w:rsid w:val="004847CA"/>
    <w:rsid w:val="004A2257"/>
    <w:rsid w:val="004B0DBD"/>
    <w:rsid w:val="004B2329"/>
    <w:rsid w:val="004B7714"/>
    <w:rsid w:val="004D2D62"/>
    <w:rsid w:val="004D30D5"/>
    <w:rsid w:val="004D438B"/>
    <w:rsid w:val="004E1049"/>
    <w:rsid w:val="004E235F"/>
    <w:rsid w:val="004F208E"/>
    <w:rsid w:val="00507ED2"/>
    <w:rsid w:val="0051012E"/>
    <w:rsid w:val="005142E6"/>
    <w:rsid w:val="00522C71"/>
    <w:rsid w:val="00534552"/>
    <w:rsid w:val="00540D49"/>
    <w:rsid w:val="00540E5C"/>
    <w:rsid w:val="00550A79"/>
    <w:rsid w:val="00551DE0"/>
    <w:rsid w:val="0057409D"/>
    <w:rsid w:val="005769D4"/>
    <w:rsid w:val="00584777"/>
    <w:rsid w:val="00584E48"/>
    <w:rsid w:val="00587242"/>
    <w:rsid w:val="005A1232"/>
    <w:rsid w:val="005A32ED"/>
    <w:rsid w:val="005A3AA1"/>
    <w:rsid w:val="005A4D27"/>
    <w:rsid w:val="005B0FAF"/>
    <w:rsid w:val="005B101E"/>
    <w:rsid w:val="005B14CE"/>
    <w:rsid w:val="005B6538"/>
    <w:rsid w:val="005C37AB"/>
    <w:rsid w:val="005D265D"/>
    <w:rsid w:val="005F1AE6"/>
    <w:rsid w:val="005F35E2"/>
    <w:rsid w:val="005F5A57"/>
    <w:rsid w:val="00601A75"/>
    <w:rsid w:val="00606D7C"/>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5BAA"/>
    <w:rsid w:val="00697F98"/>
    <w:rsid w:val="006A6925"/>
    <w:rsid w:val="006C1192"/>
    <w:rsid w:val="006C326A"/>
    <w:rsid w:val="006C40E9"/>
    <w:rsid w:val="006C61E5"/>
    <w:rsid w:val="006D3303"/>
    <w:rsid w:val="006D5CB7"/>
    <w:rsid w:val="006E3675"/>
    <w:rsid w:val="006F4C8B"/>
    <w:rsid w:val="00705135"/>
    <w:rsid w:val="00706B8E"/>
    <w:rsid w:val="00715AF3"/>
    <w:rsid w:val="00720C1E"/>
    <w:rsid w:val="00734F30"/>
    <w:rsid w:val="007410E7"/>
    <w:rsid w:val="007420D8"/>
    <w:rsid w:val="00751A82"/>
    <w:rsid w:val="00771B54"/>
    <w:rsid w:val="007728C1"/>
    <w:rsid w:val="007778BE"/>
    <w:rsid w:val="00777916"/>
    <w:rsid w:val="00780167"/>
    <w:rsid w:val="00795E19"/>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553EB"/>
    <w:rsid w:val="0086333F"/>
    <w:rsid w:val="00870A2D"/>
    <w:rsid w:val="008723E0"/>
    <w:rsid w:val="008844BF"/>
    <w:rsid w:val="0088546A"/>
    <w:rsid w:val="00890C59"/>
    <w:rsid w:val="00890E2F"/>
    <w:rsid w:val="008938E5"/>
    <w:rsid w:val="008B4536"/>
    <w:rsid w:val="008B753B"/>
    <w:rsid w:val="008C4AC3"/>
    <w:rsid w:val="008F636B"/>
    <w:rsid w:val="009020B2"/>
    <w:rsid w:val="00906685"/>
    <w:rsid w:val="00910E0F"/>
    <w:rsid w:val="0091690E"/>
    <w:rsid w:val="00932523"/>
    <w:rsid w:val="00937CF8"/>
    <w:rsid w:val="0094024B"/>
    <w:rsid w:val="00947238"/>
    <w:rsid w:val="0095245B"/>
    <w:rsid w:val="0095503E"/>
    <w:rsid w:val="00956DED"/>
    <w:rsid w:val="009624FC"/>
    <w:rsid w:val="0096461D"/>
    <w:rsid w:val="00973D2F"/>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9781C"/>
    <w:rsid w:val="00AA08DB"/>
    <w:rsid w:val="00AA2FEA"/>
    <w:rsid w:val="00AA466A"/>
    <w:rsid w:val="00AA7C22"/>
    <w:rsid w:val="00AB0A73"/>
    <w:rsid w:val="00AB1AD4"/>
    <w:rsid w:val="00AB1FBB"/>
    <w:rsid w:val="00AB5EB2"/>
    <w:rsid w:val="00AC3839"/>
    <w:rsid w:val="00AC4A21"/>
    <w:rsid w:val="00AC5AED"/>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85EE2"/>
    <w:rsid w:val="00BA68AE"/>
    <w:rsid w:val="00BC069D"/>
    <w:rsid w:val="00BC360A"/>
    <w:rsid w:val="00BD456C"/>
    <w:rsid w:val="00BD6017"/>
    <w:rsid w:val="00BF2B7B"/>
    <w:rsid w:val="00BF71C2"/>
    <w:rsid w:val="00C14D49"/>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2C8F"/>
    <w:rsid w:val="00D20389"/>
    <w:rsid w:val="00D21279"/>
    <w:rsid w:val="00D23C57"/>
    <w:rsid w:val="00D302A1"/>
    <w:rsid w:val="00D3700F"/>
    <w:rsid w:val="00D43AA2"/>
    <w:rsid w:val="00D44815"/>
    <w:rsid w:val="00D518DB"/>
    <w:rsid w:val="00D55ECB"/>
    <w:rsid w:val="00D60302"/>
    <w:rsid w:val="00D67721"/>
    <w:rsid w:val="00D74712"/>
    <w:rsid w:val="00D758CE"/>
    <w:rsid w:val="00D76A86"/>
    <w:rsid w:val="00D927D4"/>
    <w:rsid w:val="00DA6147"/>
    <w:rsid w:val="00DA6EA4"/>
    <w:rsid w:val="00DB1C39"/>
    <w:rsid w:val="00DD191C"/>
    <w:rsid w:val="00DD2795"/>
    <w:rsid w:val="00DD4DE2"/>
    <w:rsid w:val="00DD520D"/>
    <w:rsid w:val="00DE684B"/>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81EE5"/>
    <w:rsid w:val="00E91F21"/>
    <w:rsid w:val="00E942BD"/>
    <w:rsid w:val="00E95C4D"/>
    <w:rsid w:val="00EB234F"/>
    <w:rsid w:val="00EB6956"/>
    <w:rsid w:val="00ED0B33"/>
    <w:rsid w:val="00ED22C0"/>
    <w:rsid w:val="00ED59D4"/>
    <w:rsid w:val="00EF0D22"/>
    <w:rsid w:val="00F13C69"/>
    <w:rsid w:val="00F41DF6"/>
    <w:rsid w:val="00F52245"/>
    <w:rsid w:val="00F5569F"/>
    <w:rsid w:val="00F60308"/>
    <w:rsid w:val="00F640D0"/>
    <w:rsid w:val="00F71DA5"/>
    <w:rsid w:val="00F75389"/>
    <w:rsid w:val="00F808C0"/>
    <w:rsid w:val="00F903E8"/>
    <w:rsid w:val="00F9121A"/>
    <w:rsid w:val="00FA0C8C"/>
    <w:rsid w:val="00FC3E00"/>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r="http://schemas.openxmlformats.org/officeDocument/2006/relationships" xmlns:w="http://schemas.openxmlformats.org/wordprocessingml/2006/main">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729886758">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877427896">
      <w:bodyDiv w:val="1"/>
      <w:marLeft w:val="0"/>
      <w:marRight w:val="0"/>
      <w:marTop w:val="0"/>
      <w:marBottom w:val="0"/>
      <w:divBdr>
        <w:top w:val="none" w:sz="0" w:space="0" w:color="auto"/>
        <w:left w:val="none" w:sz="0" w:space="0" w:color="auto"/>
        <w:bottom w:val="none" w:sz="0" w:space="0" w:color="auto"/>
        <w:right w:val="none" w:sz="0" w:space="0" w:color="auto"/>
      </w:divBdr>
    </w:div>
    <w:div w:id="1535193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B13B96-88E2-43FE-880B-B1439BD8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4</Pages>
  <Words>620</Words>
  <Characters>3211</Characters>
  <Application>Microsoft Office Word</Application>
  <DocSecurity>0</DocSecurity>
  <Lines>124</Lines>
  <Paragraphs>47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mabelloso</cp:lastModifiedBy>
  <cp:revision>4</cp:revision>
  <cp:lastPrinted>2022-04-11T21:10:00Z</cp:lastPrinted>
  <dcterms:created xsi:type="dcterms:W3CDTF">2022-04-11T16:49:00Z</dcterms:created>
  <dcterms:modified xsi:type="dcterms:W3CDTF">2022-04-11T21:10:00Z</dcterms:modified>
</cp:coreProperties>
</file>