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2B9" w:rsidRDefault="004372B9" w:rsidP="004372B9">
      <w:pPr>
        <w:shd w:val="clear" w:color="auto" w:fill="FFFFFF"/>
        <w:spacing w:before="240"/>
        <w:jc w:val="center"/>
      </w:pPr>
      <w:r>
        <w:rPr>
          <w:b/>
          <w:color w:val="000000"/>
        </w:rPr>
        <w:t>PROYECTO DE RESOLUCIÓN</w:t>
      </w:r>
    </w:p>
    <w:p w:rsidR="004372B9" w:rsidRDefault="004372B9" w:rsidP="004372B9">
      <w:pPr>
        <w:shd w:val="clear" w:color="auto" w:fill="FFFFFF"/>
      </w:pPr>
      <w:r>
        <w:rPr>
          <w:b/>
          <w:color w:val="000000"/>
        </w:rPr>
        <w:t> </w:t>
      </w:r>
    </w:p>
    <w:p w:rsidR="004372B9" w:rsidRDefault="004372B9" w:rsidP="004372B9">
      <w:pPr>
        <w:shd w:val="clear" w:color="auto" w:fill="FFFFFF"/>
        <w:spacing w:after="240"/>
        <w:rPr>
          <w:color w:val="000000" w:themeColor="text1"/>
        </w:rPr>
      </w:pPr>
      <w:bookmarkStart w:id="0" w:name="_heading=h.30j0zll"/>
      <w:bookmarkEnd w:id="0"/>
      <w:r>
        <w:rPr>
          <w:b/>
          <w:color w:val="000000"/>
        </w:rPr>
        <w:t xml:space="preserve">Artículo 1°. - </w:t>
      </w:r>
      <w:r>
        <w:rPr>
          <w:color w:val="000000"/>
        </w:rPr>
        <w:t xml:space="preserve">La Legislatura de la Ciudad de Buenos Aires solicita al Poder Ejecutivo que, por intermedio de los organismos que correspondan, informe, dentro de los 30 días de recibida la presente, sobre los siguientes puntos referidos a </w:t>
      </w:r>
      <w:r>
        <w:rPr>
          <w:color w:val="000000" w:themeColor="text1"/>
        </w:rPr>
        <w:t>las modificaciones presupuestarias al segundo trimestre del ejercicio 2022, correspondientes al Ministerio de Educación, jurisdicción 55.</w:t>
      </w:r>
    </w:p>
    <w:p w:rsidR="004372B9" w:rsidRDefault="004372B9" w:rsidP="004372B9">
      <w:pPr>
        <w:pStyle w:val="Prrafodelista"/>
        <w:numPr>
          <w:ilvl w:val="0"/>
          <w:numId w:val="1"/>
        </w:numPr>
        <w:shd w:val="clear" w:color="auto" w:fill="FFFFFF"/>
        <w:spacing w:after="240"/>
        <w:jc w:val="both"/>
        <w:rPr>
          <w:color w:val="000000"/>
        </w:rPr>
      </w:pPr>
      <w:r>
        <w:rPr>
          <w:color w:val="000000"/>
        </w:rPr>
        <w:t>Informe motivos por los cuales el programa 45 “Escuelas Normales y Artísticas”, que depende de la Unidad Ejecutora Dirección General de Escuelas Normales y Artísticas, cuenta con crédito vigente igual a pesos cero ($0), cuando su crédito inicial fue de pesos treinta y ocho millones ochocientos veintiún mil seiscientos treinta y uno ($38.821.631). Adjunte documentación respaldatoria.</w:t>
      </w:r>
    </w:p>
    <w:p w:rsidR="004372B9" w:rsidRDefault="004372B9" w:rsidP="004372B9">
      <w:pPr>
        <w:pStyle w:val="Prrafodelista"/>
        <w:shd w:val="clear" w:color="auto" w:fill="FFFFFF"/>
        <w:spacing w:after="240"/>
        <w:jc w:val="both"/>
        <w:rPr>
          <w:color w:val="000000"/>
        </w:rPr>
      </w:pPr>
    </w:p>
    <w:p w:rsidR="004372B9" w:rsidRDefault="004372B9" w:rsidP="004372B9">
      <w:pPr>
        <w:pStyle w:val="Prrafodelista"/>
        <w:numPr>
          <w:ilvl w:val="0"/>
          <w:numId w:val="1"/>
        </w:numPr>
        <w:shd w:val="clear" w:color="auto" w:fill="FFFFFF"/>
        <w:spacing w:after="240"/>
        <w:jc w:val="both"/>
        <w:rPr>
          <w:color w:val="000000"/>
        </w:rPr>
      </w:pPr>
      <w:r>
        <w:rPr>
          <w:color w:val="000000"/>
        </w:rPr>
        <w:t>Informe motivos por los cuales el programa 71 “Carrera Docente”, que depende de la Unidad Ejecutora Subsecretaria Carrera Docente, ha visto su crédito inicial reducido en pesos veintiocho millones ochocientos un mil doscientos treinta y cuatro ($28.801.234)</w:t>
      </w:r>
      <w:r>
        <w:rPr>
          <w:color w:val="000000"/>
          <w:lang w:val="es-AR" w:eastAsia="es-AR"/>
        </w:rPr>
        <w:t>.</w:t>
      </w:r>
      <w:r>
        <w:rPr>
          <w:color w:val="000000"/>
        </w:rPr>
        <w:t>Adjunte documentación respaldatoria.</w:t>
      </w:r>
    </w:p>
    <w:p w:rsidR="004372B9" w:rsidRDefault="004372B9" w:rsidP="004372B9">
      <w:pPr>
        <w:pStyle w:val="Prrafodelista"/>
        <w:rPr>
          <w:color w:val="000000"/>
        </w:rPr>
      </w:pPr>
    </w:p>
    <w:p w:rsidR="004372B9" w:rsidRDefault="004372B9" w:rsidP="004372B9">
      <w:pPr>
        <w:pStyle w:val="Prrafodelista"/>
        <w:numPr>
          <w:ilvl w:val="0"/>
          <w:numId w:val="1"/>
        </w:numPr>
        <w:shd w:val="clear" w:color="auto" w:fill="FFFFFF"/>
        <w:spacing w:after="240"/>
        <w:jc w:val="both"/>
        <w:rPr>
          <w:color w:val="000000"/>
        </w:rPr>
      </w:pPr>
      <w:r>
        <w:rPr>
          <w:color w:val="000000"/>
        </w:rPr>
        <w:t>Informe motivos por los cuales el programa 19 “Planeamiento Educativo”, que depende de la Unidad Ejecutora Ministerio de Educación, ha visto su crédito inicial reducido en pesos setenta y siete millones ochocientos veintidós mil seiscientos sesenta y tres ($77.822.663).Adjunte documentación respaldatoria.</w:t>
      </w:r>
    </w:p>
    <w:p w:rsidR="004372B9" w:rsidRDefault="004372B9" w:rsidP="004372B9">
      <w:pPr>
        <w:pStyle w:val="Prrafodelista"/>
        <w:rPr>
          <w:color w:val="000000"/>
        </w:rPr>
      </w:pPr>
    </w:p>
    <w:p w:rsidR="004372B9" w:rsidRDefault="004372B9" w:rsidP="004372B9">
      <w:pPr>
        <w:pStyle w:val="Prrafodelista"/>
        <w:numPr>
          <w:ilvl w:val="0"/>
          <w:numId w:val="1"/>
        </w:numPr>
        <w:shd w:val="clear" w:color="auto" w:fill="FFFFFF"/>
        <w:spacing w:after="240"/>
        <w:jc w:val="both"/>
        <w:rPr>
          <w:color w:val="000000"/>
        </w:rPr>
      </w:pPr>
      <w:r>
        <w:rPr>
          <w:color w:val="000000"/>
        </w:rPr>
        <w:t>Informe motivos por los cuales el programa 33 “Educación de Gestión Estatal”, que depende de la Unidad Ejecutora Dirección General de Educación Estatal, ha visto su crédito inicial reducido en pesos ciento treinta y cuatro millones setecientos cuarenta y seis mil seiscientos noventa y cuatro ($134.746.694).Adjunte documentación respaldatoria.</w:t>
      </w:r>
    </w:p>
    <w:p w:rsidR="004372B9" w:rsidRDefault="004372B9" w:rsidP="004372B9">
      <w:pPr>
        <w:pStyle w:val="Prrafodelista"/>
        <w:rPr>
          <w:color w:val="000000"/>
        </w:rPr>
      </w:pPr>
    </w:p>
    <w:p w:rsidR="004372B9" w:rsidRDefault="004372B9" w:rsidP="004372B9">
      <w:pPr>
        <w:pStyle w:val="Prrafodelista"/>
        <w:numPr>
          <w:ilvl w:val="0"/>
          <w:numId w:val="1"/>
        </w:numPr>
        <w:shd w:val="clear" w:color="auto" w:fill="FFFFFF"/>
        <w:spacing w:after="240"/>
        <w:jc w:val="both"/>
        <w:rPr>
          <w:color w:val="000000"/>
        </w:rPr>
      </w:pPr>
      <w:r>
        <w:rPr>
          <w:color w:val="000000"/>
        </w:rPr>
        <w:t>Informe motivos por los cuales el programa 42 “Educación Técnica”, que depende de la Unidad Ejecutora Dirección General de Educación Estatal, ha visto su crédito inicial disminuido en pesos siete millones ciento siete mil seiscientos cincuenta y dos ($7.107.652).Adjunte documentación respaldatoria.</w:t>
      </w:r>
    </w:p>
    <w:p w:rsidR="004372B9" w:rsidRDefault="004372B9" w:rsidP="004372B9">
      <w:pPr>
        <w:pStyle w:val="Prrafodelista"/>
        <w:rPr>
          <w:color w:val="000000"/>
        </w:rPr>
      </w:pPr>
    </w:p>
    <w:p w:rsidR="004372B9" w:rsidRDefault="004372B9" w:rsidP="004372B9">
      <w:pPr>
        <w:shd w:val="clear" w:color="auto" w:fill="FFFFFF"/>
        <w:spacing w:after="240"/>
        <w:rPr>
          <w:color w:val="000000"/>
        </w:rPr>
      </w:pPr>
    </w:p>
    <w:p w:rsidR="004372B9" w:rsidRDefault="004372B9" w:rsidP="004372B9">
      <w:pPr>
        <w:shd w:val="clear" w:color="auto" w:fill="FFFFFF"/>
        <w:spacing w:before="240"/>
      </w:pPr>
      <w:r>
        <w:rPr>
          <w:b/>
          <w:color w:val="000000"/>
        </w:rPr>
        <w:t>Artículo 2°. -</w:t>
      </w:r>
      <w:r>
        <w:rPr>
          <w:color w:val="000000"/>
        </w:rPr>
        <w:t>Comuníquese, etc.</w:t>
      </w:r>
    </w:p>
    <w:p w:rsidR="004372B9" w:rsidRDefault="004372B9" w:rsidP="004372B9">
      <w:pPr>
        <w:shd w:val="clear" w:color="auto" w:fill="FFFFFF"/>
      </w:pPr>
      <w:r>
        <w:t> </w:t>
      </w:r>
    </w:p>
    <w:p w:rsidR="004372B9" w:rsidRDefault="004372B9" w:rsidP="004372B9">
      <w:pPr>
        <w:shd w:val="clear" w:color="auto" w:fill="FFFFFF"/>
      </w:pPr>
    </w:p>
    <w:p w:rsidR="004372B9" w:rsidRDefault="004372B9" w:rsidP="004372B9">
      <w:pPr>
        <w:shd w:val="clear" w:color="auto" w:fill="FFFFFF"/>
      </w:pPr>
    </w:p>
    <w:p w:rsidR="004372B9" w:rsidRDefault="004372B9" w:rsidP="004372B9">
      <w:pPr>
        <w:shd w:val="clear" w:color="auto" w:fill="FFFFFF"/>
      </w:pPr>
      <w:r>
        <w:t> </w:t>
      </w:r>
    </w:p>
    <w:p w:rsidR="004372B9" w:rsidRDefault="004372B9" w:rsidP="004372B9">
      <w:pPr>
        <w:shd w:val="clear" w:color="auto" w:fill="FFFFFF"/>
      </w:pPr>
      <w:r>
        <w:t> </w:t>
      </w:r>
    </w:p>
    <w:p w:rsidR="004372B9" w:rsidRDefault="004372B9" w:rsidP="004372B9">
      <w:pPr>
        <w:shd w:val="clear" w:color="auto" w:fill="FFFFFF"/>
      </w:pPr>
    </w:p>
    <w:p w:rsidR="004372B9" w:rsidRDefault="004372B9" w:rsidP="004372B9">
      <w:pPr>
        <w:shd w:val="clear" w:color="auto" w:fill="FFFFFF"/>
      </w:pPr>
    </w:p>
    <w:p w:rsidR="004372B9" w:rsidRDefault="004372B9" w:rsidP="004372B9">
      <w:pPr>
        <w:shd w:val="clear" w:color="auto" w:fill="FFFFFF"/>
      </w:pPr>
    </w:p>
    <w:p w:rsidR="004372B9" w:rsidRDefault="004372B9" w:rsidP="004372B9">
      <w:pPr>
        <w:shd w:val="clear" w:color="auto" w:fill="FFFFFF"/>
      </w:pPr>
    </w:p>
    <w:p w:rsidR="004372B9" w:rsidRDefault="004372B9" w:rsidP="004372B9">
      <w:pPr>
        <w:shd w:val="clear" w:color="auto" w:fill="FFFFFF"/>
      </w:pPr>
    </w:p>
    <w:p w:rsidR="004372B9" w:rsidRDefault="004372B9" w:rsidP="004372B9">
      <w:pPr>
        <w:shd w:val="clear" w:color="auto" w:fill="FFFFFF"/>
      </w:pPr>
    </w:p>
    <w:p w:rsidR="004372B9" w:rsidRDefault="004372B9" w:rsidP="004372B9">
      <w:pPr>
        <w:shd w:val="clear" w:color="auto" w:fill="FFFFFF"/>
      </w:pPr>
    </w:p>
    <w:p w:rsidR="004372B9" w:rsidRDefault="004372B9" w:rsidP="004372B9">
      <w:pPr>
        <w:shd w:val="clear" w:color="auto" w:fill="FFFFFF"/>
      </w:pPr>
    </w:p>
    <w:p w:rsidR="004372B9" w:rsidRDefault="004372B9" w:rsidP="004372B9">
      <w:pPr>
        <w:shd w:val="clear" w:color="auto" w:fill="FFFFFF"/>
        <w:rPr>
          <w:sz w:val="22"/>
          <w:szCs w:val="22"/>
        </w:rPr>
      </w:pPr>
      <w:r>
        <w:rPr>
          <w:sz w:val="22"/>
          <w:szCs w:val="22"/>
        </w:rPr>
        <w:t xml:space="preserve">                                              </w:t>
      </w:r>
    </w:p>
    <w:p w:rsidR="004372B9" w:rsidRDefault="004372B9" w:rsidP="004372B9">
      <w:pPr>
        <w:shd w:val="clear" w:color="auto" w:fill="FFFFFF"/>
        <w:rPr>
          <w:sz w:val="22"/>
          <w:szCs w:val="22"/>
        </w:rPr>
      </w:pPr>
    </w:p>
    <w:p w:rsidR="004372B9" w:rsidRDefault="004372B9" w:rsidP="004372B9">
      <w:pPr>
        <w:shd w:val="clear" w:color="auto" w:fill="FFFFFF"/>
        <w:rPr>
          <w:sz w:val="22"/>
          <w:szCs w:val="22"/>
        </w:rPr>
      </w:pPr>
    </w:p>
    <w:p w:rsidR="004372B9" w:rsidRDefault="004372B9" w:rsidP="004372B9">
      <w:pPr>
        <w:shd w:val="clear" w:color="auto" w:fill="FFFFFF"/>
        <w:rPr>
          <w:sz w:val="22"/>
          <w:szCs w:val="22"/>
        </w:rPr>
      </w:pPr>
    </w:p>
    <w:p w:rsidR="004372B9" w:rsidRDefault="004372B9" w:rsidP="004372B9">
      <w:pPr>
        <w:shd w:val="clear" w:color="auto" w:fill="FFFFFF"/>
        <w:jc w:val="center"/>
        <w:rPr>
          <w:b/>
          <w:color w:val="000000"/>
        </w:rPr>
      </w:pPr>
      <w:r>
        <w:rPr>
          <w:b/>
          <w:color w:val="000000"/>
        </w:rPr>
        <w:lastRenderedPageBreak/>
        <w:t>FUNDAMENTOS</w:t>
      </w:r>
    </w:p>
    <w:p w:rsidR="004372B9" w:rsidRDefault="004372B9" w:rsidP="004372B9">
      <w:pPr>
        <w:shd w:val="clear" w:color="auto" w:fill="FFFFFF"/>
        <w:jc w:val="center"/>
      </w:pPr>
    </w:p>
    <w:p w:rsidR="004372B9" w:rsidRDefault="004372B9" w:rsidP="004372B9">
      <w:pPr>
        <w:shd w:val="clear" w:color="auto" w:fill="FFFFFF"/>
        <w:rPr>
          <w:color w:val="000000"/>
        </w:rPr>
      </w:pPr>
      <w:r>
        <w:rPr>
          <w:color w:val="000000"/>
        </w:rPr>
        <w:t>Sr. Presidente:</w:t>
      </w:r>
    </w:p>
    <w:p w:rsidR="004372B9" w:rsidRDefault="004372B9" w:rsidP="004372B9"/>
    <w:p w:rsidR="004372B9" w:rsidRDefault="004372B9" w:rsidP="004372B9">
      <w:pPr>
        <w:spacing w:line="276" w:lineRule="auto"/>
      </w:pPr>
      <w:r>
        <w:tab/>
      </w:r>
      <w:r>
        <w:tab/>
        <w:t>El artículo 23 de la Constitución de la Ciudad Autónoma de Buenos Aires reconoce y garantiza un sistema educativo inspirado en los principios de la libertad, la ética y la solidaridad, tendiente a un desarrollo integral de la persona en una sociedad justa y democrática. Asimismo, asegura la igualdad de oportunidades y posibilidades para el acceso, permanencia, reinserción y egreso del sistema educativo. Entre otros, promueve el mas alto nivel de calidad de la enseñanza y asegura políticas sociales complementarias que posibiliten el efectivo ejercicio de aquellos derechos.En el artículo 24, se determina que la Ciudad crea y reconoce, bajo su dependencia, institutos educativos con capacidad de otorgar títulos académicos y habilitantes en todos los niveles.</w:t>
      </w:r>
    </w:p>
    <w:p w:rsidR="004372B9" w:rsidRDefault="004372B9" w:rsidP="004372B9">
      <w:pPr>
        <w:spacing w:line="276" w:lineRule="auto"/>
      </w:pPr>
    </w:p>
    <w:p w:rsidR="004372B9" w:rsidRDefault="004372B9" w:rsidP="004372B9">
      <w:pPr>
        <w:spacing w:line="276" w:lineRule="auto"/>
      </w:pPr>
      <w:r>
        <w:tab/>
      </w:r>
      <w:r>
        <w:tab/>
        <w:t>Es por el reconocimiento en la Constitución de la Ciudad de Buenos Aires del derecho a la educación y a la igualdad de oportunidades,por lo que se solicita la información antes detallada, con respecto a los presupuestos financieros de dichos programas de la cartera de Educación. Los mismos son de vital importancia para que la política pública en materia educación realmente, cumpla con los objetivos deseados.</w:t>
      </w:r>
    </w:p>
    <w:p w:rsidR="004372B9" w:rsidRDefault="004372B9" w:rsidP="004372B9">
      <w:pPr>
        <w:spacing w:line="276" w:lineRule="auto"/>
      </w:pPr>
    </w:p>
    <w:p w:rsidR="004372B9" w:rsidRDefault="004372B9" w:rsidP="004372B9">
      <w:pPr>
        <w:spacing w:line="276" w:lineRule="auto"/>
      </w:pPr>
      <w:r>
        <w:tab/>
      </w:r>
      <w:r>
        <w:tab/>
        <w:t>La falta de presupuesto para el programa 45 “Escuelas Normales y Artísticas” es de preocupación frente a la necesidad continua de formación docente en nuestra Ciudad. Según la propia descripción del programa en el presupuesto del Ministerio de Educación,“</w:t>
      </w:r>
      <w:r>
        <w:rPr>
          <w:i/>
          <w:iCs/>
        </w:rPr>
        <w:t>está integrado por los servicios de enseñanza impartidos en las Escuelas Normales Superiores y los Institutos de Educación Superior en los niveles Inicial, Primario y Superior de Formación Docente. Están incluidas la formación docente inicial, las actividades de investigación educativa, el dictado de postítulos, como así también especializaciones superiores docentes de temáticas referidas a disciplinas curriculares, temas transversales de la educación y de la gestión; impulsando la formación permanente”</w:t>
      </w:r>
      <w:r>
        <w:t>. Es por ello, que es menester saber el por qué, de esta reducción a cero pesos del presupuesto financiero de dicho programa, entendiendo que no es posible alcanzar los objetivos sin presupuesto asignado.</w:t>
      </w:r>
    </w:p>
    <w:p w:rsidR="004372B9" w:rsidRDefault="004372B9" w:rsidP="004372B9">
      <w:pPr>
        <w:spacing w:line="276" w:lineRule="auto"/>
      </w:pPr>
    </w:p>
    <w:p w:rsidR="004372B9" w:rsidRDefault="004372B9" w:rsidP="004372B9">
      <w:pPr>
        <w:spacing w:line="276" w:lineRule="auto"/>
      </w:pPr>
      <w:r>
        <w:tab/>
      </w:r>
      <w:r>
        <w:tab/>
        <w:t xml:space="preserve">Otros dos programas que forman parte de este pedido de informe son “Carrera Docente” y “Planeamiento Educativo”, que han visto reducida su asignación inicial en pesos ciento seis millones seiscientos veintitrés mil ochocientos noventa y siete ($106.623.897).Por su parte, el programa “Carrera Docente” está encargado de: supervisar el accionar y la efectiva aplicación de las áreas y procesos encargados de la </w:t>
      </w:r>
      <w:r>
        <w:rPr>
          <w:i/>
          <w:iCs/>
        </w:rPr>
        <w:t>cobertura de cargos docentes en todos sus niveles</w:t>
      </w:r>
      <w:r>
        <w:t xml:space="preserve">, generar e implementar propuestas destinadas a la mejora en la gestión de los concursos de los cargos docentes, y proponer acciones para mejorar la Carrera Docente a través de modificaciones y reglamentaciones sobre el Estatuto Docente, entre otros. La reducción de su presupuesto en casi 29 millones de pesos es de preocupación, dada la importancia de la planificación de la carrera docente en el ámbito de la educación, y más aún, luego de la reforma al estatuto docente que ha sido aprobada en esta Casa durante el 2022. El otro programa que guarda relación con el anterior es “Planeamiento Educativo”. La Dirección General de Planeamiento Educativo se encarga del diseño, implementación, seguimiento y evaluación de la política educativa articulando las distintas áreas del Ministerio. </w:t>
      </w:r>
      <w:r>
        <w:lastRenderedPageBreak/>
        <w:t>Nuevamente la planificación del sistema educativo de la Ciudad ve disminuidos sus recursos financieros, con lo cual es posible asumir que esto ira en detrimento del cumplimiento de sus objetivos. En este caso, la disminución es por casi 78 millones de pesos.Estos valores, no tienen en cuenta el hecho de que desde que se aprobó el presupuesto general de gastos y recursos del Gobierno de la Ciudad de Buenos Aires, el proceso inflacionario se ha acelerado. La inflación de la Ciudad acumulada al mes de julio (último dato disponible) e de 44,10%, mientras la variación interanual es de 69,20%.</w:t>
      </w:r>
    </w:p>
    <w:p w:rsidR="004372B9" w:rsidRDefault="004372B9" w:rsidP="004372B9">
      <w:pPr>
        <w:spacing w:line="276" w:lineRule="auto"/>
      </w:pPr>
    </w:p>
    <w:p w:rsidR="004372B9" w:rsidRDefault="004372B9" w:rsidP="004372B9">
      <w:pPr>
        <w:spacing w:line="276" w:lineRule="auto"/>
      </w:pPr>
      <w:r>
        <w:tab/>
      </w:r>
      <w:r>
        <w:tab/>
        <w:t>Por último, los programas “Educación de Gestión Estatal” y “Educación Técnica”ambos pertenecientes a la Dirección General de Educación Estatal han perdido casi 142 millones de pesos con respecto al crédito sancionado. El primero de ellos sufre una perdida de casi el 8% de su crédito original, por lo cual es menester saber los motivos de esta reducción y como se planifica el cumplimiento de los objetivos del programa. Recuérdese que este programa supervisa y coordina la implementación de las políticas y los programas educativos de la enseñanza formal de los niveles y modalidades: Inicial, Primaria, Media, Técnica, Especial y Adultos y Adolescentes, atendiendo los aspectos pedagógicos, técnicos y administrativos. Las acciones educativas del programa “Educación Técnica” se orientan a la formación para la inserción social y ciudadana, la formación propedéutica para la prosecución de estudios de nivel superior y la formación especializada con relación al mundo del trabajo, referida a áreas ocupacionales específicas y cuya amplitud requiere de la adquisición de diversas competencias incorporadas a través de trayectos y procesos sistemáticos pautados.Este programa cuenta con una meta física de 37.220 alumnos matriculados en educación técnica, por lo que se entiende que la capacidad del mismo de alcanzar dicha meta habría de verse afectada por la reducción de su presupuesto original.</w:t>
      </w:r>
    </w:p>
    <w:p w:rsidR="004372B9" w:rsidRDefault="004372B9" w:rsidP="004372B9">
      <w:pPr>
        <w:spacing w:line="276" w:lineRule="auto"/>
      </w:pPr>
    </w:p>
    <w:p w:rsidR="004372B9" w:rsidRDefault="004372B9" w:rsidP="004372B9">
      <w:pPr>
        <w:spacing w:line="276" w:lineRule="auto"/>
      </w:pPr>
      <w:r>
        <w:tab/>
      </w:r>
      <w:r>
        <w:tab/>
        <w:t>Por todo lo mencionado, solicito la aprobación de este proyecto de Resolución.</w:t>
      </w:r>
    </w:p>
    <w:p w:rsidR="004372B9" w:rsidRDefault="004372B9" w:rsidP="004372B9">
      <w:pPr>
        <w:spacing w:line="276" w:lineRule="auto"/>
      </w:pPr>
    </w:p>
    <w:p w:rsidR="004372B9" w:rsidRDefault="004372B9" w:rsidP="004372B9"/>
    <w:p w:rsidR="00554EE3" w:rsidRPr="004372B9" w:rsidRDefault="00554EE3" w:rsidP="004372B9">
      <w:r w:rsidRPr="004372B9">
        <w:t xml:space="preserve"> </w:t>
      </w:r>
    </w:p>
    <w:sectPr w:rsidR="00554EE3" w:rsidRPr="004372B9"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05C1" w:rsidRDefault="007705C1">
      <w:r>
        <w:separator/>
      </w:r>
    </w:p>
  </w:endnote>
  <w:endnote w:type="continuationSeparator" w:id="1">
    <w:p w:rsidR="007705C1" w:rsidRDefault="007705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72BDF" w:rsidRPr="00172BDF">
        <w:rPr>
          <w:noProof/>
          <w:color w:val="333333"/>
          <w:sz w:val="20"/>
        </w:rPr>
        <w:t>20/09/2022 15:31:00</w:t>
      </w:r>
    </w:fldSimple>
    <w:r w:rsidRPr="001C19C4">
      <w:rPr>
        <w:color w:val="333333"/>
        <w:sz w:val="20"/>
      </w:rPr>
      <w:t xml:space="preserve">  -  Cantidad de caracteres: </w:t>
    </w:r>
    <w:fldSimple w:instr=" NUMCHARS  \* MERGEFORMAT ">
      <w:r w:rsidR="00172BDF" w:rsidRPr="00172BDF">
        <w:rPr>
          <w:noProof/>
          <w:color w:val="333333"/>
          <w:sz w:val="20"/>
        </w:rPr>
        <w:t>6445</w:t>
      </w:r>
    </w:fldSimple>
    <w:r w:rsidRPr="001C19C4">
      <w:rPr>
        <w:color w:val="333333"/>
        <w:sz w:val="20"/>
      </w:rPr>
      <w:t xml:space="preserve"> - Cantidad de palabras: </w:t>
    </w:r>
    <w:fldSimple w:instr=" NUMWORDS  \* MERGEFORMAT ">
      <w:r w:rsidR="00172BDF" w:rsidRPr="00172BDF">
        <w:rPr>
          <w:noProof/>
          <w:color w:val="333333"/>
          <w:sz w:val="20"/>
        </w:rPr>
        <w:t>1131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E447D" w:rsidRPr="001C19C4">
      <w:rPr>
        <w:rStyle w:val="Nmerodepgina"/>
        <w:color w:val="333333"/>
      </w:rPr>
      <w:fldChar w:fldCharType="begin"/>
    </w:r>
    <w:r w:rsidRPr="001C19C4">
      <w:rPr>
        <w:rStyle w:val="Nmerodepgina"/>
        <w:color w:val="333333"/>
      </w:rPr>
      <w:instrText xml:space="preserve"> PAGE </w:instrText>
    </w:r>
    <w:r w:rsidR="00BE447D" w:rsidRPr="001C19C4">
      <w:rPr>
        <w:rStyle w:val="Nmerodepgina"/>
        <w:color w:val="333333"/>
      </w:rPr>
      <w:fldChar w:fldCharType="separate"/>
    </w:r>
    <w:r w:rsidR="00172BDF">
      <w:rPr>
        <w:rStyle w:val="Nmerodepgina"/>
        <w:noProof/>
        <w:color w:val="333333"/>
      </w:rPr>
      <w:t>1</w:t>
    </w:r>
    <w:r w:rsidR="00BE447D" w:rsidRPr="001C19C4">
      <w:rPr>
        <w:rStyle w:val="Nmerodepgina"/>
        <w:color w:val="333333"/>
      </w:rPr>
      <w:fldChar w:fldCharType="end"/>
    </w:r>
    <w:r w:rsidRPr="001C19C4">
      <w:rPr>
        <w:rStyle w:val="Nmerodepgina"/>
        <w:color w:val="333333"/>
      </w:rPr>
      <w:t>/</w:t>
    </w:r>
    <w:fldSimple w:instr=" NUMPAGES  \* MERGEFORMAT ">
      <w:r w:rsidR="00172BDF" w:rsidRPr="00172BDF">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05C1" w:rsidRDefault="007705C1">
      <w:r>
        <w:separator/>
      </w:r>
    </w:p>
  </w:footnote>
  <w:footnote w:type="continuationSeparator" w:id="1">
    <w:p w:rsidR="007705C1" w:rsidRDefault="007705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A044E"/>
    <w:multiLevelType w:val="hybridMultilevel"/>
    <w:tmpl w:val="8800E306"/>
    <w:lvl w:ilvl="0" w:tplc="2C0A000F">
      <w:start w:val="1"/>
      <w:numFmt w:val="decimal"/>
      <w:lvlText w:val="%1."/>
      <w:lvlJc w:val="left"/>
      <w:pPr>
        <w:ind w:left="720" w:hanging="360"/>
      </w:p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1506"/>
  </w:hdrShapeDefaults>
  <w:footnotePr>
    <w:footnote w:id="0"/>
    <w:footnote w:id="1"/>
  </w:footnotePr>
  <w:endnotePr>
    <w:endnote w:id="0"/>
    <w:endnote w:id="1"/>
  </w:endnotePr>
  <w:compat/>
  <w:rsids>
    <w:rsidRoot w:val="00CC1D7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72BDF"/>
    <w:rsid w:val="0019414B"/>
    <w:rsid w:val="001A1A70"/>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372B9"/>
    <w:rsid w:val="00446E1A"/>
    <w:rsid w:val="004847CA"/>
    <w:rsid w:val="004B7714"/>
    <w:rsid w:val="004C1F33"/>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54EE3"/>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5F42C9"/>
    <w:rsid w:val="0060119E"/>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05C1"/>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2192"/>
    <w:rsid w:val="008019FD"/>
    <w:rsid w:val="008034F8"/>
    <w:rsid w:val="00812683"/>
    <w:rsid w:val="00820A3A"/>
    <w:rsid w:val="00827228"/>
    <w:rsid w:val="008433E2"/>
    <w:rsid w:val="00846702"/>
    <w:rsid w:val="008553EB"/>
    <w:rsid w:val="0086333F"/>
    <w:rsid w:val="00870A2D"/>
    <w:rsid w:val="00876BC9"/>
    <w:rsid w:val="008844BF"/>
    <w:rsid w:val="0088546A"/>
    <w:rsid w:val="00890C59"/>
    <w:rsid w:val="00890E2F"/>
    <w:rsid w:val="008938E5"/>
    <w:rsid w:val="008A0FC8"/>
    <w:rsid w:val="008B4536"/>
    <w:rsid w:val="008C4AC3"/>
    <w:rsid w:val="00906685"/>
    <w:rsid w:val="00910E0F"/>
    <w:rsid w:val="0091690E"/>
    <w:rsid w:val="00947238"/>
    <w:rsid w:val="009624FC"/>
    <w:rsid w:val="0096461D"/>
    <w:rsid w:val="0098391E"/>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0273"/>
    <w:rsid w:val="00AF5760"/>
    <w:rsid w:val="00AF6352"/>
    <w:rsid w:val="00B05649"/>
    <w:rsid w:val="00B1723C"/>
    <w:rsid w:val="00B177FE"/>
    <w:rsid w:val="00B264C1"/>
    <w:rsid w:val="00B31B65"/>
    <w:rsid w:val="00B36178"/>
    <w:rsid w:val="00B4532F"/>
    <w:rsid w:val="00B46232"/>
    <w:rsid w:val="00B85EE2"/>
    <w:rsid w:val="00BE447D"/>
    <w:rsid w:val="00BF2B7B"/>
    <w:rsid w:val="00BF71C2"/>
    <w:rsid w:val="00C26F53"/>
    <w:rsid w:val="00C330CB"/>
    <w:rsid w:val="00C3675D"/>
    <w:rsid w:val="00C419C1"/>
    <w:rsid w:val="00C51E49"/>
    <w:rsid w:val="00C521F9"/>
    <w:rsid w:val="00C63351"/>
    <w:rsid w:val="00C71253"/>
    <w:rsid w:val="00C734F9"/>
    <w:rsid w:val="00C87365"/>
    <w:rsid w:val="00C93FF6"/>
    <w:rsid w:val="00CC1D79"/>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320BF"/>
    <w:rsid w:val="00F41DF6"/>
    <w:rsid w:val="00F52245"/>
    <w:rsid w:val="00F5569F"/>
    <w:rsid w:val="00F60308"/>
    <w:rsid w:val="00F640D0"/>
    <w:rsid w:val="00F6435F"/>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19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4372B9"/>
    <w:pPr>
      <w:ind w:left="720"/>
      <w:contextualSpacing/>
      <w:jc w:val="left"/>
    </w:pPr>
    <w:rPr>
      <w:szCs w:val="24"/>
      <w:lang w:eastAsia="es-ES_tradnl"/>
    </w:rPr>
  </w:style>
</w:styles>
</file>

<file path=word/webSettings.xml><?xml version="1.0" encoding="utf-8"?>
<w:webSettings xmlns:r="http://schemas.openxmlformats.org/officeDocument/2006/relationships" xmlns:w="http://schemas.openxmlformats.org/wordprocessingml/2006/main">
  <w:divs>
    <w:div w:id="769088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gravano\Deskto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3</Pages>
  <Words>1131</Words>
  <Characters>6445</Characters>
  <Application>Microsoft Office Word</Application>
  <DocSecurity>0</DocSecurity>
  <Lines>134</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lugravano</dc:creator>
  <cp:lastModifiedBy>DGSI</cp:lastModifiedBy>
  <cp:revision>4</cp:revision>
  <cp:lastPrinted>2020-02-28T17:24:00Z</cp:lastPrinted>
  <dcterms:created xsi:type="dcterms:W3CDTF">2022-09-20T18:31:00Z</dcterms:created>
  <dcterms:modified xsi:type="dcterms:W3CDTF">2022-09-20T18:31:00Z</dcterms:modified>
</cp:coreProperties>
</file>