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A9CA4" w14:textId="77777777" w:rsidR="00F6375C" w:rsidRDefault="00F6375C" w:rsidP="00F6375C">
      <w:pPr>
        <w:jc w:val="center"/>
        <w:rPr>
          <w:b/>
        </w:rPr>
      </w:pPr>
      <w:r>
        <w:rPr>
          <w:b/>
        </w:rPr>
        <w:t>PROYECTO DE DECLARACIÓN</w:t>
      </w:r>
    </w:p>
    <w:p w14:paraId="42E80C01" w14:textId="77777777" w:rsidR="00F6375C" w:rsidRDefault="00F6375C" w:rsidP="00F6375C"/>
    <w:p w14:paraId="5B2166B1" w14:textId="77777777" w:rsidR="008C5BBA" w:rsidRDefault="008C5BBA" w:rsidP="00F6375C"/>
    <w:p w14:paraId="2B6D7675" w14:textId="77777777" w:rsidR="00F6375C" w:rsidRDefault="00F6375C" w:rsidP="00F6375C"/>
    <w:p w14:paraId="21663E66" w14:textId="21DD24CD" w:rsidR="00F6375C" w:rsidRDefault="00F447B0" w:rsidP="008C5BBA">
      <w:pPr>
        <w:spacing w:line="480" w:lineRule="auto"/>
      </w:pPr>
      <w:r>
        <w:t>Declarase</w:t>
      </w:r>
      <w:r w:rsidR="00F6375C">
        <w:t xml:space="preserve"> de interés </w:t>
      </w:r>
      <w:r w:rsidR="004D68DB">
        <w:t xml:space="preserve">educativo </w:t>
      </w:r>
      <w:r w:rsidR="00F6375C">
        <w:t xml:space="preserve">de la Ciudad Autónoma de Buenos Aires al </w:t>
      </w:r>
      <w:r w:rsidR="00F6375C" w:rsidRPr="00F447B0">
        <w:rPr>
          <w:b/>
          <w:i/>
        </w:rPr>
        <w:t>“1</w:t>
      </w:r>
      <w:r w:rsidR="00EC0260" w:rsidRPr="00F447B0">
        <w:rPr>
          <w:b/>
          <w:i/>
        </w:rPr>
        <w:t>6</w:t>
      </w:r>
      <w:r w:rsidR="00F6375C" w:rsidRPr="00F447B0">
        <w:rPr>
          <w:b/>
          <w:i/>
        </w:rPr>
        <w:t xml:space="preserve">º Congreso Internacional </w:t>
      </w:r>
      <w:r w:rsidR="00EC0260" w:rsidRPr="00F447B0">
        <w:rPr>
          <w:b/>
          <w:i/>
        </w:rPr>
        <w:t xml:space="preserve">de Economía y Gestión: </w:t>
      </w:r>
      <w:proofErr w:type="spellStart"/>
      <w:r w:rsidR="00EC0260" w:rsidRPr="00F447B0">
        <w:rPr>
          <w:b/>
          <w:i/>
        </w:rPr>
        <w:t>Econ</w:t>
      </w:r>
      <w:proofErr w:type="spellEnd"/>
      <w:r w:rsidR="00EC0260" w:rsidRPr="00F447B0">
        <w:rPr>
          <w:b/>
          <w:i/>
        </w:rPr>
        <w:t xml:space="preserve"> 2022</w:t>
      </w:r>
      <w:r w:rsidR="00F6375C" w:rsidRPr="00F447B0">
        <w:rPr>
          <w:b/>
          <w:i/>
        </w:rPr>
        <w:t>”</w:t>
      </w:r>
      <w:r w:rsidR="00AE3A60" w:rsidRPr="00F447B0">
        <w:t xml:space="preserve"> a realizarse del 17 al 20 de octubre de 2022</w:t>
      </w:r>
      <w:r w:rsidR="00AE3A60">
        <w:rPr>
          <w:b/>
          <w:i/>
          <w:color w:val="FF0000"/>
        </w:rPr>
        <w:t xml:space="preserve"> </w:t>
      </w:r>
      <w:r w:rsidR="00F6375C">
        <w:t>organizado por la Facultad de Ciencias Económicas de la Universidad de Buenos Aires.</w:t>
      </w:r>
    </w:p>
    <w:p w14:paraId="6A748500" w14:textId="77777777" w:rsidR="00F6375C" w:rsidRDefault="00F6375C" w:rsidP="00F6375C">
      <w:pPr>
        <w:spacing w:line="360" w:lineRule="auto"/>
      </w:pPr>
    </w:p>
    <w:p w14:paraId="131F48D0" w14:textId="77777777" w:rsidR="00F6375C" w:rsidRDefault="00F6375C" w:rsidP="00F6375C">
      <w:pPr>
        <w:spacing w:line="360" w:lineRule="auto"/>
      </w:pPr>
    </w:p>
    <w:p w14:paraId="3239180C" w14:textId="77777777" w:rsidR="00F6375C" w:rsidRDefault="00F6375C" w:rsidP="00F6375C">
      <w:pPr>
        <w:spacing w:line="360" w:lineRule="auto"/>
      </w:pPr>
    </w:p>
    <w:p w14:paraId="535C5EF2" w14:textId="77777777" w:rsidR="00F6375C" w:rsidRDefault="00F6375C" w:rsidP="00F6375C">
      <w:pPr>
        <w:spacing w:line="360" w:lineRule="auto"/>
      </w:pPr>
    </w:p>
    <w:p w14:paraId="19B35AE9" w14:textId="77777777" w:rsidR="00F6375C" w:rsidRDefault="00F6375C" w:rsidP="00F6375C">
      <w:pPr>
        <w:spacing w:line="360" w:lineRule="auto"/>
      </w:pPr>
    </w:p>
    <w:p w14:paraId="10B34CD4" w14:textId="77777777" w:rsidR="00F6375C" w:rsidRDefault="00F6375C" w:rsidP="00F6375C">
      <w:pPr>
        <w:spacing w:line="360" w:lineRule="auto"/>
      </w:pPr>
    </w:p>
    <w:p w14:paraId="49970CA0" w14:textId="77777777" w:rsidR="00F6375C" w:rsidRDefault="00F6375C" w:rsidP="00F6375C">
      <w:pPr>
        <w:spacing w:line="360" w:lineRule="auto"/>
      </w:pPr>
    </w:p>
    <w:p w14:paraId="42CC2506" w14:textId="77777777" w:rsidR="00F6375C" w:rsidRDefault="00F6375C" w:rsidP="00F6375C">
      <w:pPr>
        <w:spacing w:line="360" w:lineRule="auto"/>
      </w:pPr>
    </w:p>
    <w:p w14:paraId="2CB53B49" w14:textId="77777777" w:rsidR="00F6375C" w:rsidRDefault="00F6375C" w:rsidP="00F6375C">
      <w:pPr>
        <w:spacing w:line="360" w:lineRule="auto"/>
      </w:pPr>
    </w:p>
    <w:p w14:paraId="3FB02CC5" w14:textId="77777777" w:rsidR="00F6375C" w:rsidRDefault="00F6375C" w:rsidP="00F6375C">
      <w:pPr>
        <w:spacing w:line="360" w:lineRule="auto"/>
      </w:pPr>
    </w:p>
    <w:p w14:paraId="64B265D2" w14:textId="77777777" w:rsidR="00F6375C" w:rsidRDefault="00F6375C" w:rsidP="00F6375C">
      <w:pPr>
        <w:spacing w:line="360" w:lineRule="auto"/>
      </w:pPr>
    </w:p>
    <w:p w14:paraId="2AF9047A" w14:textId="77777777" w:rsidR="00F6375C" w:rsidRDefault="00F6375C" w:rsidP="00F6375C">
      <w:pPr>
        <w:spacing w:line="360" w:lineRule="auto"/>
      </w:pPr>
    </w:p>
    <w:p w14:paraId="2E2D9855" w14:textId="77777777" w:rsidR="00F6375C" w:rsidRDefault="00F6375C" w:rsidP="00F6375C">
      <w:pPr>
        <w:spacing w:line="360" w:lineRule="auto"/>
      </w:pPr>
    </w:p>
    <w:p w14:paraId="2639D0D1" w14:textId="77777777" w:rsidR="00F6375C" w:rsidRDefault="00F6375C" w:rsidP="00F6375C">
      <w:pPr>
        <w:spacing w:line="360" w:lineRule="auto"/>
      </w:pPr>
    </w:p>
    <w:p w14:paraId="130CB6E6" w14:textId="77777777" w:rsidR="00F6375C" w:rsidRDefault="00F6375C" w:rsidP="00F6375C">
      <w:pPr>
        <w:spacing w:line="360" w:lineRule="auto"/>
      </w:pPr>
    </w:p>
    <w:p w14:paraId="69D14847" w14:textId="77777777" w:rsidR="00F6375C" w:rsidRDefault="00F6375C" w:rsidP="00F6375C">
      <w:pPr>
        <w:spacing w:line="360" w:lineRule="auto"/>
      </w:pPr>
    </w:p>
    <w:p w14:paraId="1CCECAE0" w14:textId="77777777" w:rsidR="00F6375C" w:rsidRDefault="00F6375C" w:rsidP="00F6375C">
      <w:pPr>
        <w:spacing w:line="360" w:lineRule="auto"/>
      </w:pPr>
    </w:p>
    <w:p w14:paraId="4449A940" w14:textId="77777777" w:rsidR="00F6375C" w:rsidRDefault="00F6375C" w:rsidP="00F6375C">
      <w:pPr>
        <w:spacing w:line="360" w:lineRule="auto"/>
      </w:pPr>
    </w:p>
    <w:p w14:paraId="58EEC6BA" w14:textId="77777777" w:rsidR="00F6375C" w:rsidRDefault="00F6375C" w:rsidP="00F6375C">
      <w:pPr>
        <w:spacing w:line="360" w:lineRule="auto"/>
      </w:pPr>
    </w:p>
    <w:p w14:paraId="5B4ABC8A" w14:textId="77777777" w:rsidR="00F6375C" w:rsidRDefault="00F6375C" w:rsidP="00F6375C">
      <w:pPr>
        <w:spacing w:line="360" w:lineRule="auto"/>
      </w:pPr>
    </w:p>
    <w:p w14:paraId="5D2FD458" w14:textId="77777777" w:rsidR="00F6375C" w:rsidRDefault="00F6375C" w:rsidP="00F6375C">
      <w:pPr>
        <w:spacing w:line="360" w:lineRule="auto"/>
      </w:pPr>
    </w:p>
    <w:p w14:paraId="0EF2287C" w14:textId="77777777" w:rsidR="00F6375C" w:rsidRDefault="00F6375C" w:rsidP="00F6375C">
      <w:pPr>
        <w:spacing w:line="360" w:lineRule="auto"/>
      </w:pPr>
    </w:p>
    <w:p w14:paraId="7B07E1D4" w14:textId="77777777" w:rsidR="00F6375C" w:rsidRDefault="00F6375C" w:rsidP="00F6375C">
      <w:pPr>
        <w:spacing w:line="360" w:lineRule="auto"/>
      </w:pPr>
    </w:p>
    <w:p w14:paraId="786F7879" w14:textId="77777777" w:rsidR="00F6375C" w:rsidRDefault="00F6375C" w:rsidP="00F6375C">
      <w:pPr>
        <w:spacing w:line="360" w:lineRule="auto"/>
      </w:pPr>
    </w:p>
    <w:p w14:paraId="676DC0E7" w14:textId="77777777" w:rsidR="00F6375C" w:rsidRDefault="00F6375C" w:rsidP="00F6375C">
      <w:pPr>
        <w:spacing w:line="360" w:lineRule="auto"/>
      </w:pPr>
    </w:p>
    <w:p w14:paraId="788E3D00" w14:textId="77777777" w:rsidR="00F6375C" w:rsidRDefault="00F6375C" w:rsidP="00F6375C">
      <w:pPr>
        <w:spacing w:line="360" w:lineRule="auto"/>
      </w:pPr>
    </w:p>
    <w:p w14:paraId="03C71619" w14:textId="77777777" w:rsidR="00F6375C" w:rsidRDefault="00F6375C" w:rsidP="00AA02FD">
      <w:pPr>
        <w:spacing w:line="360" w:lineRule="auto"/>
        <w:jc w:val="center"/>
      </w:pPr>
    </w:p>
    <w:p w14:paraId="07A7828B" w14:textId="77777777" w:rsidR="00F6375C" w:rsidRDefault="00F6375C" w:rsidP="00F6375C">
      <w:pPr>
        <w:spacing w:line="360" w:lineRule="auto"/>
      </w:pPr>
    </w:p>
    <w:p w14:paraId="4047D095" w14:textId="77777777" w:rsidR="00F6375C" w:rsidRDefault="00F6375C" w:rsidP="00F6375C">
      <w:pPr>
        <w:spacing w:line="360" w:lineRule="auto"/>
      </w:pPr>
    </w:p>
    <w:p w14:paraId="1E19C5EA" w14:textId="77777777" w:rsidR="00F6375C" w:rsidRDefault="00F6375C" w:rsidP="00F6375C"/>
    <w:p w14:paraId="5DCA570E" w14:textId="77777777" w:rsidR="00F6375C" w:rsidRDefault="00F6375C" w:rsidP="00F6375C"/>
    <w:p w14:paraId="367AA501" w14:textId="77777777" w:rsidR="00F6375C" w:rsidRDefault="00F6375C" w:rsidP="00F6375C">
      <w:pPr>
        <w:jc w:val="center"/>
        <w:rPr>
          <w:b/>
        </w:rPr>
      </w:pPr>
      <w:r w:rsidRPr="00CE472C">
        <w:rPr>
          <w:b/>
        </w:rPr>
        <w:t>FUNDAMENTOS</w:t>
      </w:r>
    </w:p>
    <w:p w14:paraId="1A18E6F1" w14:textId="77777777" w:rsidR="00F6375C" w:rsidRDefault="00F6375C" w:rsidP="00F6375C">
      <w:pPr>
        <w:jc w:val="center"/>
        <w:rPr>
          <w:b/>
        </w:rPr>
      </w:pPr>
    </w:p>
    <w:p w14:paraId="48605B48" w14:textId="77777777" w:rsidR="00F6375C" w:rsidRPr="00CE472C" w:rsidRDefault="00F6375C" w:rsidP="00F6375C">
      <w:pPr>
        <w:jc w:val="center"/>
        <w:rPr>
          <w:b/>
        </w:rPr>
      </w:pPr>
    </w:p>
    <w:p w14:paraId="339AA7AF" w14:textId="77777777" w:rsidR="00F6375C" w:rsidRDefault="00F6375C" w:rsidP="00F6375C">
      <w:r>
        <w:t xml:space="preserve">Señor </w:t>
      </w:r>
      <w:proofErr w:type="gramStart"/>
      <w:r>
        <w:t>Presidente</w:t>
      </w:r>
      <w:proofErr w:type="gramEnd"/>
      <w:r>
        <w:t>:</w:t>
      </w:r>
    </w:p>
    <w:p w14:paraId="4F1FA5D6" w14:textId="77777777" w:rsidR="00F6375C" w:rsidRDefault="00F6375C" w:rsidP="00F6375C"/>
    <w:p w14:paraId="0C29E49A" w14:textId="77777777" w:rsidR="00F6375C" w:rsidRDefault="00F6375C" w:rsidP="00F6375C"/>
    <w:p w14:paraId="3E33A3F7" w14:textId="77777777" w:rsidR="00672942" w:rsidRDefault="00672942" w:rsidP="00F6375C">
      <w:pPr>
        <w:spacing w:line="360" w:lineRule="auto"/>
      </w:pPr>
    </w:p>
    <w:p w14:paraId="5E260129" w14:textId="77777777" w:rsidR="00672942" w:rsidRDefault="00672942" w:rsidP="00672942">
      <w:pPr>
        <w:spacing w:line="360" w:lineRule="auto"/>
      </w:pPr>
      <w:r>
        <w:t>La Facultad de Ciencias Económicas de la Universidad de Buenos Aires, conforme la Base I del Estatuto Universitario, tiene como fines la promoción, la difusión y la preservación de la cultura. Cumple este propósito en contacto directo permanente con el pensamiento universal indagando sobre las distintas complejidades a nivel social, político e ideológico, estudiándolos científicamente.</w:t>
      </w:r>
    </w:p>
    <w:p w14:paraId="73077834" w14:textId="77777777" w:rsidR="00672942" w:rsidRDefault="00672942" w:rsidP="00672942">
      <w:pPr>
        <w:spacing w:line="360" w:lineRule="auto"/>
      </w:pPr>
    </w:p>
    <w:p w14:paraId="009B5BD4" w14:textId="77777777" w:rsidR="00345025" w:rsidRPr="00F447B0" w:rsidRDefault="00672942" w:rsidP="00672942">
      <w:pPr>
        <w:spacing w:line="360" w:lineRule="auto"/>
      </w:pPr>
      <w:r>
        <w:t xml:space="preserve">El Congreso Internacional de Economía y Gestión, es un encuentro internacional que tiene entre sus objetivos, generar aportes de enseñanza, experiencia y divulgación de acontecimientos, </w:t>
      </w:r>
      <w:r w:rsidRPr="00F447B0">
        <w:t xml:space="preserve">como así también, por medio del interés y repercusión obtenido en el extranjero, </w:t>
      </w:r>
      <w:proofErr w:type="gramStart"/>
      <w:r w:rsidRPr="00F447B0">
        <w:t>en razón de</w:t>
      </w:r>
      <w:proofErr w:type="gramEnd"/>
      <w:r w:rsidRPr="00F447B0">
        <w:t xml:space="preserve"> los disertantes y los temas que abordan, lo cual permite apreciar y conocer el nivel de desarrollo y perfeccionamiento alcanzado en nuestro país en el área de las Ciencias Económicas. </w:t>
      </w:r>
      <w:r w:rsidR="00AE3A60" w:rsidRPr="00F447B0">
        <w:t>Esta vez, se realizará una nueva edición del Congreso Internacional de Economía y Gestión del 17 al 20 de octubre del corriente año. Entre los contenidos a destacar se encuentran los siguientes puntos:</w:t>
      </w:r>
    </w:p>
    <w:p w14:paraId="631E8E15" w14:textId="77777777" w:rsidR="00AE3A60" w:rsidRPr="00F447B0" w:rsidRDefault="00AE3A60" w:rsidP="00672942">
      <w:pPr>
        <w:spacing w:line="360" w:lineRule="auto"/>
      </w:pPr>
    </w:p>
    <w:p w14:paraId="263DB311" w14:textId="77777777" w:rsidR="00AE3A60" w:rsidRPr="00F447B0" w:rsidRDefault="00AE3A60" w:rsidP="00AE3A60">
      <w:pPr>
        <w:spacing w:line="360" w:lineRule="auto"/>
        <w:rPr>
          <w:lang w:val="es-AR"/>
        </w:rPr>
      </w:pPr>
      <w:r w:rsidRPr="00F447B0">
        <w:rPr>
          <w:lang w:val="es-AR"/>
        </w:rPr>
        <w:t>EJES TEMÁTICOS HUMANIDADES Y ECONOMÍA:</w:t>
      </w:r>
    </w:p>
    <w:p w14:paraId="280B66A6" w14:textId="77777777" w:rsidR="00AE3A60" w:rsidRPr="00F447B0" w:rsidRDefault="00AE3A60" w:rsidP="00AE3A60">
      <w:pPr>
        <w:spacing w:line="360" w:lineRule="auto"/>
        <w:rPr>
          <w:lang w:val="es-AR"/>
        </w:rPr>
      </w:pPr>
      <w:r w:rsidRPr="00F447B0">
        <w:rPr>
          <w:lang w:val="es-AR"/>
        </w:rPr>
        <w:t>●</w:t>
      </w:r>
      <w:r w:rsidRPr="00F447B0">
        <w:rPr>
          <w:lang w:val="es-AR"/>
        </w:rPr>
        <w:tab/>
        <w:t>Impacto del conflicto europeo en la economía mundial</w:t>
      </w:r>
    </w:p>
    <w:p w14:paraId="586DAF1E" w14:textId="77777777" w:rsidR="00AE3A60" w:rsidRPr="00F447B0" w:rsidRDefault="00AE3A60" w:rsidP="00AE3A60">
      <w:pPr>
        <w:spacing w:line="360" w:lineRule="auto"/>
        <w:rPr>
          <w:lang w:val="es-AR"/>
        </w:rPr>
      </w:pPr>
      <w:r w:rsidRPr="00F447B0">
        <w:rPr>
          <w:lang w:val="es-AR"/>
        </w:rPr>
        <w:t>●</w:t>
      </w:r>
      <w:r w:rsidRPr="00F447B0">
        <w:rPr>
          <w:lang w:val="es-AR"/>
        </w:rPr>
        <w:tab/>
        <w:t>Dilemas del crecimiento económico, la desigualdad y la pobreza</w:t>
      </w:r>
    </w:p>
    <w:p w14:paraId="02E3F050" w14:textId="77777777" w:rsidR="00AE3A60" w:rsidRPr="00F447B0" w:rsidRDefault="00AE3A60" w:rsidP="00AE3A60">
      <w:pPr>
        <w:spacing w:line="360" w:lineRule="auto"/>
        <w:rPr>
          <w:lang w:val="es-AR"/>
        </w:rPr>
      </w:pPr>
      <w:r w:rsidRPr="00F447B0">
        <w:rPr>
          <w:lang w:val="es-AR"/>
        </w:rPr>
        <w:t>●</w:t>
      </w:r>
      <w:r w:rsidRPr="00F447B0">
        <w:rPr>
          <w:lang w:val="es-AR"/>
        </w:rPr>
        <w:tab/>
        <w:t xml:space="preserve">Los desafíos de la gobernabilidad en la </w:t>
      </w:r>
      <w:proofErr w:type="spellStart"/>
      <w:r w:rsidRPr="00F447B0">
        <w:rPr>
          <w:lang w:val="es-AR"/>
        </w:rPr>
        <w:t>pospandemia</w:t>
      </w:r>
      <w:proofErr w:type="spellEnd"/>
    </w:p>
    <w:p w14:paraId="7D86DB71" w14:textId="77777777" w:rsidR="00AE3A60" w:rsidRPr="00F447B0" w:rsidRDefault="00AE3A60" w:rsidP="00AE3A60">
      <w:pPr>
        <w:spacing w:line="360" w:lineRule="auto"/>
        <w:rPr>
          <w:lang w:val="es-AR"/>
        </w:rPr>
      </w:pPr>
      <w:r w:rsidRPr="00F447B0">
        <w:rPr>
          <w:lang w:val="es-AR"/>
        </w:rPr>
        <w:t>●</w:t>
      </w:r>
      <w:r w:rsidRPr="00F447B0">
        <w:rPr>
          <w:lang w:val="es-AR"/>
        </w:rPr>
        <w:tab/>
        <w:t>Responsabilidad de los profesionales en Economía y normas sobre el ejercicio profesional</w:t>
      </w:r>
    </w:p>
    <w:p w14:paraId="399D689A" w14:textId="77777777" w:rsidR="00AE3A60" w:rsidRPr="00F447B0" w:rsidRDefault="00AE3A60" w:rsidP="00AE3A60">
      <w:pPr>
        <w:spacing w:line="360" w:lineRule="auto"/>
        <w:rPr>
          <w:lang w:val="es-AR"/>
        </w:rPr>
      </w:pPr>
      <w:r w:rsidRPr="00F447B0">
        <w:rPr>
          <w:lang w:val="es-AR"/>
        </w:rPr>
        <w:t>●</w:t>
      </w:r>
      <w:r w:rsidRPr="00F447B0">
        <w:rPr>
          <w:lang w:val="es-AR"/>
        </w:rPr>
        <w:tab/>
        <w:t>Finanzas personales en contextos inflacionarios</w:t>
      </w:r>
    </w:p>
    <w:p w14:paraId="66C2B1BC" w14:textId="77777777" w:rsidR="00AE3A60" w:rsidRPr="00F447B0" w:rsidRDefault="00AE3A60" w:rsidP="00AE3A60">
      <w:pPr>
        <w:spacing w:line="360" w:lineRule="auto"/>
        <w:rPr>
          <w:lang w:val="es-AR"/>
        </w:rPr>
      </w:pPr>
    </w:p>
    <w:p w14:paraId="562978AD" w14:textId="77777777" w:rsidR="00AE3A60" w:rsidRPr="00F447B0" w:rsidRDefault="00AE3A60" w:rsidP="00AE3A60">
      <w:pPr>
        <w:spacing w:line="360" w:lineRule="auto"/>
        <w:rPr>
          <w:lang w:val="es-AR"/>
        </w:rPr>
      </w:pPr>
      <w:r w:rsidRPr="00F447B0">
        <w:rPr>
          <w:lang w:val="es-AR"/>
        </w:rPr>
        <w:t xml:space="preserve">EJES TEMÁTICOS CONTABILIDAD: </w:t>
      </w:r>
    </w:p>
    <w:p w14:paraId="10075699" w14:textId="77777777" w:rsidR="00AE3A60" w:rsidRPr="00F447B0" w:rsidRDefault="00AE3A60" w:rsidP="00AE3A60">
      <w:pPr>
        <w:spacing w:line="360" w:lineRule="auto"/>
        <w:rPr>
          <w:lang w:val="es-AR"/>
        </w:rPr>
      </w:pPr>
      <w:r w:rsidRPr="00F447B0">
        <w:rPr>
          <w:lang w:val="es-AR"/>
        </w:rPr>
        <w:t>●</w:t>
      </w:r>
      <w:r w:rsidRPr="00F447B0">
        <w:rPr>
          <w:lang w:val="es-AR"/>
        </w:rPr>
        <w:tab/>
        <w:t>Contabilidades ambiental y social como herramientas para la gestión</w:t>
      </w:r>
    </w:p>
    <w:p w14:paraId="0491E595" w14:textId="77777777" w:rsidR="00AE3A60" w:rsidRPr="00F447B0" w:rsidRDefault="00AE3A60" w:rsidP="00AE3A60">
      <w:pPr>
        <w:spacing w:line="360" w:lineRule="auto"/>
        <w:rPr>
          <w:lang w:val="es-AR"/>
        </w:rPr>
      </w:pPr>
      <w:r w:rsidRPr="00F447B0">
        <w:rPr>
          <w:lang w:val="es-AR"/>
        </w:rPr>
        <w:t>●</w:t>
      </w:r>
      <w:r w:rsidRPr="00F447B0">
        <w:rPr>
          <w:lang w:val="es-AR"/>
        </w:rPr>
        <w:tab/>
        <w:t>Los nuevos desafíos de la auditoría gubernamental</w:t>
      </w:r>
    </w:p>
    <w:p w14:paraId="6C2128DE" w14:textId="77777777" w:rsidR="00AE3A60" w:rsidRPr="00F447B0" w:rsidRDefault="00AE3A60" w:rsidP="00AE3A60">
      <w:pPr>
        <w:spacing w:line="360" w:lineRule="auto"/>
        <w:rPr>
          <w:lang w:val="es-AR"/>
        </w:rPr>
      </w:pPr>
      <w:r w:rsidRPr="00F447B0">
        <w:rPr>
          <w:lang w:val="es-AR"/>
        </w:rPr>
        <w:t>●</w:t>
      </w:r>
      <w:r w:rsidRPr="00F447B0">
        <w:rPr>
          <w:lang w:val="es-AR"/>
        </w:rPr>
        <w:tab/>
        <w:t>Aspectos complejos de Contabilidad Financiera</w:t>
      </w:r>
    </w:p>
    <w:p w14:paraId="4F29BF23" w14:textId="77777777" w:rsidR="00AE3A60" w:rsidRPr="00F447B0" w:rsidRDefault="00AE3A60" w:rsidP="00AE3A60">
      <w:pPr>
        <w:spacing w:line="360" w:lineRule="auto"/>
        <w:rPr>
          <w:lang w:val="es-AR"/>
        </w:rPr>
      </w:pPr>
      <w:r w:rsidRPr="00F447B0">
        <w:rPr>
          <w:lang w:val="es-AR"/>
        </w:rPr>
        <w:t>●</w:t>
      </w:r>
      <w:r w:rsidRPr="00F447B0">
        <w:rPr>
          <w:lang w:val="es-AR"/>
        </w:rPr>
        <w:tab/>
        <w:t>Informes integrales de Contador Público, una herramienta útil para los usuarios de información contable</w:t>
      </w:r>
    </w:p>
    <w:p w14:paraId="0F969089" w14:textId="77777777" w:rsidR="00AE3A60" w:rsidRPr="00F447B0" w:rsidRDefault="00AE3A60" w:rsidP="00AE3A60">
      <w:pPr>
        <w:spacing w:line="360" w:lineRule="auto"/>
        <w:rPr>
          <w:lang w:val="es-AR"/>
        </w:rPr>
      </w:pPr>
      <w:r w:rsidRPr="00F447B0">
        <w:rPr>
          <w:lang w:val="es-AR"/>
        </w:rPr>
        <w:t>●</w:t>
      </w:r>
      <w:r w:rsidRPr="00F447B0">
        <w:rPr>
          <w:lang w:val="es-AR"/>
        </w:rPr>
        <w:tab/>
        <w:t>Responsabilidad de los Contadores Públicos</w:t>
      </w:r>
    </w:p>
    <w:p w14:paraId="1E33A40D" w14:textId="77777777" w:rsidR="00AE3A60" w:rsidRPr="00F447B0" w:rsidRDefault="00AE3A60" w:rsidP="00AE3A60">
      <w:pPr>
        <w:spacing w:line="360" w:lineRule="auto"/>
        <w:rPr>
          <w:lang w:val="es-AR"/>
        </w:rPr>
      </w:pPr>
    </w:p>
    <w:p w14:paraId="3E2936C1" w14:textId="77777777" w:rsidR="00AE3A60" w:rsidRPr="00F447B0" w:rsidRDefault="00AE3A60" w:rsidP="00AE3A60">
      <w:pPr>
        <w:spacing w:line="360" w:lineRule="auto"/>
        <w:rPr>
          <w:lang w:val="es-AR"/>
        </w:rPr>
      </w:pPr>
      <w:r w:rsidRPr="00F447B0">
        <w:rPr>
          <w:lang w:val="es-AR"/>
        </w:rPr>
        <w:lastRenderedPageBreak/>
        <w:t xml:space="preserve">EJES DE ADMINISTRACIÓN: </w:t>
      </w:r>
    </w:p>
    <w:p w14:paraId="4E264E26" w14:textId="77777777" w:rsidR="00AE3A60" w:rsidRPr="00F447B0" w:rsidRDefault="00AE3A60" w:rsidP="00AE3A60">
      <w:pPr>
        <w:spacing w:line="360" w:lineRule="auto"/>
        <w:rPr>
          <w:lang w:val="es-AR"/>
        </w:rPr>
      </w:pPr>
      <w:r w:rsidRPr="00F447B0">
        <w:rPr>
          <w:lang w:val="es-AR"/>
        </w:rPr>
        <w:t>●</w:t>
      </w:r>
      <w:r w:rsidRPr="00F447B0">
        <w:rPr>
          <w:lang w:val="es-AR"/>
        </w:rPr>
        <w:tab/>
        <w:t>Empleo, economía circular y compromiso con la comunidad en el marco de la sustentabilidad</w:t>
      </w:r>
    </w:p>
    <w:p w14:paraId="2E90DEF3" w14:textId="77777777" w:rsidR="00AE3A60" w:rsidRPr="00F447B0" w:rsidRDefault="00AE3A60" w:rsidP="00AE3A60">
      <w:pPr>
        <w:spacing w:line="360" w:lineRule="auto"/>
        <w:rPr>
          <w:lang w:val="es-AR"/>
        </w:rPr>
      </w:pPr>
      <w:r w:rsidRPr="00F447B0">
        <w:rPr>
          <w:lang w:val="es-AR"/>
        </w:rPr>
        <w:t>●</w:t>
      </w:r>
      <w:r w:rsidRPr="00F447B0">
        <w:rPr>
          <w:lang w:val="es-AR"/>
        </w:rPr>
        <w:tab/>
        <w:t>Revolución de tecnologías emergentes</w:t>
      </w:r>
    </w:p>
    <w:p w14:paraId="06C5CD46" w14:textId="77777777" w:rsidR="00AE3A60" w:rsidRPr="00F447B0" w:rsidRDefault="00AE3A60" w:rsidP="00AE3A60">
      <w:pPr>
        <w:spacing w:line="360" w:lineRule="auto"/>
        <w:rPr>
          <w:lang w:val="es-AR"/>
        </w:rPr>
      </w:pPr>
      <w:r w:rsidRPr="00F447B0">
        <w:rPr>
          <w:lang w:val="es-AR"/>
        </w:rPr>
        <w:t>●</w:t>
      </w:r>
      <w:r w:rsidRPr="00F447B0">
        <w:rPr>
          <w:lang w:val="es-AR"/>
        </w:rPr>
        <w:tab/>
        <w:t>Nuevos paradigmas laborales</w:t>
      </w:r>
    </w:p>
    <w:p w14:paraId="6D60A45C" w14:textId="77777777" w:rsidR="00AE3A60" w:rsidRPr="00F447B0" w:rsidRDefault="00AE3A60" w:rsidP="00AE3A60">
      <w:pPr>
        <w:spacing w:line="360" w:lineRule="auto"/>
        <w:rPr>
          <w:lang w:val="es-AR"/>
        </w:rPr>
      </w:pPr>
      <w:r w:rsidRPr="00F447B0">
        <w:rPr>
          <w:lang w:val="es-AR"/>
        </w:rPr>
        <w:t>●</w:t>
      </w:r>
      <w:r w:rsidRPr="00F447B0">
        <w:rPr>
          <w:lang w:val="es-AR"/>
        </w:rPr>
        <w:tab/>
        <w:t>Innovación y nuevos paradigmas educativos</w:t>
      </w:r>
    </w:p>
    <w:p w14:paraId="2F8E4486" w14:textId="77777777" w:rsidR="00AE3A60" w:rsidRPr="00F447B0" w:rsidRDefault="00AE3A60" w:rsidP="00AE3A60">
      <w:pPr>
        <w:spacing w:line="360" w:lineRule="auto"/>
        <w:rPr>
          <w:lang w:val="es-AR"/>
        </w:rPr>
      </w:pPr>
    </w:p>
    <w:p w14:paraId="7FE7A01E" w14:textId="77777777" w:rsidR="00AE3A60" w:rsidRPr="00F447B0" w:rsidRDefault="00AE3A60" w:rsidP="00AE3A60">
      <w:pPr>
        <w:spacing w:line="360" w:lineRule="auto"/>
        <w:rPr>
          <w:lang w:val="es-AR"/>
        </w:rPr>
      </w:pPr>
      <w:r w:rsidRPr="00F447B0">
        <w:rPr>
          <w:lang w:val="es-AR"/>
        </w:rPr>
        <w:t xml:space="preserve">EJES TEMÁTICOS DE TRIBUTACIÓN: </w:t>
      </w:r>
    </w:p>
    <w:p w14:paraId="73F69E20" w14:textId="77777777" w:rsidR="00AE3A60" w:rsidRPr="00F447B0" w:rsidRDefault="00AE3A60" w:rsidP="00AE3A60">
      <w:pPr>
        <w:spacing w:line="360" w:lineRule="auto"/>
        <w:rPr>
          <w:lang w:val="es-AR"/>
        </w:rPr>
      </w:pPr>
      <w:r w:rsidRPr="00F447B0">
        <w:rPr>
          <w:lang w:val="es-AR"/>
        </w:rPr>
        <w:t>●</w:t>
      </w:r>
      <w:r w:rsidRPr="00F447B0">
        <w:rPr>
          <w:lang w:val="es-AR"/>
        </w:rPr>
        <w:tab/>
        <w:t>Aportes para la estrategia de una reforma tributaria</w:t>
      </w:r>
    </w:p>
    <w:p w14:paraId="571D1BF2" w14:textId="77777777" w:rsidR="00AE3A60" w:rsidRPr="00F447B0" w:rsidRDefault="00AE3A60" w:rsidP="00AE3A60">
      <w:pPr>
        <w:spacing w:line="360" w:lineRule="auto"/>
        <w:rPr>
          <w:lang w:val="es-AR"/>
        </w:rPr>
      </w:pPr>
      <w:r w:rsidRPr="00F447B0">
        <w:rPr>
          <w:lang w:val="es-AR"/>
        </w:rPr>
        <w:t>●</w:t>
      </w:r>
      <w:r w:rsidRPr="00F447B0">
        <w:rPr>
          <w:lang w:val="es-AR"/>
        </w:rPr>
        <w:tab/>
        <w:t>Aspectos tributarios de las inversiones no tradicionales</w:t>
      </w:r>
    </w:p>
    <w:p w14:paraId="12C60987" w14:textId="77777777" w:rsidR="00AE3A60" w:rsidRPr="00F447B0" w:rsidRDefault="00AE3A60" w:rsidP="00AE3A60">
      <w:pPr>
        <w:spacing w:line="360" w:lineRule="auto"/>
        <w:rPr>
          <w:lang w:val="es-AR"/>
        </w:rPr>
      </w:pPr>
      <w:r w:rsidRPr="00F447B0">
        <w:rPr>
          <w:lang w:val="es-AR"/>
        </w:rPr>
        <w:t>●</w:t>
      </w:r>
      <w:r w:rsidRPr="00F447B0">
        <w:rPr>
          <w:lang w:val="es-AR"/>
        </w:rPr>
        <w:tab/>
        <w:t>Responsabilidad de los asesores tributarios</w:t>
      </w:r>
    </w:p>
    <w:p w14:paraId="52684820" w14:textId="77777777" w:rsidR="00AE3A60" w:rsidRPr="00F447B0" w:rsidRDefault="00AE3A60" w:rsidP="00AE3A60">
      <w:pPr>
        <w:spacing w:line="360" w:lineRule="auto"/>
        <w:rPr>
          <w:lang w:val="es-AR"/>
        </w:rPr>
      </w:pPr>
    </w:p>
    <w:p w14:paraId="05A3C36D" w14:textId="77777777" w:rsidR="00AE3A60" w:rsidRPr="00F447B0" w:rsidRDefault="00AE3A60" w:rsidP="00AE3A60">
      <w:pPr>
        <w:spacing w:line="360" w:lineRule="auto"/>
        <w:rPr>
          <w:lang w:val="es-AR"/>
        </w:rPr>
      </w:pPr>
      <w:r w:rsidRPr="00F447B0">
        <w:rPr>
          <w:lang w:val="es-AR"/>
        </w:rPr>
        <w:t xml:space="preserve">EJES TEMÁTICOS DE MATEMÁTICA: </w:t>
      </w:r>
    </w:p>
    <w:p w14:paraId="768CF13B" w14:textId="77777777" w:rsidR="00AE3A60" w:rsidRPr="00F447B0" w:rsidRDefault="00AE3A60" w:rsidP="00AE3A60">
      <w:pPr>
        <w:spacing w:line="360" w:lineRule="auto"/>
        <w:rPr>
          <w:lang w:val="es-AR"/>
        </w:rPr>
      </w:pPr>
      <w:r w:rsidRPr="00F447B0">
        <w:rPr>
          <w:lang w:val="es-AR"/>
        </w:rPr>
        <w:t>●</w:t>
      </w:r>
      <w:r w:rsidRPr="00F447B0">
        <w:rPr>
          <w:lang w:val="es-AR"/>
        </w:rPr>
        <w:tab/>
        <w:t xml:space="preserve">Aplicaciones de </w:t>
      </w:r>
      <w:proofErr w:type="spellStart"/>
      <w:r w:rsidRPr="00F447B0">
        <w:rPr>
          <w:lang w:val="es-AR"/>
        </w:rPr>
        <w:t>big</w:t>
      </w:r>
      <w:proofErr w:type="spellEnd"/>
      <w:r w:rsidRPr="00F447B0">
        <w:rPr>
          <w:lang w:val="es-AR"/>
        </w:rPr>
        <w:t xml:space="preserve"> data</w:t>
      </w:r>
    </w:p>
    <w:p w14:paraId="180F4CF6" w14:textId="77777777" w:rsidR="00AE3A60" w:rsidRPr="00F447B0" w:rsidRDefault="00AE3A60" w:rsidP="00AE3A60">
      <w:pPr>
        <w:spacing w:line="360" w:lineRule="auto"/>
        <w:rPr>
          <w:lang w:val="es-AR"/>
        </w:rPr>
      </w:pPr>
      <w:r w:rsidRPr="00F447B0">
        <w:rPr>
          <w:lang w:val="es-AR"/>
        </w:rPr>
        <w:t>●</w:t>
      </w:r>
      <w:r w:rsidRPr="00F447B0">
        <w:rPr>
          <w:lang w:val="es-AR"/>
        </w:rPr>
        <w:tab/>
        <w:t>Los límites de la inteligencia artificial</w:t>
      </w:r>
    </w:p>
    <w:p w14:paraId="1E083BD5" w14:textId="77777777" w:rsidR="00AE3A60" w:rsidRPr="00F447B0" w:rsidRDefault="00AE3A60" w:rsidP="00AE3A60">
      <w:pPr>
        <w:spacing w:line="360" w:lineRule="auto"/>
        <w:rPr>
          <w:lang w:val="es-AR"/>
        </w:rPr>
      </w:pPr>
    </w:p>
    <w:p w14:paraId="3CEC1247" w14:textId="77777777" w:rsidR="00AE3A60" w:rsidRPr="00F447B0" w:rsidRDefault="00AE3A60" w:rsidP="00AE3A60">
      <w:pPr>
        <w:spacing w:line="360" w:lineRule="auto"/>
        <w:rPr>
          <w:lang w:val="es-AR"/>
        </w:rPr>
      </w:pPr>
      <w:r w:rsidRPr="00F447B0">
        <w:rPr>
          <w:lang w:val="es-AR"/>
        </w:rPr>
        <w:t>EJES TEMÁTICOS DE SISTEMAS</w:t>
      </w:r>
    </w:p>
    <w:p w14:paraId="4785F49A" w14:textId="77777777" w:rsidR="00AE3A60" w:rsidRPr="00F447B0" w:rsidRDefault="00AE3A60" w:rsidP="00AE3A60">
      <w:pPr>
        <w:spacing w:line="360" w:lineRule="auto"/>
        <w:rPr>
          <w:lang w:val="es-AR"/>
        </w:rPr>
      </w:pPr>
      <w:r w:rsidRPr="00F447B0">
        <w:rPr>
          <w:lang w:val="es-AR"/>
        </w:rPr>
        <w:t>●</w:t>
      </w:r>
      <w:r w:rsidRPr="00F447B0">
        <w:rPr>
          <w:lang w:val="es-AR"/>
        </w:rPr>
        <w:tab/>
        <w:t xml:space="preserve">Aplicaciones no tradicionales de </w:t>
      </w:r>
      <w:proofErr w:type="spellStart"/>
      <w:r w:rsidRPr="00F447B0">
        <w:rPr>
          <w:lang w:val="es-AR"/>
        </w:rPr>
        <w:t>blockchain</w:t>
      </w:r>
      <w:proofErr w:type="spellEnd"/>
    </w:p>
    <w:p w14:paraId="7905845E" w14:textId="77777777" w:rsidR="00AE3A60" w:rsidRPr="00F447B0" w:rsidRDefault="00AE3A60" w:rsidP="00AE3A60">
      <w:pPr>
        <w:spacing w:line="360" w:lineRule="auto"/>
        <w:rPr>
          <w:lang w:val="es-AR"/>
        </w:rPr>
      </w:pPr>
      <w:r w:rsidRPr="00F447B0">
        <w:rPr>
          <w:lang w:val="es-AR"/>
        </w:rPr>
        <w:t>●</w:t>
      </w:r>
      <w:r w:rsidRPr="00F447B0">
        <w:rPr>
          <w:lang w:val="es-AR"/>
        </w:rPr>
        <w:tab/>
        <w:t>Gobernanza en internet</w:t>
      </w:r>
    </w:p>
    <w:p w14:paraId="63B414D7" w14:textId="77777777" w:rsidR="00AE3A60" w:rsidRPr="00F447B0" w:rsidRDefault="00AE3A60" w:rsidP="00AE3A60">
      <w:pPr>
        <w:spacing w:line="360" w:lineRule="auto"/>
        <w:rPr>
          <w:lang w:val="es-AR"/>
        </w:rPr>
      </w:pPr>
    </w:p>
    <w:p w14:paraId="0E905E57" w14:textId="77777777" w:rsidR="00AE3A60" w:rsidRPr="00F447B0" w:rsidRDefault="00AE3A60" w:rsidP="00AE3A60">
      <w:pPr>
        <w:spacing w:line="360" w:lineRule="auto"/>
        <w:rPr>
          <w:lang w:val="es-AR"/>
        </w:rPr>
      </w:pPr>
      <w:r w:rsidRPr="00F447B0">
        <w:rPr>
          <w:lang w:val="es-AR"/>
        </w:rPr>
        <w:t>EJES TEMÁTICOS DE DERECHO</w:t>
      </w:r>
    </w:p>
    <w:p w14:paraId="537FE81A" w14:textId="77777777" w:rsidR="00AE3A60" w:rsidRPr="00F447B0" w:rsidRDefault="00AE3A60" w:rsidP="00AE3A60">
      <w:pPr>
        <w:spacing w:line="360" w:lineRule="auto"/>
        <w:rPr>
          <w:lang w:val="es-AR"/>
        </w:rPr>
      </w:pPr>
      <w:r w:rsidRPr="00F447B0">
        <w:rPr>
          <w:lang w:val="es-AR"/>
        </w:rPr>
        <w:t>●</w:t>
      </w:r>
      <w:r w:rsidRPr="00F447B0">
        <w:rPr>
          <w:lang w:val="es-AR"/>
        </w:rPr>
        <w:tab/>
        <w:t>Delitos económicos</w:t>
      </w:r>
    </w:p>
    <w:p w14:paraId="6CF805A2" w14:textId="77777777" w:rsidR="00AE3A60" w:rsidRPr="00F447B0" w:rsidRDefault="00AE3A60" w:rsidP="00AE3A60">
      <w:pPr>
        <w:spacing w:line="360" w:lineRule="auto"/>
        <w:rPr>
          <w:lang w:val="es-AR"/>
        </w:rPr>
      </w:pPr>
      <w:r w:rsidRPr="00F447B0">
        <w:rPr>
          <w:lang w:val="es-AR"/>
        </w:rPr>
        <w:t>●</w:t>
      </w:r>
      <w:r w:rsidRPr="00F447B0">
        <w:rPr>
          <w:lang w:val="es-AR"/>
        </w:rPr>
        <w:tab/>
        <w:t>Responsabilidad penal de las sociedades</w:t>
      </w:r>
    </w:p>
    <w:p w14:paraId="01FD100A" w14:textId="77777777" w:rsidR="00AE3A60" w:rsidRPr="00F447B0" w:rsidRDefault="00AE3A60" w:rsidP="00AE3A60">
      <w:pPr>
        <w:spacing w:line="360" w:lineRule="auto"/>
        <w:rPr>
          <w:lang w:val="es-AR"/>
        </w:rPr>
      </w:pPr>
      <w:r w:rsidRPr="00F447B0">
        <w:rPr>
          <w:lang w:val="es-AR"/>
        </w:rPr>
        <w:t>●</w:t>
      </w:r>
      <w:r w:rsidRPr="00F447B0">
        <w:rPr>
          <w:lang w:val="es-AR"/>
        </w:rPr>
        <w:tab/>
        <w:t>Alcance de la responsabilidad extracontractual</w:t>
      </w:r>
    </w:p>
    <w:p w14:paraId="645D1098" w14:textId="77777777" w:rsidR="00AE3A60" w:rsidRPr="00F447B0" w:rsidRDefault="00AE3A60" w:rsidP="00AE3A60">
      <w:pPr>
        <w:spacing w:line="360" w:lineRule="auto"/>
        <w:rPr>
          <w:lang w:val="es-AR"/>
        </w:rPr>
      </w:pPr>
      <w:r w:rsidRPr="00F447B0">
        <w:rPr>
          <w:lang w:val="es-AR"/>
        </w:rPr>
        <w:t>●</w:t>
      </w:r>
      <w:r w:rsidRPr="00F447B0">
        <w:rPr>
          <w:lang w:val="es-AR"/>
        </w:rPr>
        <w:tab/>
        <w:t>El control de la administración pública</w:t>
      </w:r>
    </w:p>
    <w:p w14:paraId="61528391" w14:textId="77777777" w:rsidR="00AE3A60" w:rsidRPr="00F447B0" w:rsidRDefault="00AE3A60" w:rsidP="00345025">
      <w:pPr>
        <w:spacing w:line="360" w:lineRule="auto"/>
        <w:rPr>
          <w:lang w:val="es-AR"/>
        </w:rPr>
      </w:pPr>
    </w:p>
    <w:p w14:paraId="358E352E" w14:textId="77777777" w:rsidR="00345025" w:rsidRPr="00F447B0" w:rsidRDefault="00345025" w:rsidP="00345025">
      <w:pPr>
        <w:spacing w:line="360" w:lineRule="auto"/>
      </w:pPr>
      <w:r w:rsidRPr="00F447B0">
        <w:t>Este evento permite a esta Casa de Estudios, entrar en contacto más directo con los estudiantes, egresados, docentes, instituciones profesionales, el mundo empresarial, organizaciones de la sociedad civil, académicos de universidades del exterior, funcionarios de organismos internacionales y del sector gubernamental del país.</w:t>
      </w:r>
    </w:p>
    <w:p w14:paraId="2B9B07F2" w14:textId="77777777" w:rsidR="00345025" w:rsidRPr="00F447B0" w:rsidRDefault="00345025" w:rsidP="00345025">
      <w:pPr>
        <w:spacing w:line="360" w:lineRule="auto"/>
      </w:pPr>
    </w:p>
    <w:p w14:paraId="758C8768" w14:textId="77777777" w:rsidR="00345025" w:rsidRPr="00F447B0" w:rsidRDefault="00345025" w:rsidP="00672942">
      <w:pPr>
        <w:spacing w:line="360" w:lineRule="auto"/>
      </w:pPr>
      <w:r w:rsidRPr="00F447B0">
        <w:t>Asimismo, puede afirmarse que los Congresos de esta naturaleza, permiten a esta Institución profundizar su rol protagónico en el análisis, debate y reflexión sobre las distintas disciplinas y áreas de estudios de las Ciencias Económicas.</w:t>
      </w:r>
    </w:p>
    <w:p w14:paraId="2B339F56" w14:textId="77777777" w:rsidR="00672942" w:rsidRPr="00F447B0" w:rsidRDefault="00672942" w:rsidP="00F6375C">
      <w:pPr>
        <w:spacing w:line="360" w:lineRule="auto"/>
      </w:pPr>
    </w:p>
    <w:p w14:paraId="76747823" w14:textId="77777777" w:rsidR="00672942" w:rsidRDefault="00672942" w:rsidP="00672942">
      <w:pPr>
        <w:spacing w:line="360" w:lineRule="auto"/>
      </w:pPr>
      <w:r>
        <w:lastRenderedPageBreak/>
        <w:t xml:space="preserve">El Congreso Internacional de Economía y Gestión, organizado por la Facultad de Ciencias Económicas de la Universidad de Buenos Aires, en su primera edición, se materializó con motivo del dictado de la Resolución (C.D.) Nro. 1171/2007. </w:t>
      </w:r>
    </w:p>
    <w:p w14:paraId="6D31C502" w14:textId="77777777" w:rsidR="00F6375C" w:rsidRDefault="00F6375C" w:rsidP="00F6375C">
      <w:pPr>
        <w:spacing w:line="360" w:lineRule="auto"/>
      </w:pPr>
    </w:p>
    <w:p w14:paraId="295FC5F4" w14:textId="77777777" w:rsidR="00F6375C" w:rsidRDefault="00F6375C" w:rsidP="00F6375C">
      <w:pPr>
        <w:spacing w:line="360" w:lineRule="auto"/>
      </w:pPr>
      <w:r>
        <w:t>Ha contado a partir de ese momento, con el voto unánime de los consejeros de los tres claustros que componen el Consejo Directivo de dicha Casa de Estudios, aprobando su realización, siendo desarrollados por los distintos Decanos que se sucedieron desde aquella fecha, como se observa en el contenido de la Resolución (C.D.) Nro. 1872/19, a efectos de establecer, en forma permanente, un foro para el tratamiento de la realidad económica actual y su proyección hacia el futuro, difundiendo las actividades académicas de todos sus niveles.</w:t>
      </w:r>
    </w:p>
    <w:p w14:paraId="5A39EE97" w14:textId="77777777" w:rsidR="00F6375C" w:rsidRDefault="00F6375C" w:rsidP="00F6375C">
      <w:pPr>
        <w:spacing w:line="360" w:lineRule="auto"/>
      </w:pPr>
    </w:p>
    <w:p w14:paraId="7B830599" w14:textId="77777777" w:rsidR="00F6375C" w:rsidRDefault="00F6375C" w:rsidP="00F6375C">
      <w:pPr>
        <w:spacing w:line="360" w:lineRule="auto"/>
      </w:pPr>
      <w:r>
        <w:t>La permanencia en el tiempo, las grandes personalidades nacionales e internacionales que acuden a su cita, y la exposición de los más variados temas relacionados con las incumbencias q</w:t>
      </w:r>
      <w:r w:rsidR="00743C99">
        <w:t>ue pertenecen al ámbito de las Ciencias E</w:t>
      </w:r>
      <w:r>
        <w:t>conómicas, en forma gratuita para toda la comunidad universitaria, permite una forma de vinculación con su contexto, asumiendo el rol de ser el espacio de debate abierto y pluralista de las Ciencias Económicas.</w:t>
      </w:r>
    </w:p>
    <w:p w14:paraId="6C7AAA40" w14:textId="77777777" w:rsidR="00F6375C" w:rsidRDefault="00F6375C" w:rsidP="00F6375C">
      <w:pPr>
        <w:spacing w:line="360" w:lineRule="auto"/>
      </w:pPr>
    </w:p>
    <w:p w14:paraId="38E25A34" w14:textId="77777777" w:rsidR="00F6375C" w:rsidRDefault="00F6375C" w:rsidP="00F6375C">
      <w:pPr>
        <w:spacing w:line="360" w:lineRule="auto"/>
      </w:pPr>
      <w:r>
        <w:t xml:space="preserve">Las actividades académicas </w:t>
      </w:r>
      <w:r w:rsidR="00F11C68">
        <w:t>resultantes</w:t>
      </w:r>
      <w:r>
        <w:t xml:space="preserve">, promueven la divulgación, el conocimiento y la experiencia de los disertantes, con el fin de promover el conocimiento de toda la comunidad universitaria. </w:t>
      </w:r>
    </w:p>
    <w:p w14:paraId="5EAB4798" w14:textId="77777777" w:rsidR="00F6375C" w:rsidRDefault="00F6375C" w:rsidP="00F6375C">
      <w:pPr>
        <w:spacing w:line="360" w:lineRule="auto"/>
      </w:pPr>
    </w:p>
    <w:p w14:paraId="6BE66FBA" w14:textId="77777777" w:rsidR="00F6375C" w:rsidRDefault="00F6375C" w:rsidP="00F6375C">
      <w:pPr>
        <w:spacing w:line="360" w:lineRule="auto"/>
      </w:pPr>
      <w:r>
        <w:t>Por todo lo expuesto, solicito a mis pares que me acompañen en este proyecto.</w:t>
      </w:r>
    </w:p>
    <w:p w14:paraId="025926CA" w14:textId="77777777" w:rsidR="00F6375C" w:rsidRPr="00E5658D" w:rsidRDefault="00F6375C" w:rsidP="00F6375C"/>
    <w:p w14:paraId="3131BC5F" w14:textId="77777777" w:rsidR="00126DE3" w:rsidRDefault="00126DE3" w:rsidP="00E5658D"/>
    <w:p w14:paraId="5C1449B3" w14:textId="77777777" w:rsidR="00126DE3" w:rsidRPr="00126DE3" w:rsidRDefault="00126DE3" w:rsidP="00126DE3"/>
    <w:p w14:paraId="115C49EC" w14:textId="77777777" w:rsidR="00126DE3" w:rsidRPr="00126DE3" w:rsidRDefault="00126DE3" w:rsidP="00126DE3"/>
    <w:p w14:paraId="1C8C99CF" w14:textId="77777777" w:rsidR="00126DE3" w:rsidRPr="00126DE3" w:rsidRDefault="00126DE3" w:rsidP="00126DE3"/>
    <w:p w14:paraId="58F56115" w14:textId="77777777" w:rsidR="00126DE3" w:rsidRPr="00126DE3" w:rsidRDefault="00126DE3" w:rsidP="00126DE3"/>
    <w:p w14:paraId="589A3606" w14:textId="77777777" w:rsidR="00126DE3" w:rsidRPr="00126DE3" w:rsidRDefault="00126DE3" w:rsidP="00126DE3"/>
    <w:p w14:paraId="2F176464" w14:textId="77777777" w:rsidR="00126DE3" w:rsidRPr="00126DE3" w:rsidRDefault="00126DE3" w:rsidP="00126DE3"/>
    <w:p w14:paraId="2F730C7F" w14:textId="77777777" w:rsidR="00126DE3" w:rsidRPr="00126DE3" w:rsidRDefault="00126DE3" w:rsidP="00126DE3"/>
    <w:p w14:paraId="6BB33881" w14:textId="77777777" w:rsidR="00126DE3" w:rsidRPr="00126DE3" w:rsidRDefault="00126DE3" w:rsidP="00126DE3"/>
    <w:p w14:paraId="558B9AEF" w14:textId="77777777" w:rsidR="00126DE3" w:rsidRPr="00126DE3" w:rsidRDefault="00126DE3" w:rsidP="00126DE3"/>
    <w:p w14:paraId="67C39638" w14:textId="77777777" w:rsidR="00126DE3" w:rsidRPr="00126DE3" w:rsidRDefault="00126DE3" w:rsidP="00126DE3"/>
    <w:p w14:paraId="5566C28D" w14:textId="77777777" w:rsidR="00126DE3" w:rsidRPr="00126DE3" w:rsidRDefault="00126DE3" w:rsidP="00126DE3"/>
    <w:p w14:paraId="62427DC0" w14:textId="77777777" w:rsidR="00126DE3" w:rsidRPr="00126DE3" w:rsidRDefault="00126DE3" w:rsidP="00126DE3"/>
    <w:p w14:paraId="2BDF297C" w14:textId="77777777" w:rsidR="00126DE3" w:rsidRPr="00126DE3" w:rsidRDefault="00126DE3" w:rsidP="00126DE3"/>
    <w:p w14:paraId="2B4741C1" w14:textId="77777777" w:rsidR="00126DE3" w:rsidRPr="00126DE3" w:rsidRDefault="00126DE3" w:rsidP="00126DE3"/>
    <w:p w14:paraId="67B25C6E" w14:textId="77777777" w:rsidR="00126DE3" w:rsidRPr="00126DE3" w:rsidRDefault="00126DE3" w:rsidP="00126DE3"/>
    <w:p w14:paraId="4090E790" w14:textId="77777777" w:rsidR="00126DE3" w:rsidRPr="00126DE3" w:rsidRDefault="00126DE3" w:rsidP="00126DE3"/>
    <w:p w14:paraId="121065F8" w14:textId="77777777" w:rsidR="00126DE3" w:rsidRPr="00126DE3" w:rsidRDefault="00126DE3" w:rsidP="00126DE3"/>
    <w:sectPr w:rsidR="00126DE3" w:rsidRPr="00126DE3"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5E933" w14:textId="77777777" w:rsidR="008F6147" w:rsidRDefault="008F6147">
      <w:r>
        <w:separator/>
      </w:r>
    </w:p>
  </w:endnote>
  <w:endnote w:type="continuationSeparator" w:id="0">
    <w:p w14:paraId="4669D07B" w14:textId="77777777" w:rsidR="008F6147" w:rsidRDefault="008F61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CBD5D" w14:textId="77777777" w:rsidR="00601A75" w:rsidRPr="001C19C4" w:rsidRDefault="00601A75">
    <w:pPr>
      <w:pStyle w:val="Piedepgina"/>
      <w:rPr>
        <w:color w:val="333333"/>
        <w:sz w:val="20"/>
      </w:rPr>
    </w:pPr>
    <w:bookmarkStart w:id="0" w:name="Proyecto"/>
    <w:bookmarkEnd w:id="0"/>
  </w:p>
  <w:p w14:paraId="49D97D90" w14:textId="321421F4" w:rsidR="00601A75" w:rsidRPr="001C19C4" w:rsidRDefault="00601A75">
    <w:pPr>
      <w:pStyle w:val="Piedepgina"/>
      <w:rPr>
        <w:color w:val="333333"/>
        <w:sz w:val="20"/>
      </w:rPr>
    </w:pPr>
    <w:r w:rsidRPr="001C19C4">
      <w:rPr>
        <w:color w:val="333333"/>
        <w:sz w:val="20"/>
      </w:rPr>
      <w:t xml:space="preserve">Último cambio: </w:t>
    </w:r>
    <w:fldSimple w:instr=" SAVEDATE  \* MERGEFORMAT ">
      <w:r w:rsidR="0068327B" w:rsidRPr="0068327B">
        <w:rPr>
          <w:noProof/>
          <w:color w:val="333333"/>
          <w:sz w:val="20"/>
        </w:rPr>
        <w:t>30/8/22 14:11:00</w:t>
      </w:r>
    </w:fldSimple>
    <w:r w:rsidRPr="001C19C4">
      <w:rPr>
        <w:color w:val="333333"/>
        <w:sz w:val="20"/>
      </w:rPr>
      <w:t xml:space="preserve">  -  Cantidad de caracteres: </w:t>
    </w:r>
    <w:fldSimple w:instr=" NUMCHARS  \* MERGEFORMAT ">
      <w:r w:rsidR="00FC38A4" w:rsidRPr="00FC38A4">
        <w:rPr>
          <w:noProof/>
          <w:color w:val="333333"/>
          <w:sz w:val="20"/>
        </w:rPr>
        <w:t>4189</w:t>
      </w:r>
    </w:fldSimple>
    <w:r w:rsidRPr="001C19C4">
      <w:rPr>
        <w:color w:val="333333"/>
        <w:sz w:val="20"/>
      </w:rPr>
      <w:t xml:space="preserve"> - Cantidad de palabras: </w:t>
    </w:r>
    <w:fldSimple w:instr=" NUMWORDS  \* MERGEFORMAT ">
      <w:r w:rsidR="00FC38A4" w:rsidRPr="00FC38A4">
        <w:rPr>
          <w:noProof/>
          <w:color w:val="333333"/>
          <w:sz w:val="20"/>
        </w:rPr>
        <w:t>734</w:t>
      </w:r>
    </w:fldSimple>
  </w:p>
  <w:p w14:paraId="37B2E2EB"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00384783" w:rsidRPr="001C19C4">
      <w:rPr>
        <w:rStyle w:val="Nmerodepgina"/>
        <w:color w:val="333333"/>
      </w:rPr>
      <w:fldChar w:fldCharType="begin"/>
    </w:r>
    <w:r w:rsidRPr="001C19C4">
      <w:rPr>
        <w:rStyle w:val="Nmerodepgina"/>
        <w:color w:val="333333"/>
      </w:rPr>
      <w:instrText xml:space="preserve"> PAGE </w:instrText>
    </w:r>
    <w:r w:rsidR="00384783" w:rsidRPr="001C19C4">
      <w:rPr>
        <w:rStyle w:val="Nmerodepgina"/>
        <w:color w:val="333333"/>
      </w:rPr>
      <w:fldChar w:fldCharType="separate"/>
    </w:r>
    <w:r w:rsidR="0039357C">
      <w:rPr>
        <w:rStyle w:val="Nmerodepgina"/>
        <w:noProof/>
        <w:color w:val="333333"/>
      </w:rPr>
      <w:t>4</w:t>
    </w:r>
    <w:r w:rsidR="00384783" w:rsidRPr="001C19C4">
      <w:rPr>
        <w:rStyle w:val="Nmerodepgina"/>
        <w:color w:val="333333"/>
      </w:rPr>
      <w:fldChar w:fldCharType="end"/>
    </w:r>
    <w:r w:rsidRPr="001C19C4">
      <w:rPr>
        <w:rStyle w:val="Nmerodepgina"/>
        <w:color w:val="333333"/>
      </w:rPr>
      <w:t>/</w:t>
    </w:r>
    <w:fldSimple w:instr=" NUMPAGES  \* MERGEFORMAT ">
      <w:r w:rsidR="0039357C" w:rsidRPr="0039357C">
        <w:rPr>
          <w:rStyle w:val="Nmerodepgina"/>
          <w:noProof/>
          <w:color w:val="333333"/>
        </w:rPr>
        <w:t>4</w:t>
      </w:r>
    </w:fldSimple>
  </w:p>
  <w:p w14:paraId="64B81089"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8BAFC" w14:textId="77777777" w:rsidR="008F6147" w:rsidRDefault="008F6147">
      <w:r>
        <w:separator/>
      </w:r>
    </w:p>
  </w:footnote>
  <w:footnote w:type="continuationSeparator" w:id="0">
    <w:p w14:paraId="03A19C78" w14:textId="77777777" w:rsidR="008F6147" w:rsidRDefault="008F61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61C88"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3EEABB78" wp14:editId="4E26D06C">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60D17B19" w14:textId="77777777"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75C"/>
    <w:rsid w:val="00026430"/>
    <w:rsid w:val="00030DF5"/>
    <w:rsid w:val="0003615C"/>
    <w:rsid w:val="000376AB"/>
    <w:rsid w:val="00043882"/>
    <w:rsid w:val="0004749C"/>
    <w:rsid w:val="00062864"/>
    <w:rsid w:val="00067370"/>
    <w:rsid w:val="000713D7"/>
    <w:rsid w:val="00071CFB"/>
    <w:rsid w:val="000725E9"/>
    <w:rsid w:val="00077DAC"/>
    <w:rsid w:val="00080837"/>
    <w:rsid w:val="00081FFF"/>
    <w:rsid w:val="00085D07"/>
    <w:rsid w:val="000B2290"/>
    <w:rsid w:val="000D1497"/>
    <w:rsid w:val="000D2860"/>
    <w:rsid w:val="000D6C54"/>
    <w:rsid w:val="000E3949"/>
    <w:rsid w:val="000F74CB"/>
    <w:rsid w:val="000F7E30"/>
    <w:rsid w:val="00103C6B"/>
    <w:rsid w:val="00104335"/>
    <w:rsid w:val="00126DE3"/>
    <w:rsid w:val="00127D10"/>
    <w:rsid w:val="00136787"/>
    <w:rsid w:val="00145948"/>
    <w:rsid w:val="00155C7C"/>
    <w:rsid w:val="00160A2A"/>
    <w:rsid w:val="001614A7"/>
    <w:rsid w:val="00186ECB"/>
    <w:rsid w:val="0019414B"/>
    <w:rsid w:val="001B770D"/>
    <w:rsid w:val="001C18CC"/>
    <w:rsid w:val="001C19C4"/>
    <w:rsid w:val="001D480C"/>
    <w:rsid w:val="001E0E01"/>
    <w:rsid w:val="001E5394"/>
    <w:rsid w:val="001F2924"/>
    <w:rsid w:val="001F3AFD"/>
    <w:rsid w:val="00205802"/>
    <w:rsid w:val="00205DAD"/>
    <w:rsid w:val="00215A9A"/>
    <w:rsid w:val="00223436"/>
    <w:rsid w:val="002275E4"/>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45025"/>
    <w:rsid w:val="0035681D"/>
    <w:rsid w:val="00361201"/>
    <w:rsid w:val="00384783"/>
    <w:rsid w:val="0039357C"/>
    <w:rsid w:val="00395843"/>
    <w:rsid w:val="003A7311"/>
    <w:rsid w:val="003B471C"/>
    <w:rsid w:val="003B4753"/>
    <w:rsid w:val="003D10AB"/>
    <w:rsid w:val="003D4000"/>
    <w:rsid w:val="003F1EFD"/>
    <w:rsid w:val="003F4249"/>
    <w:rsid w:val="00401C75"/>
    <w:rsid w:val="0040761B"/>
    <w:rsid w:val="00422C3F"/>
    <w:rsid w:val="004354AC"/>
    <w:rsid w:val="00446E1A"/>
    <w:rsid w:val="00466A0B"/>
    <w:rsid w:val="004847CA"/>
    <w:rsid w:val="004B20C7"/>
    <w:rsid w:val="004B7714"/>
    <w:rsid w:val="004C4B76"/>
    <w:rsid w:val="004D2D62"/>
    <w:rsid w:val="004D30D5"/>
    <w:rsid w:val="004D438B"/>
    <w:rsid w:val="004D68DB"/>
    <w:rsid w:val="004E235F"/>
    <w:rsid w:val="0051012E"/>
    <w:rsid w:val="005142E6"/>
    <w:rsid w:val="00522C71"/>
    <w:rsid w:val="005241CE"/>
    <w:rsid w:val="00534552"/>
    <w:rsid w:val="00540D49"/>
    <w:rsid w:val="00540E5C"/>
    <w:rsid w:val="00550A79"/>
    <w:rsid w:val="00551DE0"/>
    <w:rsid w:val="00560A92"/>
    <w:rsid w:val="005722DE"/>
    <w:rsid w:val="0057409D"/>
    <w:rsid w:val="005769D4"/>
    <w:rsid w:val="00576DBC"/>
    <w:rsid w:val="00584777"/>
    <w:rsid w:val="00587242"/>
    <w:rsid w:val="005A1232"/>
    <w:rsid w:val="005A32ED"/>
    <w:rsid w:val="005A3AA1"/>
    <w:rsid w:val="005A3DA3"/>
    <w:rsid w:val="005A4D27"/>
    <w:rsid w:val="005B0FAF"/>
    <w:rsid w:val="005B14CE"/>
    <w:rsid w:val="005B1CE0"/>
    <w:rsid w:val="005B6538"/>
    <w:rsid w:val="005C37AB"/>
    <w:rsid w:val="005E3C49"/>
    <w:rsid w:val="005F35E2"/>
    <w:rsid w:val="00601A75"/>
    <w:rsid w:val="00616F70"/>
    <w:rsid w:val="00622DE5"/>
    <w:rsid w:val="00636BE0"/>
    <w:rsid w:val="0064363E"/>
    <w:rsid w:val="00672942"/>
    <w:rsid w:val="006811D6"/>
    <w:rsid w:val="0068327B"/>
    <w:rsid w:val="00690392"/>
    <w:rsid w:val="00697F98"/>
    <w:rsid w:val="006C30BE"/>
    <w:rsid w:val="006C326A"/>
    <w:rsid w:val="006C40E9"/>
    <w:rsid w:val="006D3303"/>
    <w:rsid w:val="006D5CB7"/>
    <w:rsid w:val="006E3675"/>
    <w:rsid w:val="00706B8E"/>
    <w:rsid w:val="00715AF3"/>
    <w:rsid w:val="00720C1E"/>
    <w:rsid w:val="00734F30"/>
    <w:rsid w:val="007410E7"/>
    <w:rsid w:val="007420D8"/>
    <w:rsid w:val="00743C99"/>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3666"/>
    <w:rsid w:val="008019FD"/>
    <w:rsid w:val="008034F8"/>
    <w:rsid w:val="00810B0E"/>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5BBA"/>
    <w:rsid w:val="008F57FE"/>
    <w:rsid w:val="008F6147"/>
    <w:rsid w:val="00906685"/>
    <w:rsid w:val="00910E0F"/>
    <w:rsid w:val="0091690E"/>
    <w:rsid w:val="009264D9"/>
    <w:rsid w:val="00947238"/>
    <w:rsid w:val="009624FC"/>
    <w:rsid w:val="0096461D"/>
    <w:rsid w:val="009953AF"/>
    <w:rsid w:val="00996E34"/>
    <w:rsid w:val="009A6942"/>
    <w:rsid w:val="009A6E2B"/>
    <w:rsid w:val="009B4FAC"/>
    <w:rsid w:val="009C20D3"/>
    <w:rsid w:val="009D7C42"/>
    <w:rsid w:val="009E5835"/>
    <w:rsid w:val="009F4E01"/>
    <w:rsid w:val="00A06A2B"/>
    <w:rsid w:val="00A07090"/>
    <w:rsid w:val="00A11AD7"/>
    <w:rsid w:val="00A12461"/>
    <w:rsid w:val="00A1286B"/>
    <w:rsid w:val="00A240CA"/>
    <w:rsid w:val="00A37C1D"/>
    <w:rsid w:val="00A40D86"/>
    <w:rsid w:val="00A43208"/>
    <w:rsid w:val="00A47920"/>
    <w:rsid w:val="00A502EF"/>
    <w:rsid w:val="00A55E61"/>
    <w:rsid w:val="00A66804"/>
    <w:rsid w:val="00A75EED"/>
    <w:rsid w:val="00A7779B"/>
    <w:rsid w:val="00A878E2"/>
    <w:rsid w:val="00A962A7"/>
    <w:rsid w:val="00AA02FD"/>
    <w:rsid w:val="00AA08DB"/>
    <w:rsid w:val="00AA2FEA"/>
    <w:rsid w:val="00AA7C22"/>
    <w:rsid w:val="00AB0A73"/>
    <w:rsid w:val="00AB5EB2"/>
    <w:rsid w:val="00AC3839"/>
    <w:rsid w:val="00AE2E8F"/>
    <w:rsid w:val="00AE3A60"/>
    <w:rsid w:val="00AF5760"/>
    <w:rsid w:val="00AF6352"/>
    <w:rsid w:val="00B05649"/>
    <w:rsid w:val="00B1723C"/>
    <w:rsid w:val="00B177FE"/>
    <w:rsid w:val="00B264C1"/>
    <w:rsid w:val="00B31B65"/>
    <w:rsid w:val="00B36178"/>
    <w:rsid w:val="00B4532F"/>
    <w:rsid w:val="00B46232"/>
    <w:rsid w:val="00B85EE2"/>
    <w:rsid w:val="00BC3B49"/>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CF6DFD"/>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C0260"/>
    <w:rsid w:val="00EC611A"/>
    <w:rsid w:val="00EE6672"/>
    <w:rsid w:val="00EF0D22"/>
    <w:rsid w:val="00F11C68"/>
    <w:rsid w:val="00F13C69"/>
    <w:rsid w:val="00F41DF6"/>
    <w:rsid w:val="00F447B0"/>
    <w:rsid w:val="00F52245"/>
    <w:rsid w:val="00F5569F"/>
    <w:rsid w:val="00F60308"/>
    <w:rsid w:val="00F6375C"/>
    <w:rsid w:val="00F640D0"/>
    <w:rsid w:val="00F75389"/>
    <w:rsid w:val="00F903E8"/>
    <w:rsid w:val="00FA0C8C"/>
    <w:rsid w:val="00FB4F49"/>
    <w:rsid w:val="00FC38A4"/>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DE987"/>
  <w15:docId w15:val="{97390459-5E9E-5B40-A587-71725A679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75C"/>
    <w:pPr>
      <w:jc w:val="both"/>
    </w:pPr>
    <w:rPr>
      <w:sz w:val="24"/>
      <w:szCs w:val="24"/>
      <w:lang w:val="es-ES_tradnl"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F6EB1E-77A3-4C4E-82BB-DBD7EF9BC0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746</Words>
  <Characters>4256</Characters>
  <Application>Microsoft Office Word</Application>
  <DocSecurity>0</DocSecurity>
  <Lines>157</Lines>
  <Paragraphs>53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LAURA YUMI UEMA</dc:creator>
  <cp:lastModifiedBy>LAURA YUMI UEMA</cp:lastModifiedBy>
  <cp:revision>2</cp:revision>
  <cp:lastPrinted>2020-02-28T17:24:00Z</cp:lastPrinted>
  <dcterms:created xsi:type="dcterms:W3CDTF">2022-09-19T20:01:00Z</dcterms:created>
  <dcterms:modified xsi:type="dcterms:W3CDTF">2022-09-19T20:01:00Z</dcterms:modified>
</cp:coreProperties>
</file>