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9A8" w:rsidRPr="007679A8" w:rsidRDefault="007679A8" w:rsidP="007679A8">
      <w:pPr>
        <w:spacing w:before="240" w:after="240" w:line="360" w:lineRule="auto"/>
        <w:jc w:val="center"/>
        <w:rPr>
          <w:szCs w:val="24"/>
          <w:lang w:val="es-AR" w:eastAsia="es-AR"/>
        </w:rPr>
      </w:pPr>
      <w:r w:rsidRPr="007679A8">
        <w:rPr>
          <w:rFonts w:ascii="Arial" w:hAnsi="Arial" w:cs="Arial"/>
          <w:b/>
          <w:bCs/>
          <w:color w:val="000000"/>
          <w:sz w:val="22"/>
          <w:szCs w:val="22"/>
          <w:lang w:val="es-AR" w:eastAsia="es-AR"/>
        </w:rPr>
        <w:t>PROYECTO DE RESOLUCIÓN</w:t>
      </w:r>
    </w:p>
    <w:p w:rsidR="007679A8" w:rsidRPr="007679A8" w:rsidRDefault="007679A8" w:rsidP="007679A8">
      <w:pPr>
        <w:spacing w:before="240" w:after="240" w:line="360" w:lineRule="auto"/>
        <w:rPr>
          <w:szCs w:val="24"/>
          <w:lang w:val="es-AR" w:eastAsia="es-AR"/>
        </w:rPr>
      </w:pPr>
      <w:r w:rsidRPr="007679A8">
        <w:rPr>
          <w:rFonts w:ascii="Arial" w:hAnsi="Arial" w:cs="Arial"/>
          <w:b/>
          <w:bCs/>
          <w:color w:val="000000"/>
          <w:sz w:val="22"/>
          <w:szCs w:val="22"/>
          <w:lang w:val="es-AR" w:eastAsia="es-AR"/>
        </w:rPr>
        <w:t>Artículo 1°.-</w:t>
      </w:r>
      <w:r w:rsidRPr="007679A8">
        <w:rPr>
          <w:rFonts w:ascii="Arial" w:hAnsi="Arial" w:cs="Arial"/>
          <w:color w:val="000000"/>
          <w:sz w:val="22"/>
          <w:szCs w:val="22"/>
          <w:lang w:val="es-AR" w:eastAsia="es-AR"/>
        </w:rPr>
        <w:t xml:space="preserve"> El Poder Ejecutivo informará, a través de los organismos correspondientes, dentro del plazo de quince (15) días de recibida la presente, acerca de los planes y actividades vinculad</w:t>
      </w:r>
      <w:r w:rsidR="00DC0C57">
        <w:rPr>
          <w:rFonts w:ascii="Arial" w:hAnsi="Arial" w:cs="Arial"/>
          <w:color w:val="000000"/>
          <w:sz w:val="22"/>
          <w:szCs w:val="22"/>
          <w:lang w:val="es-AR" w:eastAsia="es-AR"/>
        </w:rPr>
        <w:t xml:space="preserve">as a la participación ciudadana:  </w:t>
      </w:r>
    </w:p>
    <w:p w:rsidR="007679A8" w:rsidRPr="007679A8" w:rsidRDefault="007679A8" w:rsidP="007679A8">
      <w:pPr>
        <w:numPr>
          <w:ilvl w:val="0"/>
          <w:numId w:val="1"/>
        </w:numPr>
        <w:spacing w:before="240" w:line="360" w:lineRule="auto"/>
        <w:textAlignment w:val="baseline"/>
        <w:rPr>
          <w:rFonts w:ascii="Arial" w:hAnsi="Arial" w:cs="Arial"/>
          <w:color w:val="000000"/>
          <w:sz w:val="22"/>
          <w:szCs w:val="22"/>
          <w:lang w:val="es-AR" w:eastAsia="es-AR"/>
        </w:rPr>
      </w:pPr>
      <w:r w:rsidRPr="007679A8">
        <w:rPr>
          <w:rFonts w:ascii="Arial" w:hAnsi="Arial" w:cs="Arial"/>
          <w:color w:val="000000"/>
          <w:sz w:val="22"/>
          <w:szCs w:val="22"/>
          <w:lang w:val="es-AR" w:eastAsia="es-AR"/>
        </w:rPr>
        <w:t>Indique cuáles son las planes de gestión anual de la Dirección General de Participación Ciudadana y Cercanía para el año 2022;</w:t>
      </w:r>
    </w:p>
    <w:p w:rsidR="007679A8" w:rsidRPr="007679A8" w:rsidRDefault="007679A8" w:rsidP="007679A8">
      <w:pPr>
        <w:numPr>
          <w:ilvl w:val="0"/>
          <w:numId w:val="1"/>
        </w:numPr>
        <w:spacing w:line="360" w:lineRule="auto"/>
        <w:textAlignment w:val="baseline"/>
        <w:rPr>
          <w:rFonts w:ascii="Arial" w:hAnsi="Arial" w:cs="Arial"/>
          <w:color w:val="000000"/>
          <w:sz w:val="22"/>
          <w:szCs w:val="22"/>
          <w:lang w:val="es-AR" w:eastAsia="es-AR"/>
        </w:rPr>
      </w:pPr>
      <w:r w:rsidRPr="007679A8">
        <w:rPr>
          <w:rFonts w:ascii="Arial" w:hAnsi="Arial" w:cs="Arial"/>
          <w:color w:val="000000"/>
          <w:sz w:val="22"/>
          <w:szCs w:val="22"/>
          <w:lang w:val="es-AR" w:eastAsia="es-AR"/>
        </w:rPr>
        <w:t>Indique cuáles son los compromisos de gestión de la Dirección General Participación Ciudadana y Cercanía para el año 2022;</w:t>
      </w:r>
    </w:p>
    <w:p w:rsidR="007679A8" w:rsidRPr="007679A8" w:rsidRDefault="007679A8" w:rsidP="007679A8">
      <w:pPr>
        <w:numPr>
          <w:ilvl w:val="0"/>
          <w:numId w:val="1"/>
        </w:numPr>
        <w:spacing w:line="360" w:lineRule="auto"/>
        <w:textAlignment w:val="baseline"/>
        <w:rPr>
          <w:rFonts w:ascii="Arial" w:hAnsi="Arial" w:cs="Arial"/>
          <w:color w:val="000000"/>
          <w:sz w:val="22"/>
          <w:szCs w:val="22"/>
          <w:lang w:val="es-AR" w:eastAsia="es-AR"/>
        </w:rPr>
      </w:pPr>
      <w:r w:rsidRPr="007679A8">
        <w:rPr>
          <w:rFonts w:ascii="Arial" w:hAnsi="Arial" w:cs="Arial"/>
          <w:color w:val="000000"/>
          <w:sz w:val="22"/>
          <w:szCs w:val="22"/>
          <w:lang w:val="es-AR" w:eastAsia="es-AR"/>
        </w:rPr>
        <w:t>Indique cuáles son las planes de gestión anual de la Dirección General de Secretaría de Atención Ciudadana y Gestión Comunal para el año 2022;</w:t>
      </w:r>
    </w:p>
    <w:p w:rsidR="007679A8" w:rsidRPr="007679A8" w:rsidRDefault="007679A8" w:rsidP="007679A8">
      <w:pPr>
        <w:numPr>
          <w:ilvl w:val="0"/>
          <w:numId w:val="1"/>
        </w:numPr>
        <w:spacing w:line="360" w:lineRule="auto"/>
        <w:textAlignment w:val="baseline"/>
        <w:rPr>
          <w:rFonts w:ascii="Arial" w:hAnsi="Arial" w:cs="Arial"/>
          <w:color w:val="000000"/>
          <w:sz w:val="22"/>
          <w:szCs w:val="22"/>
          <w:lang w:val="es-AR" w:eastAsia="es-AR"/>
        </w:rPr>
      </w:pPr>
      <w:r w:rsidRPr="007679A8">
        <w:rPr>
          <w:rFonts w:ascii="Arial" w:hAnsi="Arial" w:cs="Arial"/>
          <w:color w:val="000000"/>
          <w:sz w:val="22"/>
          <w:szCs w:val="22"/>
          <w:lang w:val="es-AR" w:eastAsia="es-AR"/>
        </w:rPr>
        <w:t>Indique cuáles son los compromisos de gestión de la Secretaría de Atención Ciudadana y Gestión Comunal para el año 2022</w:t>
      </w:r>
    </w:p>
    <w:p w:rsidR="007679A8" w:rsidRPr="007679A8" w:rsidRDefault="007679A8" w:rsidP="007679A8">
      <w:pPr>
        <w:numPr>
          <w:ilvl w:val="0"/>
          <w:numId w:val="1"/>
        </w:numPr>
        <w:spacing w:line="360" w:lineRule="auto"/>
        <w:textAlignment w:val="baseline"/>
        <w:rPr>
          <w:rFonts w:ascii="Arial" w:hAnsi="Arial" w:cs="Arial"/>
          <w:color w:val="000000"/>
          <w:sz w:val="22"/>
          <w:szCs w:val="22"/>
          <w:lang w:val="es-AR" w:eastAsia="es-AR"/>
        </w:rPr>
      </w:pPr>
      <w:r w:rsidRPr="007679A8">
        <w:rPr>
          <w:rFonts w:ascii="Arial" w:hAnsi="Arial" w:cs="Arial"/>
          <w:color w:val="000000"/>
          <w:sz w:val="22"/>
          <w:szCs w:val="22"/>
          <w:lang w:val="es-AR" w:eastAsia="es-AR"/>
        </w:rPr>
        <w:t xml:space="preserve">Indique cuáles han sido los planes de gestión anual, compromisos y evaluación de resultados de la Dirección General de Participación Ciudadana y Cercanía </w:t>
      </w:r>
      <w:r>
        <w:rPr>
          <w:rFonts w:ascii="Arial" w:hAnsi="Arial" w:cs="Arial"/>
          <w:color w:val="000000"/>
          <w:sz w:val="22"/>
          <w:szCs w:val="22"/>
          <w:lang w:val="es-AR" w:eastAsia="es-AR"/>
        </w:rPr>
        <w:t>y la</w:t>
      </w:r>
      <w:r w:rsidRPr="007679A8">
        <w:rPr>
          <w:rFonts w:ascii="Arial" w:hAnsi="Arial" w:cs="Arial"/>
          <w:color w:val="000000"/>
          <w:sz w:val="22"/>
          <w:szCs w:val="22"/>
          <w:lang w:val="es-AR" w:eastAsia="es-AR"/>
        </w:rPr>
        <w:t xml:space="preserve"> Secretaría de Atención Ciudadana y Gestión Comunal para el año 2021;</w:t>
      </w:r>
    </w:p>
    <w:p w:rsidR="007679A8" w:rsidRPr="007679A8" w:rsidRDefault="007679A8" w:rsidP="007679A8">
      <w:pPr>
        <w:numPr>
          <w:ilvl w:val="0"/>
          <w:numId w:val="1"/>
        </w:numPr>
        <w:spacing w:line="360" w:lineRule="auto"/>
        <w:textAlignment w:val="baseline"/>
        <w:rPr>
          <w:rFonts w:ascii="Arial" w:hAnsi="Arial" w:cs="Arial"/>
          <w:color w:val="000000"/>
          <w:sz w:val="22"/>
          <w:szCs w:val="22"/>
          <w:lang w:val="es-AR" w:eastAsia="es-AR"/>
        </w:rPr>
      </w:pPr>
      <w:r w:rsidRPr="007679A8">
        <w:rPr>
          <w:rFonts w:ascii="Arial" w:hAnsi="Arial" w:cs="Arial"/>
          <w:color w:val="000000"/>
          <w:sz w:val="22"/>
          <w:szCs w:val="22"/>
          <w:lang w:val="es-AR" w:eastAsia="es-AR"/>
        </w:rPr>
        <w:t>Especifique qué instancias de participación ciudadana existen para el proyecto de Parque Saavedra hasta fin de año;</w:t>
      </w:r>
    </w:p>
    <w:p w:rsidR="007679A8" w:rsidRPr="007679A8" w:rsidRDefault="007679A8" w:rsidP="007679A8">
      <w:pPr>
        <w:numPr>
          <w:ilvl w:val="0"/>
          <w:numId w:val="1"/>
        </w:numPr>
        <w:spacing w:line="360" w:lineRule="auto"/>
        <w:textAlignment w:val="baseline"/>
        <w:rPr>
          <w:rFonts w:ascii="Arial" w:hAnsi="Arial" w:cs="Arial"/>
          <w:color w:val="000000"/>
          <w:sz w:val="22"/>
          <w:szCs w:val="22"/>
          <w:lang w:val="es-AR" w:eastAsia="es-AR"/>
        </w:rPr>
      </w:pPr>
      <w:r w:rsidRPr="007679A8">
        <w:rPr>
          <w:rFonts w:ascii="Arial" w:hAnsi="Arial" w:cs="Arial"/>
          <w:color w:val="000000"/>
          <w:sz w:val="22"/>
          <w:szCs w:val="22"/>
          <w:lang w:val="es-AR" w:eastAsia="es-AR"/>
        </w:rPr>
        <w:t>Especifique qué instancias de participación ciudadana existen para los proyectos de Calles Verdes hasta fin de año;</w:t>
      </w:r>
    </w:p>
    <w:p w:rsidR="007679A8" w:rsidRPr="007679A8" w:rsidRDefault="007679A8" w:rsidP="007679A8">
      <w:pPr>
        <w:numPr>
          <w:ilvl w:val="0"/>
          <w:numId w:val="1"/>
        </w:numPr>
        <w:spacing w:line="360" w:lineRule="auto"/>
        <w:textAlignment w:val="baseline"/>
        <w:rPr>
          <w:rFonts w:ascii="Arial" w:hAnsi="Arial" w:cs="Arial"/>
          <w:color w:val="000000"/>
          <w:sz w:val="22"/>
          <w:szCs w:val="22"/>
          <w:lang w:val="es-AR" w:eastAsia="es-AR"/>
        </w:rPr>
      </w:pPr>
      <w:r w:rsidRPr="007679A8">
        <w:rPr>
          <w:rFonts w:ascii="Arial" w:hAnsi="Arial" w:cs="Arial"/>
          <w:color w:val="000000"/>
          <w:sz w:val="22"/>
          <w:szCs w:val="22"/>
          <w:lang w:val="es-AR" w:eastAsia="es-AR"/>
        </w:rPr>
        <w:t>Especifique qué instancias de participación ciudadana existen para los proyectos que integran el Plan de BA Costa (Distrito Joven, BA playa, Parque del Golf-Costa Salguero, Parque del Vega, Plaza y Memorial AMIA,  Integración con la Reserva Ecológica y Costa Urbana) hasta fin de año;</w:t>
      </w:r>
    </w:p>
    <w:p w:rsidR="007679A8" w:rsidRPr="007679A8" w:rsidRDefault="007679A8" w:rsidP="007679A8">
      <w:pPr>
        <w:numPr>
          <w:ilvl w:val="0"/>
          <w:numId w:val="1"/>
        </w:numPr>
        <w:spacing w:line="360" w:lineRule="auto"/>
        <w:textAlignment w:val="baseline"/>
        <w:rPr>
          <w:rFonts w:ascii="Arial" w:hAnsi="Arial" w:cs="Arial"/>
          <w:color w:val="000000"/>
          <w:sz w:val="22"/>
          <w:szCs w:val="22"/>
          <w:lang w:val="es-AR" w:eastAsia="es-AR"/>
        </w:rPr>
      </w:pPr>
      <w:r w:rsidRPr="007679A8">
        <w:rPr>
          <w:rFonts w:ascii="Arial" w:hAnsi="Arial" w:cs="Arial"/>
          <w:color w:val="000000"/>
          <w:sz w:val="22"/>
          <w:szCs w:val="22"/>
          <w:lang w:val="es-AR" w:eastAsia="es-AR"/>
        </w:rPr>
        <w:t xml:space="preserve">Explique qué metodologías participativas se utilizan para los proyectos mencionados en </w:t>
      </w:r>
      <w:r w:rsidR="00DC0C57">
        <w:rPr>
          <w:rFonts w:ascii="Arial" w:hAnsi="Arial" w:cs="Arial"/>
          <w:color w:val="000000"/>
          <w:sz w:val="22"/>
          <w:szCs w:val="22"/>
          <w:lang w:val="es-AR" w:eastAsia="es-AR"/>
        </w:rPr>
        <w:t xml:space="preserve">esta normativa; </w:t>
      </w:r>
    </w:p>
    <w:p w:rsidR="007679A8" w:rsidRDefault="007679A8" w:rsidP="007679A8">
      <w:pPr>
        <w:numPr>
          <w:ilvl w:val="0"/>
          <w:numId w:val="1"/>
        </w:numPr>
        <w:spacing w:line="360" w:lineRule="auto"/>
        <w:textAlignment w:val="baseline"/>
        <w:rPr>
          <w:rFonts w:ascii="Arial" w:hAnsi="Arial" w:cs="Arial"/>
          <w:color w:val="000000"/>
          <w:sz w:val="22"/>
          <w:szCs w:val="22"/>
          <w:lang w:val="es-AR" w:eastAsia="es-AR"/>
        </w:rPr>
      </w:pPr>
      <w:r w:rsidRPr="007679A8">
        <w:rPr>
          <w:rFonts w:ascii="Arial" w:hAnsi="Arial" w:cs="Arial"/>
          <w:color w:val="000000"/>
          <w:sz w:val="22"/>
          <w:szCs w:val="22"/>
          <w:lang w:val="es-AR" w:eastAsia="es-AR"/>
        </w:rPr>
        <w:t>Indique qué Subsecretaría y Direcciones Generales se encargan de planificar y organizar la</w:t>
      </w:r>
      <w:r w:rsidR="00DC0C57">
        <w:rPr>
          <w:rFonts w:ascii="Arial" w:hAnsi="Arial" w:cs="Arial"/>
          <w:color w:val="000000"/>
          <w:sz w:val="22"/>
          <w:szCs w:val="22"/>
          <w:lang w:val="es-AR" w:eastAsia="es-AR"/>
        </w:rPr>
        <w:t xml:space="preserve"> o las </w:t>
      </w:r>
      <w:r w:rsidRPr="007679A8">
        <w:rPr>
          <w:rFonts w:ascii="Arial" w:hAnsi="Arial" w:cs="Arial"/>
          <w:color w:val="000000"/>
          <w:sz w:val="22"/>
          <w:szCs w:val="22"/>
          <w:lang w:val="es-AR" w:eastAsia="es-AR"/>
        </w:rPr>
        <w:t>metodologías participativas de los proye</w:t>
      </w:r>
      <w:r w:rsidR="00DC0C57">
        <w:rPr>
          <w:rFonts w:ascii="Arial" w:hAnsi="Arial" w:cs="Arial"/>
          <w:color w:val="000000"/>
          <w:sz w:val="22"/>
          <w:szCs w:val="22"/>
          <w:lang w:val="es-AR" w:eastAsia="es-AR"/>
        </w:rPr>
        <w:t xml:space="preserve">ctos mencionados en esta normativa </w:t>
      </w:r>
    </w:p>
    <w:p w:rsidR="00DC0C57" w:rsidRDefault="00DC0C57" w:rsidP="007679A8">
      <w:pPr>
        <w:numPr>
          <w:ilvl w:val="0"/>
          <w:numId w:val="1"/>
        </w:numPr>
        <w:spacing w:line="360" w:lineRule="auto"/>
        <w:textAlignment w:val="baseline"/>
        <w:rPr>
          <w:rFonts w:ascii="Arial" w:hAnsi="Arial" w:cs="Arial"/>
          <w:color w:val="000000"/>
          <w:sz w:val="22"/>
          <w:szCs w:val="22"/>
          <w:lang w:val="es-AR" w:eastAsia="es-AR"/>
        </w:rPr>
      </w:pPr>
      <w:r>
        <w:rPr>
          <w:rFonts w:ascii="Arial" w:hAnsi="Arial" w:cs="Arial"/>
          <w:color w:val="000000"/>
          <w:sz w:val="22"/>
          <w:szCs w:val="22"/>
          <w:lang w:val="es-AR" w:eastAsia="es-AR"/>
        </w:rPr>
        <w:t>Detalle los análisis y conclusiones de las instancias de participación ciudadana que ya han sucedido en torno a los proyectos deParque Saavedra</w:t>
      </w:r>
      <w:r w:rsidRPr="007679A8">
        <w:rPr>
          <w:rFonts w:ascii="Arial" w:hAnsi="Arial" w:cs="Arial"/>
          <w:color w:val="000000"/>
          <w:sz w:val="22"/>
          <w:szCs w:val="22"/>
          <w:lang w:val="es-AR" w:eastAsia="es-AR"/>
        </w:rPr>
        <w:t xml:space="preserve">, </w:t>
      </w:r>
      <w:r>
        <w:rPr>
          <w:rFonts w:ascii="Arial" w:hAnsi="Arial" w:cs="Arial"/>
          <w:color w:val="000000"/>
          <w:sz w:val="22"/>
          <w:szCs w:val="22"/>
          <w:lang w:val="es-AR" w:eastAsia="es-AR"/>
        </w:rPr>
        <w:t xml:space="preserve">Calles Verdes y Plan BA Costa; </w:t>
      </w:r>
    </w:p>
    <w:p w:rsidR="00C633BA" w:rsidRDefault="00C633BA" w:rsidP="00C633BA">
      <w:pPr>
        <w:numPr>
          <w:ilvl w:val="0"/>
          <w:numId w:val="1"/>
        </w:numPr>
        <w:spacing w:line="360" w:lineRule="auto"/>
        <w:textAlignment w:val="baseline"/>
        <w:rPr>
          <w:rFonts w:ascii="Arial" w:hAnsi="Arial" w:cs="Arial"/>
          <w:color w:val="000000"/>
          <w:sz w:val="22"/>
          <w:szCs w:val="22"/>
          <w:lang w:val="es-AR" w:eastAsia="es-AR"/>
        </w:rPr>
      </w:pPr>
      <w:r>
        <w:rPr>
          <w:rFonts w:ascii="Arial" w:hAnsi="Arial" w:cs="Arial"/>
          <w:color w:val="000000"/>
          <w:sz w:val="22"/>
          <w:szCs w:val="22"/>
          <w:lang w:val="es-AR" w:eastAsia="es-AR"/>
        </w:rPr>
        <w:t>Informe las actas y registros de cada una de las instancias de participación en torno a los proyectos deParque Saavedra</w:t>
      </w:r>
      <w:r w:rsidRPr="007679A8">
        <w:rPr>
          <w:rFonts w:ascii="Arial" w:hAnsi="Arial" w:cs="Arial"/>
          <w:color w:val="000000"/>
          <w:sz w:val="22"/>
          <w:szCs w:val="22"/>
          <w:lang w:val="es-AR" w:eastAsia="es-AR"/>
        </w:rPr>
        <w:t xml:space="preserve">, </w:t>
      </w:r>
      <w:r>
        <w:rPr>
          <w:rFonts w:ascii="Arial" w:hAnsi="Arial" w:cs="Arial"/>
          <w:color w:val="000000"/>
          <w:sz w:val="22"/>
          <w:szCs w:val="22"/>
          <w:lang w:val="es-AR" w:eastAsia="es-AR"/>
        </w:rPr>
        <w:t xml:space="preserve">Calles Verdes y Plan BA Costa; </w:t>
      </w:r>
    </w:p>
    <w:p w:rsidR="00C633BA" w:rsidRDefault="007679A8" w:rsidP="00C633BA">
      <w:pPr>
        <w:numPr>
          <w:ilvl w:val="0"/>
          <w:numId w:val="1"/>
        </w:numPr>
        <w:spacing w:after="240" w:line="360" w:lineRule="auto"/>
        <w:textAlignment w:val="baseline"/>
        <w:rPr>
          <w:rFonts w:ascii="Arial" w:hAnsi="Arial" w:cs="Arial"/>
          <w:color w:val="000000"/>
          <w:sz w:val="22"/>
          <w:szCs w:val="22"/>
          <w:lang w:val="es-AR" w:eastAsia="es-AR"/>
        </w:rPr>
      </w:pPr>
      <w:r w:rsidRPr="007679A8">
        <w:rPr>
          <w:rFonts w:ascii="Arial" w:hAnsi="Arial" w:cs="Arial"/>
          <w:color w:val="000000"/>
          <w:sz w:val="22"/>
          <w:szCs w:val="22"/>
          <w:lang w:val="es-AR" w:eastAsia="es-AR"/>
        </w:rPr>
        <w:t>Indique qué influencia tiene la Dirección General de Participación Ciudadana y Cercanía  y la Secretaría de Atención Ciudadana y Gestión Comunal en los proyectos</w:t>
      </w:r>
      <w:r w:rsidR="00C633BA">
        <w:rPr>
          <w:rFonts w:ascii="Arial" w:hAnsi="Arial" w:cs="Arial"/>
          <w:color w:val="000000"/>
          <w:sz w:val="22"/>
          <w:szCs w:val="22"/>
          <w:lang w:val="es-AR" w:eastAsia="es-AR"/>
        </w:rPr>
        <w:t xml:space="preserve"> mencionados en esta normativa;</w:t>
      </w:r>
    </w:p>
    <w:p w:rsidR="00C633BA" w:rsidRPr="00C633BA" w:rsidRDefault="00C633BA" w:rsidP="00C633BA">
      <w:pPr>
        <w:numPr>
          <w:ilvl w:val="0"/>
          <w:numId w:val="1"/>
        </w:numPr>
        <w:spacing w:after="240" w:line="360" w:lineRule="auto"/>
        <w:textAlignment w:val="baseline"/>
        <w:rPr>
          <w:rFonts w:ascii="Arial" w:hAnsi="Arial" w:cs="Arial"/>
          <w:color w:val="000000"/>
          <w:sz w:val="22"/>
          <w:szCs w:val="22"/>
          <w:lang w:val="es-AR" w:eastAsia="es-AR"/>
        </w:rPr>
      </w:pPr>
      <w:r w:rsidRPr="00C633BA">
        <w:rPr>
          <w:rFonts w:ascii="Arial" w:hAnsi="Arial" w:cs="Arial"/>
          <w:color w:val="000000"/>
          <w:sz w:val="22"/>
          <w:szCs w:val="22"/>
          <w:lang w:val="es-AR" w:eastAsia="es-AR"/>
        </w:rPr>
        <w:lastRenderedPageBreak/>
        <w:t>Señale qué acciones se implementaron en dichos proyectos en concordancia con los artículos 5, 6 y 7 de la Ley Orgánica de Participación Ciudadana (Ley N° 6.413).</w:t>
      </w:r>
    </w:p>
    <w:p w:rsidR="00FE56BF" w:rsidRDefault="007679A8" w:rsidP="007679A8">
      <w:pPr>
        <w:spacing w:line="360" w:lineRule="auto"/>
        <w:rPr>
          <w:rFonts w:ascii="Arial" w:hAnsi="Arial" w:cs="Arial"/>
          <w:color w:val="000000"/>
          <w:sz w:val="22"/>
          <w:szCs w:val="22"/>
          <w:lang w:val="es-AR" w:eastAsia="es-AR"/>
        </w:rPr>
      </w:pPr>
      <w:r w:rsidRPr="007679A8">
        <w:rPr>
          <w:rFonts w:ascii="Arial" w:hAnsi="Arial" w:cs="Arial"/>
          <w:b/>
          <w:bCs/>
          <w:color w:val="000000"/>
          <w:sz w:val="22"/>
          <w:szCs w:val="22"/>
          <w:lang w:val="es-AR" w:eastAsia="es-AR"/>
        </w:rPr>
        <w:t>Artículo 2°.-</w:t>
      </w:r>
      <w:r w:rsidRPr="007679A8">
        <w:rPr>
          <w:rFonts w:ascii="Arial" w:hAnsi="Arial" w:cs="Arial"/>
          <w:color w:val="000000"/>
          <w:sz w:val="22"/>
          <w:szCs w:val="22"/>
          <w:lang w:val="es-AR" w:eastAsia="es-AR"/>
        </w:rPr>
        <w:t xml:space="preserve"> Comuníquese, etc.</w:t>
      </w:r>
    </w:p>
    <w:p w:rsidR="00FE56BF" w:rsidRDefault="00FE56BF">
      <w:pPr>
        <w:jc w:val="left"/>
        <w:rPr>
          <w:rFonts w:ascii="Arial" w:hAnsi="Arial" w:cs="Arial"/>
          <w:color w:val="000000"/>
          <w:sz w:val="22"/>
          <w:szCs w:val="22"/>
          <w:lang w:val="es-AR" w:eastAsia="es-AR"/>
        </w:rPr>
      </w:pPr>
      <w:r>
        <w:rPr>
          <w:rFonts w:ascii="Arial" w:hAnsi="Arial" w:cs="Arial"/>
          <w:color w:val="000000"/>
          <w:sz w:val="22"/>
          <w:szCs w:val="22"/>
          <w:lang w:val="es-AR" w:eastAsia="es-AR"/>
        </w:rPr>
        <w:br w:type="page"/>
      </w:r>
    </w:p>
    <w:p w:rsidR="007679A8" w:rsidRDefault="007679A8" w:rsidP="007679A8">
      <w:pPr>
        <w:pStyle w:val="NormalWeb"/>
        <w:spacing w:before="240" w:beforeAutospacing="0" w:after="240" w:afterAutospacing="0"/>
        <w:ind w:firstLine="360"/>
        <w:jc w:val="center"/>
      </w:pPr>
      <w:bookmarkStart w:id="0" w:name="_GoBack"/>
      <w:bookmarkEnd w:id="0"/>
      <w:r>
        <w:rPr>
          <w:rFonts w:ascii="Arial" w:hAnsi="Arial" w:cs="Arial"/>
          <w:b/>
          <w:bCs/>
          <w:color w:val="000000"/>
          <w:sz w:val="22"/>
          <w:szCs w:val="22"/>
        </w:rPr>
        <w:lastRenderedPageBreak/>
        <w:t>FUNDAMENTOS</w:t>
      </w:r>
    </w:p>
    <w:p w:rsidR="007679A8" w:rsidRDefault="007679A8" w:rsidP="007679A8">
      <w:pPr>
        <w:pStyle w:val="NormalWeb"/>
        <w:spacing w:before="240" w:beforeAutospacing="0" w:after="240" w:afterAutospacing="0" w:line="360" w:lineRule="auto"/>
        <w:jc w:val="both"/>
      </w:pPr>
      <w:r>
        <w:rPr>
          <w:rFonts w:ascii="Arial" w:hAnsi="Arial" w:cs="Arial"/>
          <w:color w:val="000000"/>
          <w:sz w:val="22"/>
          <w:szCs w:val="22"/>
        </w:rPr>
        <w:t>Sr. Presidente:</w:t>
      </w:r>
    </w:p>
    <w:p w:rsidR="007679A8" w:rsidRDefault="007679A8" w:rsidP="007679A8">
      <w:pPr>
        <w:pStyle w:val="NormalWeb"/>
        <w:spacing w:before="240" w:beforeAutospacing="0" w:after="240" w:afterAutospacing="0" w:line="360" w:lineRule="auto"/>
        <w:ind w:firstLine="720"/>
        <w:jc w:val="both"/>
      </w:pPr>
      <w:r>
        <w:rPr>
          <w:rFonts w:ascii="Arial" w:hAnsi="Arial" w:cs="Arial"/>
          <w:color w:val="000000"/>
          <w:sz w:val="22"/>
          <w:szCs w:val="22"/>
        </w:rPr>
        <w:t>El presente proyecto tiene el objeto de obtener información acerca de las instancias participativas, metodologías y direcciones administrativas del Poder Ejecutivo encargadas de trabajar y profundizar la participación ciudadana en la Ciudad de Buenos Aires.</w:t>
      </w:r>
    </w:p>
    <w:p w:rsidR="007679A8" w:rsidRDefault="007679A8" w:rsidP="007679A8">
      <w:pPr>
        <w:pStyle w:val="NormalWeb"/>
        <w:spacing w:before="240" w:beforeAutospacing="0" w:after="240" w:afterAutospacing="0" w:line="360" w:lineRule="auto"/>
        <w:ind w:firstLine="720"/>
        <w:jc w:val="both"/>
      </w:pPr>
      <w:r>
        <w:rPr>
          <w:rFonts w:ascii="Arial" w:hAnsi="Arial" w:cs="Arial"/>
          <w:color w:val="000000"/>
          <w:sz w:val="22"/>
          <w:szCs w:val="22"/>
        </w:rPr>
        <w:t>En detalle, se busca obtener información sobre los planes operativos y compromisos de gestión elaborados por la Dirección General Participación Ciudadana y Cercanía y Secretaría de Atención Ciudadana y Gestión Comunal. Entendemos que estas son las organizaciones, administraciones y direcciones estatales vinculadas a planificar y proponer diversas políticas que tienen por foco la dimensión participativa de las políticas públicas del Gobierno de la Ciudad Autónoma de Buenos Aires.</w:t>
      </w:r>
    </w:p>
    <w:p w:rsidR="007679A8" w:rsidRDefault="007679A8" w:rsidP="007679A8">
      <w:pPr>
        <w:pStyle w:val="NormalWeb"/>
        <w:spacing w:before="240" w:beforeAutospacing="0" w:after="240" w:afterAutospacing="0" w:line="360" w:lineRule="auto"/>
        <w:ind w:firstLine="720"/>
        <w:jc w:val="both"/>
      </w:pPr>
      <w:r>
        <w:rPr>
          <w:rFonts w:ascii="Arial" w:hAnsi="Arial" w:cs="Arial"/>
          <w:color w:val="000000"/>
          <w:sz w:val="22"/>
          <w:szCs w:val="22"/>
        </w:rPr>
        <w:t>Además, este proyecto de resolución pretende obtener información acerca de las instancias participativas que se planifican los proyectos del Poder Ejecutivo que buscan intervenir sobre el espacio público porteño. </w:t>
      </w:r>
    </w:p>
    <w:p w:rsidR="007679A8" w:rsidRDefault="007679A8" w:rsidP="007679A8">
      <w:pPr>
        <w:pStyle w:val="NormalWeb"/>
        <w:spacing w:before="240" w:beforeAutospacing="0" w:after="240" w:afterAutospacing="0" w:line="360" w:lineRule="auto"/>
        <w:ind w:firstLine="720"/>
        <w:jc w:val="both"/>
      </w:pPr>
      <w:r>
        <w:rPr>
          <w:rFonts w:ascii="Arial" w:hAnsi="Arial" w:cs="Arial"/>
          <w:color w:val="000000"/>
          <w:sz w:val="22"/>
          <w:szCs w:val="22"/>
        </w:rPr>
        <w:t>Uno de los dilemas recurrentes que existen en la Legislatura son los reclamos de los vecinos y vecinas de la Ciudad de Buenos Aires dada la ausencia de canales para expresar sus opiniones e influir sobre los proyectos de intervención en el Espacio Público que ha anunciado el Gobierno de la CABA: Parque Saavedra, Calles Verdes y Plan BA Costa. </w:t>
      </w:r>
    </w:p>
    <w:p w:rsidR="007679A8" w:rsidRDefault="007679A8" w:rsidP="007679A8">
      <w:pPr>
        <w:pStyle w:val="NormalWeb"/>
        <w:spacing w:before="240" w:beforeAutospacing="0" w:after="240" w:afterAutospacing="0" w:line="360" w:lineRule="auto"/>
        <w:ind w:firstLine="720"/>
        <w:jc w:val="both"/>
      </w:pPr>
      <w:r>
        <w:rPr>
          <w:rFonts w:ascii="Arial" w:hAnsi="Arial" w:cs="Arial"/>
          <w:color w:val="000000"/>
          <w:sz w:val="22"/>
          <w:szCs w:val="22"/>
        </w:rPr>
        <w:t>Dada esta situación, consideramos necesario obtener información acerca de las instancias participativas venideras que contiene la planificación de dichos proyectos, dado que, de esta forma, la ciudadanía de CABA podría tener acceso a la información sobre cuándo y dónde puede participar para influir sobre el espacio público verde que, en definitiva, le pertenece y habitará durante toda su vida.</w:t>
      </w:r>
    </w:p>
    <w:p w:rsidR="007679A8" w:rsidRDefault="007679A8" w:rsidP="007679A8">
      <w:pPr>
        <w:pStyle w:val="NormalWeb"/>
        <w:spacing w:before="240" w:beforeAutospacing="0" w:after="240" w:afterAutospacing="0" w:line="360" w:lineRule="auto"/>
        <w:ind w:firstLine="720"/>
        <w:jc w:val="both"/>
      </w:pPr>
      <w:r>
        <w:rPr>
          <w:rFonts w:ascii="Arial" w:hAnsi="Arial" w:cs="Arial"/>
          <w:color w:val="000000"/>
          <w:sz w:val="22"/>
          <w:szCs w:val="22"/>
        </w:rPr>
        <w:t>Para finalizar, quiero reafirmar que no es cierto que la ciudadanía sea apática a la participación política o a las instituciones de la política, sino todo lo contrario. En casi todos estos proyectos, hay muchos colectivos vecinales que se organizaron para poder influir en las decisiones que modifican su barrio.</w:t>
      </w:r>
    </w:p>
    <w:p w:rsidR="007679A8" w:rsidRDefault="007679A8" w:rsidP="007679A8">
      <w:pPr>
        <w:pStyle w:val="NormalWeb"/>
        <w:spacing w:before="240" w:beforeAutospacing="0" w:after="240" w:afterAutospacing="0" w:line="360" w:lineRule="auto"/>
        <w:ind w:firstLine="720"/>
        <w:jc w:val="both"/>
      </w:pPr>
      <w:r>
        <w:rPr>
          <w:rFonts w:ascii="Arial" w:hAnsi="Arial" w:cs="Arial"/>
          <w:color w:val="000000"/>
          <w:sz w:val="22"/>
          <w:szCs w:val="22"/>
        </w:rPr>
        <w:t>Para favorecer la participación ciudadana y permitir que existan canales genuinos de participación donde la ciudadanía pueda expresarse, es necesario saber cuándo y qué instancias de genuina participación ciudadana se están planificando para los proyectos enunciados por el GCBA. La participación ciudadana no es una dimensión más de las políticas que debería implementar el Estado local, sino su elemento constitutivo dado que no hay democracia sin participación.</w:t>
      </w:r>
    </w:p>
    <w:p w:rsidR="007679A8" w:rsidRDefault="007679A8" w:rsidP="007679A8">
      <w:pPr>
        <w:pStyle w:val="NormalWeb"/>
        <w:spacing w:before="240" w:beforeAutospacing="0" w:after="240" w:afterAutospacing="0" w:line="360" w:lineRule="auto"/>
        <w:ind w:firstLine="720"/>
        <w:jc w:val="both"/>
      </w:pPr>
      <w:r>
        <w:rPr>
          <w:rFonts w:ascii="Arial" w:hAnsi="Arial" w:cs="Arial"/>
          <w:color w:val="000000"/>
          <w:sz w:val="22"/>
          <w:szCs w:val="22"/>
        </w:rPr>
        <w:lastRenderedPageBreak/>
        <w:t xml:space="preserve">Es por todo lo expuesto que solicito al Cuerpo acompañe el presente proyecto de Resolución. </w:t>
      </w:r>
    </w:p>
    <w:p w:rsidR="007679A8" w:rsidRPr="007679A8" w:rsidRDefault="007679A8" w:rsidP="007679A8">
      <w:pPr>
        <w:spacing w:line="360" w:lineRule="auto"/>
        <w:rPr>
          <w:lang w:val="es-AR"/>
        </w:rPr>
      </w:pPr>
    </w:p>
    <w:sectPr w:rsidR="007679A8" w:rsidRPr="007679A8"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06E8" w:rsidRDefault="00C606E8">
      <w:r>
        <w:separator/>
      </w:r>
    </w:p>
  </w:endnote>
  <w:endnote w:type="continuationSeparator" w:id="1">
    <w:p w:rsidR="00C606E8" w:rsidRDefault="00C606E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B5F" w:rsidRDefault="00BD1B5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8455E">
        <w:rPr>
          <w:noProof/>
          <w:color w:val="333333"/>
          <w:sz w:val="20"/>
        </w:rPr>
        <w:t>08/09/2022 11:11:00</w:t>
      </w:r>
    </w:fldSimple>
    <w:r w:rsidRPr="001C19C4">
      <w:rPr>
        <w:color w:val="333333"/>
        <w:sz w:val="20"/>
      </w:rPr>
      <w:t xml:space="preserve">  -  Cantidad de caracteres: </w:t>
    </w:r>
    <w:fldSimple w:instr=" NUMCHARS  \* MERGEFORMAT ">
      <w:r w:rsidR="00C633BA" w:rsidRPr="00C633BA">
        <w:rPr>
          <w:noProof/>
          <w:color w:val="333333"/>
          <w:sz w:val="20"/>
        </w:rPr>
        <w:t>4349</w:t>
      </w:r>
    </w:fldSimple>
    <w:r w:rsidRPr="001C19C4">
      <w:rPr>
        <w:color w:val="333333"/>
        <w:sz w:val="20"/>
      </w:rPr>
      <w:t xml:space="preserve"> - Cantidad de palabras: </w:t>
    </w:r>
    <w:fldSimple w:instr=" NUMWORDS  \* MERGEFORMAT ">
      <w:r w:rsidR="00C633BA" w:rsidRPr="00C633BA">
        <w:rPr>
          <w:noProof/>
          <w:color w:val="333333"/>
          <w:sz w:val="20"/>
        </w:rPr>
        <w:t>787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072D5C" w:rsidRPr="001C19C4">
      <w:rPr>
        <w:rStyle w:val="Nmerodepgina"/>
        <w:color w:val="333333"/>
      </w:rPr>
      <w:fldChar w:fldCharType="begin"/>
    </w:r>
    <w:r w:rsidRPr="001C19C4">
      <w:rPr>
        <w:rStyle w:val="Nmerodepgina"/>
        <w:color w:val="333333"/>
      </w:rPr>
      <w:instrText xml:space="preserve"> PAGE </w:instrText>
    </w:r>
    <w:r w:rsidR="00072D5C" w:rsidRPr="001C19C4">
      <w:rPr>
        <w:rStyle w:val="Nmerodepgina"/>
        <w:color w:val="333333"/>
      </w:rPr>
      <w:fldChar w:fldCharType="separate"/>
    </w:r>
    <w:r w:rsidR="00A8455E">
      <w:rPr>
        <w:rStyle w:val="Nmerodepgina"/>
        <w:noProof/>
        <w:color w:val="333333"/>
      </w:rPr>
      <w:t>2</w:t>
    </w:r>
    <w:r w:rsidR="00072D5C" w:rsidRPr="001C19C4">
      <w:rPr>
        <w:rStyle w:val="Nmerodepgina"/>
        <w:color w:val="333333"/>
      </w:rPr>
      <w:fldChar w:fldCharType="end"/>
    </w:r>
    <w:r w:rsidRPr="001C19C4">
      <w:rPr>
        <w:rStyle w:val="Nmerodepgina"/>
        <w:color w:val="333333"/>
      </w:rPr>
      <w:t>/</w:t>
    </w:r>
    <w:fldSimple w:instr=" NUMPAGES  \* MERGEFORMAT ">
      <w:r w:rsidR="00A8455E">
        <w:rPr>
          <w:rStyle w:val="Nmerodepgina"/>
          <w:noProof/>
          <w:color w:val="333333"/>
        </w:rPr>
        <w:t>4</w:t>
      </w:r>
    </w:fldSimple>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B5F" w:rsidRDefault="00BD1B5F">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06E8" w:rsidRDefault="00C606E8">
      <w:r>
        <w:separator/>
      </w:r>
    </w:p>
  </w:footnote>
  <w:footnote w:type="continuationSeparator" w:id="1">
    <w:p w:rsidR="00C606E8" w:rsidRDefault="00C606E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B5F" w:rsidRDefault="00BD1B5F">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B5F" w:rsidRDefault="00BD1B5F">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37733A"/>
    <w:multiLevelType w:val="multilevel"/>
    <w:tmpl w:val="B0506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lvl w:ilvl="0">
        <w:numFmt w:val="lowerLetter"/>
        <w:lvlText w:val="%1."/>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51313A"/>
    <w:rsid w:val="00022EE7"/>
    <w:rsid w:val="00026430"/>
    <w:rsid w:val="00030DF5"/>
    <w:rsid w:val="0003615C"/>
    <w:rsid w:val="000376AB"/>
    <w:rsid w:val="00043882"/>
    <w:rsid w:val="00062864"/>
    <w:rsid w:val="00067370"/>
    <w:rsid w:val="000713D7"/>
    <w:rsid w:val="00071CFB"/>
    <w:rsid w:val="00072D5C"/>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180A"/>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177A"/>
    <w:rsid w:val="004B662C"/>
    <w:rsid w:val="004B7714"/>
    <w:rsid w:val="004C4B76"/>
    <w:rsid w:val="004D2D62"/>
    <w:rsid w:val="004D30D5"/>
    <w:rsid w:val="004D438B"/>
    <w:rsid w:val="004E235F"/>
    <w:rsid w:val="0051012E"/>
    <w:rsid w:val="0051313A"/>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5449"/>
    <w:rsid w:val="00697F98"/>
    <w:rsid w:val="006C326A"/>
    <w:rsid w:val="006C40E9"/>
    <w:rsid w:val="006D3303"/>
    <w:rsid w:val="006D5CB7"/>
    <w:rsid w:val="006E3675"/>
    <w:rsid w:val="00706B8E"/>
    <w:rsid w:val="00715AF3"/>
    <w:rsid w:val="00720C1E"/>
    <w:rsid w:val="00734F30"/>
    <w:rsid w:val="007410E7"/>
    <w:rsid w:val="007420D8"/>
    <w:rsid w:val="007679A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6744"/>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455E"/>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D1B5F"/>
    <w:rsid w:val="00BE71F0"/>
    <w:rsid w:val="00BF2B7B"/>
    <w:rsid w:val="00BF71C2"/>
    <w:rsid w:val="00C26F53"/>
    <w:rsid w:val="00C330CB"/>
    <w:rsid w:val="00C3675D"/>
    <w:rsid w:val="00C419C1"/>
    <w:rsid w:val="00C51E49"/>
    <w:rsid w:val="00C521F9"/>
    <w:rsid w:val="00C606E8"/>
    <w:rsid w:val="00C63351"/>
    <w:rsid w:val="00C633BA"/>
    <w:rsid w:val="00C71253"/>
    <w:rsid w:val="00C734F9"/>
    <w:rsid w:val="00C87365"/>
    <w:rsid w:val="00C93FF6"/>
    <w:rsid w:val="00CC20B0"/>
    <w:rsid w:val="00CC79E9"/>
    <w:rsid w:val="00CE163F"/>
    <w:rsid w:val="00D21279"/>
    <w:rsid w:val="00D43AA2"/>
    <w:rsid w:val="00D518DB"/>
    <w:rsid w:val="00D55ECB"/>
    <w:rsid w:val="00D67721"/>
    <w:rsid w:val="00D758CE"/>
    <w:rsid w:val="00D76A86"/>
    <w:rsid w:val="00D927D4"/>
    <w:rsid w:val="00DC0C57"/>
    <w:rsid w:val="00DD2795"/>
    <w:rsid w:val="00DD4DE2"/>
    <w:rsid w:val="00DD520D"/>
    <w:rsid w:val="00DF0164"/>
    <w:rsid w:val="00DF14A9"/>
    <w:rsid w:val="00DF54AA"/>
    <w:rsid w:val="00E07D33"/>
    <w:rsid w:val="00E12909"/>
    <w:rsid w:val="00E12DDE"/>
    <w:rsid w:val="00E143B6"/>
    <w:rsid w:val="00E22B64"/>
    <w:rsid w:val="00E30CFF"/>
    <w:rsid w:val="00E55186"/>
    <w:rsid w:val="00E5658D"/>
    <w:rsid w:val="00E57C37"/>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 w:val="00FE56B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7679A8"/>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divs>
    <w:div w:id="113520145">
      <w:bodyDiv w:val="1"/>
      <w:marLeft w:val="0"/>
      <w:marRight w:val="0"/>
      <w:marTop w:val="0"/>
      <w:marBottom w:val="0"/>
      <w:divBdr>
        <w:top w:val="none" w:sz="0" w:space="0" w:color="auto"/>
        <w:left w:val="none" w:sz="0" w:space="0" w:color="auto"/>
        <w:bottom w:val="none" w:sz="0" w:space="0" w:color="auto"/>
        <w:right w:val="none" w:sz="0" w:space="0" w:color="auto"/>
      </w:divBdr>
    </w:div>
    <w:div w:id="267589288">
      <w:bodyDiv w:val="1"/>
      <w:marLeft w:val="0"/>
      <w:marRight w:val="0"/>
      <w:marTop w:val="0"/>
      <w:marBottom w:val="0"/>
      <w:divBdr>
        <w:top w:val="none" w:sz="0" w:space="0" w:color="auto"/>
        <w:left w:val="none" w:sz="0" w:space="0" w:color="auto"/>
        <w:bottom w:val="none" w:sz="0" w:space="0" w:color="auto"/>
        <w:right w:val="none" w:sz="0" w:space="0" w:color="auto"/>
      </w:divBdr>
    </w:div>
    <w:div w:id="624501783">
      <w:bodyDiv w:val="1"/>
      <w:marLeft w:val="0"/>
      <w:marRight w:val="0"/>
      <w:marTop w:val="0"/>
      <w:marBottom w:val="0"/>
      <w:divBdr>
        <w:top w:val="none" w:sz="0" w:space="0" w:color="auto"/>
        <w:left w:val="none" w:sz="0" w:space="0" w:color="auto"/>
        <w:bottom w:val="none" w:sz="0" w:space="0" w:color="auto"/>
        <w:right w:val="none" w:sz="0" w:space="0" w:color="auto"/>
      </w:divBdr>
    </w:div>
    <w:div w:id="826244343">
      <w:bodyDiv w:val="1"/>
      <w:marLeft w:val="0"/>
      <w:marRight w:val="0"/>
      <w:marTop w:val="0"/>
      <w:marBottom w:val="0"/>
      <w:divBdr>
        <w:top w:val="none" w:sz="0" w:space="0" w:color="auto"/>
        <w:left w:val="none" w:sz="0" w:space="0" w:color="auto"/>
        <w:bottom w:val="none" w:sz="0" w:space="0" w:color="auto"/>
        <w:right w:val="none" w:sz="0" w:space="0" w:color="auto"/>
      </w:divBdr>
    </w:div>
    <w:div w:id="1713920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1397AE-801C-4D4F-A4F8-1994AED30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0</TotalTime>
  <Pages>4</Pages>
  <Words>785</Words>
  <Characters>4321</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albrosio</dc:creator>
  <cp:lastModifiedBy>XX</cp:lastModifiedBy>
  <cp:revision>2</cp:revision>
  <cp:lastPrinted>2020-02-28T17:24:00Z</cp:lastPrinted>
  <dcterms:created xsi:type="dcterms:W3CDTF">2022-09-15T18:08:00Z</dcterms:created>
  <dcterms:modified xsi:type="dcterms:W3CDTF">2022-09-15T18:08:00Z</dcterms:modified>
</cp:coreProperties>
</file>