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25599" w:rsidRPr="00F25599" w:rsidRDefault="00F25599" w:rsidP="00081FFF">
      <w:pPr>
        <w:rPr>
          <w:lang w:val="es-MX"/>
        </w:rPr>
      </w:pPr>
    </w:p>
    <w:p w:rsidR="00F25599" w:rsidRPr="00F25599" w:rsidRDefault="00F25599" w:rsidP="00081FFF">
      <w:pPr>
        <w:rPr>
          <w:lang w:val="es-MX"/>
        </w:rPr>
      </w:pPr>
    </w:p>
    <w:p w:rsidR="00F25599" w:rsidRPr="00F25599" w:rsidRDefault="00F25599" w:rsidP="00081FFF">
      <w:pPr>
        <w:rPr>
          <w:lang w:val="es-MX"/>
        </w:rPr>
      </w:pPr>
      <w:r w:rsidRPr="00F25599">
        <w:rPr>
          <w:lang w:val="es-MX"/>
        </w:rPr>
        <w:tab/>
      </w:r>
    </w:p>
    <w:p w:rsidR="00F25599" w:rsidRDefault="00F25599" w:rsidP="00F25599">
      <w:pPr>
        <w:spacing w:before="480" w:after="240"/>
        <w:ind w:firstLine="720"/>
        <w:jc w:val="center"/>
        <w:rPr>
          <w:b/>
          <w:szCs w:val="24"/>
          <w:highlight w:val="white"/>
        </w:rPr>
      </w:pPr>
      <w:bookmarkStart w:id="0" w:name="PDeclaración"/>
      <w:bookmarkEnd w:id="0"/>
      <w:r>
        <w:rPr>
          <w:b/>
          <w:szCs w:val="24"/>
          <w:highlight w:val="white"/>
        </w:rPr>
        <w:t>PROYECTO DE DECLARACIÓN</w:t>
      </w:r>
    </w:p>
    <w:p w:rsidR="00F25599" w:rsidRDefault="00F25599" w:rsidP="00F25599">
      <w:pPr>
        <w:spacing w:before="240" w:after="240"/>
        <w:rPr>
          <w:szCs w:val="24"/>
        </w:rPr>
      </w:pPr>
      <w:r>
        <w:rPr>
          <w:szCs w:val="24"/>
          <w:highlight w:val="white"/>
        </w:rPr>
        <w:t xml:space="preserve">Declarase de Interés Cultural de la Ciudad Autónoma de Buenos Aires  la exposición  “Un museo para Evita. El sueño fue posible” realizada en las salas de exhibiciones temporarias del  </w:t>
      </w:r>
      <w:r>
        <w:rPr>
          <w:color w:val="221F1F"/>
          <w:szCs w:val="24"/>
          <w:highlight w:val="white"/>
        </w:rPr>
        <w:t>Instituto Nacional de Investigaciones Históricas Eva Perón – Museo Evita, dependiente del Ministerio de Cultura de la Nación c</w:t>
      </w:r>
      <w:r>
        <w:rPr>
          <w:szCs w:val="24"/>
          <w:highlight w:val="white"/>
        </w:rPr>
        <w:t>on motivo de la celebración de sus 20 años.</w:t>
      </w:r>
    </w:p>
    <w:p w:rsidR="00F25599" w:rsidRDefault="00F25599" w:rsidP="00F25599">
      <w:pPr>
        <w:spacing w:before="240" w:after="240"/>
        <w:jc w:val="center"/>
        <w:rPr>
          <w:szCs w:val="24"/>
          <w:highlight w:val="white"/>
        </w:rPr>
      </w:pPr>
      <w:r>
        <w:br w:type="page"/>
      </w:r>
      <w:r>
        <w:rPr>
          <w:b/>
          <w:color w:val="221F1F"/>
          <w:szCs w:val="24"/>
        </w:rPr>
        <w:lastRenderedPageBreak/>
        <w:t>FUNDAMENTOS</w:t>
      </w:r>
    </w:p>
    <w:p w:rsidR="00F25599" w:rsidRDefault="00F25599" w:rsidP="00F25599">
      <w:pPr>
        <w:spacing w:before="240" w:after="240"/>
        <w:rPr>
          <w:szCs w:val="24"/>
          <w:highlight w:val="white"/>
        </w:rPr>
      </w:pPr>
      <w:r>
        <w:rPr>
          <w:szCs w:val="24"/>
          <w:highlight w:val="white"/>
        </w:rPr>
        <w:t xml:space="preserve">Señor Presidente: </w:t>
      </w:r>
    </w:p>
    <w:p w:rsidR="00F25599" w:rsidRDefault="00F25599" w:rsidP="00F25599">
      <w:pPr>
        <w:spacing w:before="240" w:after="240"/>
        <w:rPr>
          <w:szCs w:val="24"/>
          <w:highlight w:val="white"/>
        </w:rPr>
      </w:pPr>
      <w:r>
        <w:rPr>
          <w:szCs w:val="24"/>
          <w:highlight w:val="white"/>
        </w:rPr>
        <w:t xml:space="preserve">El Museo Evita </w:t>
      </w:r>
      <w:r>
        <w:rPr>
          <w:color w:val="221F1F"/>
          <w:szCs w:val="24"/>
          <w:highlight w:val="white"/>
        </w:rPr>
        <w:t xml:space="preserve">dependiente del Instituto Nacional de Investigaciones Históricas Eva Perón, </w:t>
      </w:r>
      <w:r>
        <w:rPr>
          <w:szCs w:val="24"/>
          <w:highlight w:val="white"/>
        </w:rPr>
        <w:t xml:space="preserve">ubicado en la calle Lafinur 2988 de la Ciudad de Buenos Aires, está dedicado a difundir la vida, obra e ideario de María Eva Duarte de Perón, a través de diversas fuentes documentales, sonoras, fílmicas y registros materiales de mediados de siglo XX. Abrió sus puertas el 26 de julio de 2002 al cumplirse el 50 aniversario del fallecimiento de Eva Perón, cumpliendo este año veinte años de trabajo ininterrumpido en la ampliación de los abordajes sobre el patrimonio nacional ya que es una de las áreas del primer y único Instituto Nacional dedicado a una mujer líder política. </w:t>
      </w:r>
    </w:p>
    <w:p w:rsidR="00F25599" w:rsidRDefault="00F25599" w:rsidP="00F25599">
      <w:pPr>
        <w:shd w:val="clear" w:color="auto" w:fill="FFFFFF"/>
        <w:spacing w:after="300"/>
        <w:rPr>
          <w:szCs w:val="24"/>
          <w:highlight w:val="white"/>
        </w:rPr>
      </w:pPr>
      <w:r>
        <w:rPr>
          <w:szCs w:val="24"/>
          <w:highlight w:val="white"/>
        </w:rPr>
        <w:t>Los miembros del Instituto Nacional de Investigaciones Históricas Eva Perón que desarrollan aquí su tarea profesional, han asumido el desafío de abrir sus puertas al país y al mundo acercando a alumnos, docentes, investigadores y público en general al conocimiento, con rigor científico, de Eva Perón y su tiempo.</w:t>
      </w:r>
    </w:p>
    <w:p w:rsidR="00F25599" w:rsidRDefault="00F25599" w:rsidP="00F25599">
      <w:pPr>
        <w:shd w:val="clear" w:color="auto" w:fill="FFFFFF"/>
        <w:spacing w:after="300"/>
        <w:rPr>
          <w:szCs w:val="24"/>
          <w:highlight w:val="white"/>
        </w:rPr>
      </w:pPr>
      <w:r>
        <w:rPr>
          <w:szCs w:val="24"/>
          <w:highlight w:val="white"/>
        </w:rPr>
        <w:t xml:space="preserve">Su sede, tiene lugar en la conocida  “Casa Carabassa”. Ella alberga en sus fachadas y en su interior el recuerdo de la obra realizada por Evita. El edificio, declarado </w:t>
      </w:r>
      <w:r>
        <w:rPr>
          <w:color w:val="221F1F"/>
          <w:szCs w:val="24"/>
          <w:highlight w:val="white"/>
        </w:rPr>
        <w:t xml:space="preserve">Lugar Histórico Nacional por decreto nº 349/99, sitio de interés cultural por resolución 187/2000 de la Ciudad Autónoma de la Ciudad de Buenos Aires y Monumento Histórico Nacional por Decreto </w:t>
      </w:r>
      <w:r>
        <w:rPr>
          <w:szCs w:val="24"/>
          <w:highlight w:val="white"/>
        </w:rPr>
        <w:t>nº 231/07, fue construido en 1923 por el arquitecto Estanislao Pirovano, como vivienda unifamiliar. En el año 1948 trocó su destino al ser adquirido por la Fundación de Ayuda Social María Eva Duarte de Perón, instalándose allí el Hogar de Tránsito nº 2 con el fin de dar amparo, fundamentalmente, a mujeres en situación de carencia, en forma transitoria y hasta tanto la ayuda social “le encuentre trabajo y le proporcione vivienda”.</w:t>
      </w:r>
    </w:p>
    <w:p w:rsidR="00F25599" w:rsidRDefault="00F25599" w:rsidP="00F25599">
      <w:pPr>
        <w:rPr>
          <w:szCs w:val="24"/>
          <w:highlight w:val="white"/>
        </w:rPr>
      </w:pPr>
      <w:r>
        <w:rPr>
          <w:szCs w:val="24"/>
          <w:highlight w:val="white"/>
        </w:rPr>
        <w:t>Actualmente, con motivo de su 20° aniversario, además de la muestra permanente, llevan adelante la exposición “Un museo para Evita. El sueño fue posible”,  que reúne material sonoro, gráfico, audiovisual de un espacio histórico en constante diálogo con los deseos de las personas que gestionaron y gestionan este lugar dedicado a la figura de Eva Perón.</w:t>
      </w:r>
    </w:p>
    <w:p w:rsidR="00F25599" w:rsidRDefault="00F25599" w:rsidP="00F25599">
      <w:pPr>
        <w:rPr>
          <w:rFonts w:ascii="Roboto" w:eastAsia="Roboto" w:hAnsi="Roboto" w:cs="Roboto"/>
          <w:color w:val="333333"/>
          <w:sz w:val="21"/>
          <w:szCs w:val="21"/>
          <w:highlight w:val="white"/>
        </w:rPr>
      </w:pPr>
    </w:p>
    <w:p w:rsidR="00F25599" w:rsidRDefault="00F25599" w:rsidP="00F25599">
      <w:pPr>
        <w:rPr>
          <w:szCs w:val="24"/>
          <w:highlight w:val="white"/>
        </w:rPr>
      </w:pPr>
      <w:r>
        <w:rPr>
          <w:szCs w:val="24"/>
          <w:highlight w:val="white"/>
        </w:rPr>
        <w:t xml:space="preserve">Bajo la curaduría de Andrea Beltramo, Belén Arenas Arce y María Eugenia Cordero y </w:t>
      </w:r>
      <w:r>
        <w:rPr>
          <w:color w:val="221F1F"/>
          <w:szCs w:val="24"/>
          <w:highlight w:val="white"/>
        </w:rPr>
        <w:t xml:space="preserve">con la dirección de Juan Martín Repetto, </w:t>
      </w:r>
      <w:r>
        <w:rPr>
          <w:szCs w:val="24"/>
          <w:highlight w:val="white"/>
        </w:rPr>
        <w:t xml:space="preserve">la exposición explora la historia del museo, las voces de sus trabajadores y sobre todo las memorias ocultas de la misma casa que cambió su función a lo largo de la historia. </w:t>
      </w:r>
    </w:p>
    <w:p w:rsidR="00F25599" w:rsidRDefault="00F25599" w:rsidP="00F25599">
      <w:pPr>
        <w:rPr>
          <w:szCs w:val="24"/>
          <w:highlight w:val="white"/>
        </w:rPr>
      </w:pPr>
    </w:p>
    <w:p w:rsidR="00F25599" w:rsidRDefault="00F25599" w:rsidP="00F25599">
      <w:pPr>
        <w:rPr>
          <w:szCs w:val="24"/>
          <w:highlight w:val="white"/>
        </w:rPr>
      </w:pPr>
      <w:r>
        <w:rPr>
          <w:szCs w:val="24"/>
          <w:highlight w:val="white"/>
        </w:rPr>
        <w:t>Con esta retrospectiva se repasa la materialización de esto que alguna vez fue un sueño, pasando por las distintas actividades realizadas todos estos años y el público que  acompañó al museo durante todo este tiempo.</w:t>
      </w:r>
    </w:p>
    <w:p w:rsidR="00F25599" w:rsidRDefault="00F25599" w:rsidP="00F25599">
      <w:pPr>
        <w:rPr>
          <w:szCs w:val="24"/>
          <w:highlight w:val="white"/>
        </w:rPr>
      </w:pPr>
    </w:p>
    <w:p w:rsidR="00F25599" w:rsidRDefault="00F25599" w:rsidP="00F25599">
      <w:pPr>
        <w:pBdr>
          <w:top w:val="nil"/>
          <w:left w:val="nil"/>
          <w:bottom w:val="nil"/>
          <w:right w:val="nil"/>
          <w:between w:val="nil"/>
        </w:pBdr>
        <w:rPr>
          <w:szCs w:val="24"/>
          <w:highlight w:val="white"/>
        </w:rPr>
      </w:pPr>
      <w:r>
        <w:rPr>
          <w:szCs w:val="24"/>
          <w:highlight w:val="white"/>
        </w:rPr>
        <w:t xml:space="preserve">En relación al trabajo curatorial, “Primero hicimos una lectura de materiales gráficos, audiovisuales, sonoros, libros de visita, textos y documentos con el objetivo de reconocer gestos que nos permitieran reconocer el pulso ininterrumpido de una institución que celebraba haber conseguido, especialmente, cumplir un sueño y luego, trabajar con objetivos muy precisos sobre una realidad histórica muy compleja, absolutamente vigente, como es Evita. Por su dimensión transformadora, y su dimensión emotiva” (...) “Hicimos varios recorridos por las salas, escaleras, los espacios de oficinas, la azotea, leímos los planos antiguos, luego los más actuales con las reformas, observamos y registramos. Escribimos, imaginamos, conversamos, buscamos la forma de hacer visible la relación del tiempo y el territorio a partir de un cuerpo, la casa, contenedora de un archivo intangible imposible de simplificar en un documento. Así es que la muestra tiene, por ejemplo, una obra sonora de Marcelo Javier Moreno, que surge de registrar cómo cruje la madera de la casa, la sonoridad del antiguo ascensor, los pasos de la gente en las salas de exposiciones, la reverberación del sonido de las voces desde diferentes distancias, el sonido de las puertas y ciertos silencios que son fugaces y muy </w:t>
      </w:r>
      <w:r>
        <w:rPr>
          <w:szCs w:val="24"/>
          <w:highlight w:val="white"/>
        </w:rPr>
        <w:lastRenderedPageBreak/>
        <w:t>luminosos. Así que, el proceso fue también una forma nuestra de habitar la casa y estar al acecho de capturar otras formas del archivo. Incluso provocarlas, con cierto desatino, por qué no decirlo</w:t>
      </w:r>
      <w:r>
        <w:rPr>
          <w:rFonts w:ascii="Open Sans" w:eastAsia="Open Sans" w:hAnsi="Open Sans" w:cs="Open Sans"/>
          <w:sz w:val="26"/>
          <w:szCs w:val="26"/>
          <w:shd w:val="clear" w:color="auto" w:fill="F4F4F4"/>
        </w:rPr>
        <w:t>”</w:t>
      </w:r>
      <w:r>
        <w:rPr>
          <w:szCs w:val="24"/>
          <w:highlight w:val="white"/>
        </w:rPr>
        <w:t xml:space="preserve"> dice Beltramo para Página 12.</w:t>
      </w:r>
    </w:p>
    <w:p w:rsidR="00F25599" w:rsidRDefault="00F25599" w:rsidP="00F25599">
      <w:pPr>
        <w:pBdr>
          <w:top w:val="nil"/>
          <w:left w:val="nil"/>
          <w:bottom w:val="nil"/>
          <w:right w:val="nil"/>
          <w:between w:val="nil"/>
        </w:pBdr>
        <w:rPr>
          <w:szCs w:val="24"/>
          <w:highlight w:val="white"/>
        </w:rPr>
      </w:pPr>
    </w:p>
    <w:p w:rsidR="00F25599" w:rsidRDefault="00F25599" w:rsidP="00F25599">
      <w:pPr>
        <w:pBdr>
          <w:top w:val="nil"/>
          <w:left w:val="nil"/>
          <w:bottom w:val="nil"/>
          <w:right w:val="nil"/>
          <w:between w:val="nil"/>
        </w:pBdr>
        <w:rPr>
          <w:szCs w:val="24"/>
          <w:highlight w:val="white"/>
        </w:rPr>
      </w:pPr>
      <w:r>
        <w:rPr>
          <w:szCs w:val="24"/>
          <w:highlight w:val="white"/>
        </w:rPr>
        <w:t xml:space="preserve">“El Museo Evita, que nació de la reunión entre el amor de la familia de Evita, un grupo inicial de personas, una casa que se recuperó tanto materialmente como emocionalmente y se incorporó al patrimonio nacional como Monumento Histórico, con el objetivo de divulgar la vida y obra de María Eva Duarte de Perón siempre fue un espacio de construcción colectiva. Decidimos exponer como estrategia para visibilizar un largo camino que no ha sido fácil, que ha implicado mucho trabajo y también mucho compromiso de parte de todos los equipos de trabajo, colaboradores y visitantes” ha declarado Juan Martín Repetto, director de la exposición y Vicepresidente 1° del INIHEP- Museo Evita. </w:t>
      </w:r>
    </w:p>
    <w:p w:rsidR="00F25599" w:rsidRDefault="00F25599" w:rsidP="00F25599">
      <w:pPr>
        <w:pBdr>
          <w:top w:val="nil"/>
          <w:left w:val="nil"/>
          <w:bottom w:val="nil"/>
          <w:right w:val="nil"/>
          <w:between w:val="nil"/>
        </w:pBdr>
        <w:rPr>
          <w:szCs w:val="24"/>
          <w:highlight w:val="white"/>
        </w:rPr>
      </w:pPr>
    </w:p>
    <w:p w:rsidR="00F25599" w:rsidRDefault="00F25599" w:rsidP="00F25599">
      <w:pPr>
        <w:pBdr>
          <w:top w:val="nil"/>
          <w:left w:val="nil"/>
          <w:bottom w:val="nil"/>
          <w:right w:val="nil"/>
          <w:between w:val="nil"/>
        </w:pBdr>
        <w:rPr>
          <w:szCs w:val="24"/>
          <w:highlight w:val="white"/>
        </w:rPr>
      </w:pPr>
      <w:r>
        <w:rPr>
          <w:szCs w:val="24"/>
          <w:highlight w:val="white"/>
        </w:rPr>
        <w:t xml:space="preserve">“Lo que comenzó como un sueño se presenta en esta exposición como síntesis de 20 años de transitar deseo, inspiración, visión, descubrimiento, asombro, conocimiento, encuentro, lealtad, autonomía, utopía. Los diferentes equipos de trabajo que nos hemos hecho responsables de las más diversas tareas y los públicos de todas las latitudes, identidades y edades hoy formamos parte del héroe colectivo que hace posible este espacio cultural día a día. Gracias a esta comunidad, la casa que fuera el Hogar de Tránsito Nº 2 de la Fundación de Ayuda Social María Eva Duarte de Perón, volvió a poblarse de voces, susurros, movimientos, palabras, imágenes. Vidas que cotidianamente dialogan con la biografía de una de las líderes políticas más singulares de nuestro país y el mundo. La memoria convive con la diversificación del conocimiento histórico sobre la intensa labor de Evita como referente del movimiento obrero organizado, como creadora de igualdad y de derechos para las niñeces, los adultos mayores y las mujeres. Si algo nos han confirmado estos últimos 20 años es aquella unidad de concepción que tuvimos como centro al inicio del camino, sobre la potencia que contenía la historia de una mujer común que hizo cosas extraordinarias en el marco de un proyecto de país que nos incluyera a todos.” sostiene Cristina Álvarez Rodriguez, Presidenta del INIHEP- Museo Evita en su presentación de la exposición. </w:t>
      </w:r>
      <w:bookmarkStart w:id="1" w:name="_GoBack"/>
      <w:bookmarkEnd w:id="1"/>
    </w:p>
    <w:p w:rsidR="00F25599" w:rsidRDefault="00F25599" w:rsidP="00F25599">
      <w:pPr>
        <w:pBdr>
          <w:top w:val="nil"/>
          <w:left w:val="nil"/>
          <w:bottom w:val="nil"/>
          <w:right w:val="nil"/>
          <w:between w:val="nil"/>
        </w:pBdr>
        <w:rPr>
          <w:szCs w:val="24"/>
          <w:highlight w:val="white"/>
        </w:rPr>
      </w:pPr>
    </w:p>
    <w:p w:rsidR="00AF6352" w:rsidRPr="00F25599" w:rsidRDefault="00F25599" w:rsidP="00F25599">
      <w:pPr>
        <w:shd w:val="clear" w:color="auto" w:fill="FFFFFF"/>
        <w:spacing w:after="360"/>
        <w:rPr>
          <w:szCs w:val="24"/>
          <w:highlight w:val="white"/>
        </w:rPr>
      </w:pPr>
      <w:r>
        <w:rPr>
          <w:color w:val="111111"/>
          <w:szCs w:val="24"/>
        </w:rPr>
        <w:t>Por todo lo expuesto, solicito que acompañen este proyecto.</w:t>
      </w:r>
    </w:p>
    <w:sectPr w:rsidR="00AF6352" w:rsidRPr="00F25599" w:rsidSect="005A3AA1">
      <w:headerReference w:type="default" r:id="rId7"/>
      <w:footerReference w:type="default" r:id="rId8"/>
      <w:pgSz w:w="12242" w:h="20163" w:code="5"/>
      <w:pgMar w:top="2268" w:right="851" w:bottom="1418" w:left="2835"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47BC3" w:rsidRDefault="00E47BC3">
      <w:r>
        <w:separator/>
      </w:r>
    </w:p>
  </w:endnote>
  <w:endnote w:type="continuationSeparator" w:id="1">
    <w:p w:rsidR="00E47BC3" w:rsidRDefault="00E47BC3">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00000000" w:usb2="00000000" w:usb3="00000000" w:csb0="000001FF" w:csb1="00000000"/>
  </w:font>
  <w:font w:name="Tahoma">
    <w:panose1 w:val="020B0604030504040204"/>
    <w:charset w:val="00"/>
    <w:family w:val="swiss"/>
    <w:pitch w:val="variable"/>
    <w:sig w:usb0="E1002EFF" w:usb1="C000605B" w:usb2="00000029" w:usb3="00000000" w:csb0="000101FF" w:csb1="00000000"/>
  </w:font>
  <w:font w:name="Roboto">
    <w:altName w:val="Times New Roman"/>
    <w:charset w:val="00"/>
    <w:family w:val="auto"/>
    <w:pitch w:val="default"/>
    <w:sig w:usb0="00000000" w:usb1="00000000" w:usb2="00000000" w:usb3="00000000" w:csb0="00000000" w:csb1="00000000"/>
  </w:font>
  <w:font w:name="Open Sans">
    <w:altName w:val="Times New Roman"/>
    <w:charset w:val="00"/>
    <w:family w:val="auto"/>
    <w:pitch w:val="default"/>
    <w:sig w:usb0="00000000" w:usb1="00000000" w:usb2="00000000" w:usb3="00000000" w:csb0="0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Pr="00F25599" w:rsidRDefault="00601A75">
    <w:pPr>
      <w:pStyle w:val="Piedepgina"/>
      <w:rPr>
        <w:color w:val="333333"/>
        <w:sz w:val="20"/>
      </w:rPr>
    </w:pPr>
    <w:bookmarkStart w:id="2" w:name="Proyecto"/>
    <w:bookmarkEnd w:id="2"/>
  </w:p>
  <w:p w:rsidR="00601A75" w:rsidRPr="00F25599" w:rsidRDefault="00601A75">
    <w:pPr>
      <w:pStyle w:val="Piedepgina"/>
      <w:rPr>
        <w:color w:val="333333"/>
        <w:sz w:val="20"/>
      </w:rPr>
    </w:pPr>
    <w:r w:rsidRPr="00F25599">
      <w:rPr>
        <w:color w:val="333333"/>
        <w:sz w:val="20"/>
      </w:rPr>
      <w:t xml:space="preserve">Último cambio: </w:t>
    </w:r>
    <w:fldSimple w:instr=" SAVEDATE  \* MERGEFORMAT ">
      <w:r w:rsidR="00931AD0">
        <w:rPr>
          <w:noProof/>
          <w:color w:val="333333"/>
          <w:sz w:val="20"/>
        </w:rPr>
        <w:t>06/09/2022 14:23:00</w:t>
      </w:r>
    </w:fldSimple>
    <w:r w:rsidRPr="00F25599">
      <w:rPr>
        <w:color w:val="333333"/>
        <w:sz w:val="20"/>
      </w:rPr>
      <w:t xml:space="preserve">  -  Cantidad de caracteres: </w:t>
    </w:r>
    <w:fldSimple w:instr=" NUMCHARS  \* MERGEFORMAT ">
      <w:r w:rsidR="00931AD0">
        <w:rPr>
          <w:noProof/>
          <w:color w:val="333333"/>
          <w:sz w:val="20"/>
        </w:rPr>
        <w:t>5634</w:t>
      </w:r>
    </w:fldSimple>
    <w:r w:rsidRPr="00F25599">
      <w:rPr>
        <w:color w:val="333333"/>
        <w:sz w:val="20"/>
      </w:rPr>
      <w:t xml:space="preserve"> - Cantidad de palabras: </w:t>
    </w:r>
    <w:fldSimple w:instr=" NUMWORDS  \* MERGEFORMAT ">
      <w:r w:rsidR="00931AD0">
        <w:rPr>
          <w:noProof/>
          <w:color w:val="333333"/>
          <w:sz w:val="20"/>
        </w:rPr>
        <w:t>1075</w:t>
      </w:r>
    </w:fldSimple>
  </w:p>
  <w:p w:rsidR="00601A75" w:rsidRPr="00F25599" w:rsidRDefault="00601A75" w:rsidP="00B05649">
    <w:pPr>
      <w:pStyle w:val="Piedepgina"/>
      <w:tabs>
        <w:tab w:val="left" w:pos="3565"/>
      </w:tabs>
      <w:rPr>
        <w:rStyle w:val="Nmerodepgina"/>
        <w:color w:val="333333"/>
      </w:rPr>
    </w:pPr>
    <w:r w:rsidRPr="00F25599">
      <w:rPr>
        <w:color w:val="333333"/>
        <w:sz w:val="20"/>
      </w:rPr>
      <w:tab/>
      <w:t>Pág.</w:t>
    </w:r>
    <w:r w:rsidRPr="00F25599">
      <w:rPr>
        <w:color w:val="333333"/>
      </w:rPr>
      <w:t xml:space="preserve"> </w:t>
    </w:r>
    <w:r w:rsidRPr="00F25599">
      <w:rPr>
        <w:rStyle w:val="Nmerodepgina"/>
        <w:color w:val="333333"/>
      </w:rPr>
      <w:fldChar w:fldCharType="begin"/>
    </w:r>
    <w:r w:rsidRPr="00F25599">
      <w:rPr>
        <w:rStyle w:val="Nmerodepgina"/>
        <w:color w:val="333333"/>
      </w:rPr>
      <w:instrText xml:space="preserve"> PAGE </w:instrText>
    </w:r>
    <w:r w:rsidRPr="00F25599">
      <w:rPr>
        <w:rStyle w:val="Nmerodepgina"/>
        <w:color w:val="333333"/>
      </w:rPr>
      <w:fldChar w:fldCharType="separate"/>
    </w:r>
    <w:r w:rsidR="00931AD0">
      <w:rPr>
        <w:rStyle w:val="Nmerodepgina"/>
        <w:noProof/>
        <w:color w:val="333333"/>
      </w:rPr>
      <w:t>3</w:t>
    </w:r>
    <w:r w:rsidRPr="00F25599">
      <w:rPr>
        <w:rStyle w:val="Nmerodepgina"/>
        <w:color w:val="333333"/>
      </w:rPr>
      <w:fldChar w:fldCharType="end"/>
    </w:r>
    <w:r w:rsidRPr="00F25599">
      <w:rPr>
        <w:rStyle w:val="Nmerodepgina"/>
        <w:color w:val="333333"/>
      </w:rPr>
      <w:t>/</w:t>
    </w:r>
    <w:fldSimple w:instr=" NUMPAGES  \* MERGEFORMAT ">
      <w:r w:rsidR="00931AD0">
        <w:rPr>
          <w:rStyle w:val="Nmerodepgina"/>
          <w:noProof/>
          <w:color w:val="333333"/>
        </w:rPr>
        <w:t>3</w:t>
      </w:r>
    </w:fldSimple>
    <w:r w:rsidRPr="00F25599">
      <w:rPr>
        <w:rStyle w:val="Nmerodepgina"/>
        <w:color w:val="333333"/>
      </w:rPr>
      <w:t xml:space="preserve"> </w:t>
    </w:r>
  </w:p>
  <w:p w:rsidR="00601A75" w:rsidRPr="00F25599" w:rsidRDefault="00601A75">
    <w:pPr>
      <w:pStyle w:val="Piedepgina"/>
      <w:rPr>
        <w:color w:val="333333"/>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47BC3" w:rsidRDefault="00E47BC3">
      <w:r>
        <w:separator/>
      </w:r>
    </w:p>
  </w:footnote>
  <w:footnote w:type="continuationSeparator" w:id="1">
    <w:p w:rsidR="00E47BC3" w:rsidRDefault="00E47BC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68A" w:rsidRDefault="00F25599" w:rsidP="0033168A">
    <w:pPr>
      <w:pStyle w:val="Encabezado"/>
      <w:ind w:left="-2410" w:firstLine="850"/>
      <w:jc w:val="center"/>
      <w:rPr>
        <w:i/>
        <w:sz w:val="18"/>
        <w:szCs w:val="18"/>
      </w:rPr>
    </w:pPr>
    <w:r>
      <w:rPr>
        <w:noProof/>
        <w:lang w:val="es-AR" w:eastAsia="es-AR"/>
      </w:rPr>
      <w:drawing>
        <wp:inline distT="0" distB="0" distL="0" distR="0">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r w:rsidR="0033168A">
      <w:rPr>
        <w:i/>
        <w:sz w:val="18"/>
        <w:szCs w:val="18"/>
      </w:rPr>
      <w:br/>
    </w:r>
  </w:p>
  <w:p w:rsidR="00601A75" w:rsidRDefault="00601A75" w:rsidP="0033168A">
    <w:pPr>
      <w:pStyle w:val="Encabezado"/>
      <w:jc w:val="center"/>
      <w:rPr>
        <w:i/>
        <w:color w:val="000000"/>
        <w:shd w:val="clear" w:color="auto" w:fill="FFFFFF"/>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proofState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3074"/>
  </w:hdrShapeDefaults>
  <w:footnotePr>
    <w:footnote w:id="0"/>
    <w:footnote w:id="1"/>
  </w:footnotePr>
  <w:endnotePr>
    <w:endnote w:id="0"/>
    <w:endnote w:id="1"/>
  </w:endnotePr>
  <w:compat/>
  <w:rsids>
    <w:rsidRoot w:val="004915F6"/>
    <w:rsid w:val="00026430"/>
    <w:rsid w:val="00030DF5"/>
    <w:rsid w:val="0003615C"/>
    <w:rsid w:val="000376AB"/>
    <w:rsid w:val="00043882"/>
    <w:rsid w:val="00062864"/>
    <w:rsid w:val="00067370"/>
    <w:rsid w:val="000713D7"/>
    <w:rsid w:val="00071CFB"/>
    <w:rsid w:val="00077DAC"/>
    <w:rsid w:val="00080837"/>
    <w:rsid w:val="00081FFF"/>
    <w:rsid w:val="00085D07"/>
    <w:rsid w:val="000B2290"/>
    <w:rsid w:val="000D1497"/>
    <w:rsid w:val="000D2860"/>
    <w:rsid w:val="000D6C54"/>
    <w:rsid w:val="000E3949"/>
    <w:rsid w:val="000F74CB"/>
    <w:rsid w:val="000F7E30"/>
    <w:rsid w:val="00103C6B"/>
    <w:rsid w:val="00104335"/>
    <w:rsid w:val="00127D10"/>
    <w:rsid w:val="00136787"/>
    <w:rsid w:val="00145948"/>
    <w:rsid w:val="00155C7C"/>
    <w:rsid w:val="00160A2A"/>
    <w:rsid w:val="001614A7"/>
    <w:rsid w:val="0019414B"/>
    <w:rsid w:val="001B770D"/>
    <w:rsid w:val="001C18CC"/>
    <w:rsid w:val="001D480C"/>
    <w:rsid w:val="001E5394"/>
    <w:rsid w:val="001F2924"/>
    <w:rsid w:val="001F3AFD"/>
    <w:rsid w:val="00205802"/>
    <w:rsid w:val="00205DAD"/>
    <w:rsid w:val="00223436"/>
    <w:rsid w:val="002327DE"/>
    <w:rsid w:val="00246DF0"/>
    <w:rsid w:val="0026220D"/>
    <w:rsid w:val="00265972"/>
    <w:rsid w:val="00275865"/>
    <w:rsid w:val="00276A7E"/>
    <w:rsid w:val="00296815"/>
    <w:rsid w:val="002971A4"/>
    <w:rsid w:val="002B47D0"/>
    <w:rsid w:val="002C768C"/>
    <w:rsid w:val="002D05E9"/>
    <w:rsid w:val="002D533A"/>
    <w:rsid w:val="002D778C"/>
    <w:rsid w:val="002E38C3"/>
    <w:rsid w:val="002F7961"/>
    <w:rsid w:val="00302300"/>
    <w:rsid w:val="00305DD1"/>
    <w:rsid w:val="003145ED"/>
    <w:rsid w:val="00315C77"/>
    <w:rsid w:val="0033168A"/>
    <w:rsid w:val="00335CD9"/>
    <w:rsid w:val="00340F54"/>
    <w:rsid w:val="0035681D"/>
    <w:rsid w:val="003A7311"/>
    <w:rsid w:val="003B471C"/>
    <w:rsid w:val="003D10AB"/>
    <w:rsid w:val="003D4000"/>
    <w:rsid w:val="003F1EFD"/>
    <w:rsid w:val="003F4249"/>
    <w:rsid w:val="00401C75"/>
    <w:rsid w:val="0040761B"/>
    <w:rsid w:val="00422C3F"/>
    <w:rsid w:val="004354AC"/>
    <w:rsid w:val="00446E1A"/>
    <w:rsid w:val="004847CA"/>
    <w:rsid w:val="004915F6"/>
    <w:rsid w:val="004B7714"/>
    <w:rsid w:val="004D2D62"/>
    <w:rsid w:val="004D30D5"/>
    <w:rsid w:val="004D438B"/>
    <w:rsid w:val="004E235F"/>
    <w:rsid w:val="0051012E"/>
    <w:rsid w:val="005142E6"/>
    <w:rsid w:val="00522C71"/>
    <w:rsid w:val="00534552"/>
    <w:rsid w:val="00540D49"/>
    <w:rsid w:val="00540E5C"/>
    <w:rsid w:val="00550A79"/>
    <w:rsid w:val="00551DE0"/>
    <w:rsid w:val="0057409D"/>
    <w:rsid w:val="005769D4"/>
    <w:rsid w:val="00584777"/>
    <w:rsid w:val="00587242"/>
    <w:rsid w:val="005A1232"/>
    <w:rsid w:val="005A32ED"/>
    <w:rsid w:val="005A3AA1"/>
    <w:rsid w:val="005A4D27"/>
    <w:rsid w:val="005B0FAF"/>
    <w:rsid w:val="005B14CE"/>
    <w:rsid w:val="005B6538"/>
    <w:rsid w:val="005C37AB"/>
    <w:rsid w:val="005F35E2"/>
    <w:rsid w:val="00601A75"/>
    <w:rsid w:val="00616F70"/>
    <w:rsid w:val="00622DE5"/>
    <w:rsid w:val="00636BE0"/>
    <w:rsid w:val="0064363E"/>
    <w:rsid w:val="006811D6"/>
    <w:rsid w:val="00690392"/>
    <w:rsid w:val="00697F98"/>
    <w:rsid w:val="006C326A"/>
    <w:rsid w:val="006C40E9"/>
    <w:rsid w:val="006D3303"/>
    <w:rsid w:val="006D5CB7"/>
    <w:rsid w:val="006E3675"/>
    <w:rsid w:val="00706B8E"/>
    <w:rsid w:val="00715AF3"/>
    <w:rsid w:val="00720C1E"/>
    <w:rsid w:val="00734F30"/>
    <w:rsid w:val="007410E7"/>
    <w:rsid w:val="007420D8"/>
    <w:rsid w:val="00771B54"/>
    <w:rsid w:val="007728C1"/>
    <w:rsid w:val="00777916"/>
    <w:rsid w:val="00780167"/>
    <w:rsid w:val="00795E19"/>
    <w:rsid w:val="007B0FD7"/>
    <w:rsid w:val="007B3715"/>
    <w:rsid w:val="007B6DE7"/>
    <w:rsid w:val="007C0373"/>
    <w:rsid w:val="007C0CF9"/>
    <w:rsid w:val="007D2459"/>
    <w:rsid w:val="007E2AB2"/>
    <w:rsid w:val="007E3534"/>
    <w:rsid w:val="007E36D1"/>
    <w:rsid w:val="008019FD"/>
    <w:rsid w:val="008034F8"/>
    <w:rsid w:val="00812683"/>
    <w:rsid w:val="00820A3A"/>
    <w:rsid w:val="00827228"/>
    <w:rsid w:val="008433E2"/>
    <w:rsid w:val="00846702"/>
    <w:rsid w:val="008553EB"/>
    <w:rsid w:val="0086333F"/>
    <w:rsid w:val="00870A2D"/>
    <w:rsid w:val="008844BF"/>
    <w:rsid w:val="0088546A"/>
    <w:rsid w:val="00890C59"/>
    <w:rsid w:val="00890E2F"/>
    <w:rsid w:val="008938E5"/>
    <w:rsid w:val="008B4536"/>
    <w:rsid w:val="008C4AC3"/>
    <w:rsid w:val="00906685"/>
    <w:rsid w:val="00910E0F"/>
    <w:rsid w:val="0091690E"/>
    <w:rsid w:val="00931AD0"/>
    <w:rsid w:val="00947238"/>
    <w:rsid w:val="009624FC"/>
    <w:rsid w:val="0096461D"/>
    <w:rsid w:val="009953AF"/>
    <w:rsid w:val="00996E34"/>
    <w:rsid w:val="009A6E2B"/>
    <w:rsid w:val="009B4FAC"/>
    <w:rsid w:val="009C20D3"/>
    <w:rsid w:val="009E5835"/>
    <w:rsid w:val="009F4E01"/>
    <w:rsid w:val="00A06A2B"/>
    <w:rsid w:val="00A07090"/>
    <w:rsid w:val="00A11AD7"/>
    <w:rsid w:val="00A1286B"/>
    <w:rsid w:val="00A240CA"/>
    <w:rsid w:val="00A37C1D"/>
    <w:rsid w:val="00A40D86"/>
    <w:rsid w:val="00A43208"/>
    <w:rsid w:val="00A47920"/>
    <w:rsid w:val="00A502EF"/>
    <w:rsid w:val="00A55E61"/>
    <w:rsid w:val="00A66804"/>
    <w:rsid w:val="00A75EED"/>
    <w:rsid w:val="00A7779B"/>
    <w:rsid w:val="00A878E2"/>
    <w:rsid w:val="00A962A7"/>
    <w:rsid w:val="00AA08DB"/>
    <w:rsid w:val="00AA2FEA"/>
    <w:rsid w:val="00AA7C22"/>
    <w:rsid w:val="00AB0A73"/>
    <w:rsid w:val="00AB5EB2"/>
    <w:rsid w:val="00AC3839"/>
    <w:rsid w:val="00AE2E8F"/>
    <w:rsid w:val="00AF5760"/>
    <w:rsid w:val="00AF6352"/>
    <w:rsid w:val="00B05649"/>
    <w:rsid w:val="00B1723C"/>
    <w:rsid w:val="00B177FE"/>
    <w:rsid w:val="00B264C1"/>
    <w:rsid w:val="00B31B65"/>
    <w:rsid w:val="00B36178"/>
    <w:rsid w:val="00B4532F"/>
    <w:rsid w:val="00B46232"/>
    <w:rsid w:val="00B85EE2"/>
    <w:rsid w:val="00BF2B7B"/>
    <w:rsid w:val="00BF71C2"/>
    <w:rsid w:val="00C26F53"/>
    <w:rsid w:val="00C330CB"/>
    <w:rsid w:val="00C3675D"/>
    <w:rsid w:val="00C419C1"/>
    <w:rsid w:val="00C51E49"/>
    <w:rsid w:val="00C521F9"/>
    <w:rsid w:val="00C63351"/>
    <w:rsid w:val="00C71253"/>
    <w:rsid w:val="00C734F9"/>
    <w:rsid w:val="00C87365"/>
    <w:rsid w:val="00C93FF6"/>
    <w:rsid w:val="00CC20B0"/>
    <w:rsid w:val="00CE163F"/>
    <w:rsid w:val="00D21279"/>
    <w:rsid w:val="00D43AA2"/>
    <w:rsid w:val="00D518DB"/>
    <w:rsid w:val="00D55ECB"/>
    <w:rsid w:val="00D67721"/>
    <w:rsid w:val="00D758CE"/>
    <w:rsid w:val="00D76A86"/>
    <w:rsid w:val="00D927D4"/>
    <w:rsid w:val="00DD2795"/>
    <w:rsid w:val="00DD4DE2"/>
    <w:rsid w:val="00DD520D"/>
    <w:rsid w:val="00DF0164"/>
    <w:rsid w:val="00DF54AA"/>
    <w:rsid w:val="00E07D33"/>
    <w:rsid w:val="00E12909"/>
    <w:rsid w:val="00E12DDE"/>
    <w:rsid w:val="00E143B6"/>
    <w:rsid w:val="00E30CFF"/>
    <w:rsid w:val="00E47BC3"/>
    <w:rsid w:val="00E55186"/>
    <w:rsid w:val="00E615F1"/>
    <w:rsid w:val="00E63146"/>
    <w:rsid w:val="00E64A1D"/>
    <w:rsid w:val="00E74920"/>
    <w:rsid w:val="00E81EE5"/>
    <w:rsid w:val="00E91F21"/>
    <w:rsid w:val="00EB6956"/>
    <w:rsid w:val="00EF0D22"/>
    <w:rsid w:val="00F13C69"/>
    <w:rsid w:val="00F25599"/>
    <w:rsid w:val="00F41DF6"/>
    <w:rsid w:val="00F52245"/>
    <w:rsid w:val="00F5569F"/>
    <w:rsid w:val="00F60308"/>
    <w:rsid w:val="00F640D0"/>
    <w:rsid w:val="00F75389"/>
    <w:rsid w:val="00F903E8"/>
    <w:rsid w:val="00FA0C8C"/>
    <w:rsid w:val="00FD07F5"/>
  </w:rsids>
  <m:mathPr>
    <m:mathFont m:val="Cambria Math"/>
    <m:brkBin m:val="before"/>
    <m:brkBinSub m:val="--"/>
    <m:smallFrac m:val="off"/>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jc w:val="both"/>
    </w:pPr>
    <w:rPr>
      <w:sz w:val="24"/>
      <w:lang w:val="es-ES_tradnl" w:eastAsia="es-ES"/>
    </w:rPr>
  </w:style>
  <w:style w:type="character" w:default="1" w:styleId="Fuentedeprrafopredeter">
    <w:name w:val="Default Paragraph Font"/>
    <w:semiHidden/>
  </w:style>
  <w:style w:type="table" w:default="1" w:styleId="Tablanormal">
    <w:name w:val="Normal Table"/>
    <w:semiHidden/>
    <w:tblPr>
      <w:tblInd w:w="0" w:type="dxa"/>
      <w:tblCellMar>
        <w:top w:w="0" w:type="dxa"/>
        <w:left w:w="108" w:type="dxa"/>
        <w:bottom w:w="0" w:type="dxa"/>
        <w:right w:w="108" w:type="dxa"/>
      </w:tblCellMar>
    </w:tblPr>
  </w:style>
  <w:style w:type="numbering" w:default="1" w:styleId="Sinlista">
    <w:name w:val="No List"/>
    <w:semiHidden/>
  </w:style>
  <w:style w:type="paragraph" w:customStyle="1" w:styleId="redaccin">
    <w:name w:val="redacción"/>
    <w:basedOn w:val="Normal"/>
    <w:next w:val="Normal"/>
    <w:pPr>
      <w:ind w:left="3686"/>
    </w:pPr>
  </w:style>
  <w:style w:type="paragraph" w:styleId="Encabezado">
    <w:name w:val="header"/>
    <w:basedOn w:val="Normal"/>
    <w:link w:val="EncabezadoCar"/>
    <w:uiPriority w:val="99"/>
    <w:pPr>
      <w:tabs>
        <w:tab w:val="center" w:pos="4419"/>
        <w:tab w:val="right" w:pos="8838"/>
      </w:tabs>
    </w:pPr>
  </w:style>
  <w:style w:type="paragraph" w:styleId="Piedepgina">
    <w:name w:val="footer"/>
    <w:basedOn w:val="Normal"/>
    <w:pPr>
      <w:tabs>
        <w:tab w:val="center" w:pos="4419"/>
        <w:tab w:val="right" w:pos="8838"/>
      </w:tabs>
    </w:pPr>
  </w:style>
  <w:style w:type="character" w:styleId="Nmerodepgina">
    <w:name w:val="page number"/>
    <w:basedOn w:val="Fuentedeprrafopredeter"/>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4915F6"/>
    <w:rPr>
      <w:rFonts w:ascii="Tahoma" w:hAnsi="Tahoma" w:cs="Tahoma"/>
      <w:sz w:val="16"/>
      <w:szCs w:val="16"/>
    </w:rPr>
  </w:style>
  <w:style w:type="character" w:customStyle="1" w:styleId="TextodegloboCar">
    <w:name w:val="Texto de globo Car"/>
    <w:basedOn w:val="Fuentedeprrafopredeter"/>
    <w:link w:val="Textodeglobo"/>
    <w:uiPriority w:val="99"/>
    <w:semiHidden/>
    <w:rsid w:val="004915F6"/>
    <w:rPr>
      <w:rFonts w:ascii="Tahoma" w:hAnsi="Tahoma" w:cs="Tahoma"/>
      <w:sz w:val="16"/>
      <w:szCs w:val="16"/>
      <w:lang w:val="es-ES_tradnl" w:eastAsia="es-E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amuniz\Documents\Legis\Legislar.DOT"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A6B6B39-A720-45B3-909E-45168867CD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Legislar</Template>
  <TotalTime>9</TotalTime>
  <Pages>3</Pages>
  <Words>1075</Words>
  <Characters>5634</Characters>
  <Application>Microsoft Office Word</Application>
  <DocSecurity>0</DocSecurity>
  <Lines>97</Lines>
  <Paragraphs>14</Paragraphs>
  <ScaleCrop>false</ScaleCrop>
  <HeadingPairs>
    <vt:vector size="2" baseType="variant">
      <vt:variant>
        <vt:lpstr>Título</vt:lpstr>
      </vt:variant>
      <vt:variant>
        <vt:i4>1</vt:i4>
      </vt:variant>
    </vt:vector>
  </HeadingPairs>
  <TitlesOfParts>
    <vt:vector size="1" baseType="lpstr">
      <vt:lpstr>Nuevo Proyecto</vt:lpstr>
    </vt:vector>
  </TitlesOfParts>
  <Company>Bangho</Company>
  <LinksUpToDate>false</LinksUpToDate>
  <CharactersWithSpaces>6708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Nuevo Proyecto</dc:title>
  <dc:creator>mamuniz</dc:creator>
  <cp:lastModifiedBy>mamuniz</cp:lastModifiedBy>
  <cp:revision>3</cp:revision>
  <cp:lastPrinted>1601-01-01T00:00:00Z</cp:lastPrinted>
  <dcterms:created xsi:type="dcterms:W3CDTF">2022-09-06T17:14:00Z</dcterms:created>
  <dcterms:modified xsi:type="dcterms:W3CDTF">2022-09-06T17:23:00Z</dcterms:modified>
</cp:coreProperties>
</file>