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1A5F" w:rsidRPr="008F1A5F" w:rsidRDefault="008F1A5F" w:rsidP="00081FFF">
      <w:pPr>
        <w:rPr>
          <w:lang w:val="es-MX"/>
        </w:rPr>
      </w:pPr>
    </w:p>
    <w:p w:rsidR="008F1A5F" w:rsidRPr="008F1A5F" w:rsidRDefault="008F1A5F" w:rsidP="00081FFF">
      <w:pPr>
        <w:rPr>
          <w:lang w:val="es-MX"/>
        </w:rPr>
      </w:pPr>
    </w:p>
    <w:p w:rsidR="008F1A5F" w:rsidRPr="008F1A5F" w:rsidRDefault="008F1A5F" w:rsidP="00081FFF">
      <w:pPr>
        <w:rPr>
          <w:lang w:val="es-MX"/>
        </w:rPr>
      </w:pPr>
    </w:p>
    <w:p w:rsidR="008F1A5F" w:rsidRPr="008F1A5F" w:rsidRDefault="008F1A5F" w:rsidP="008F1A5F">
      <w:pPr>
        <w:jc w:val="center"/>
        <w:rPr>
          <w:b/>
          <w:lang w:val="es-MX"/>
        </w:rPr>
      </w:pPr>
      <w:bookmarkStart w:id="0" w:name="PDeclaración"/>
      <w:bookmarkEnd w:id="0"/>
      <w:r w:rsidRPr="008F1A5F">
        <w:rPr>
          <w:b/>
          <w:lang w:val="es-MX"/>
        </w:rPr>
        <w:t>PROYECTO DE DECLARACIÓN</w:t>
      </w:r>
    </w:p>
    <w:p w:rsidR="008F1A5F" w:rsidRPr="008F1A5F" w:rsidRDefault="008F1A5F" w:rsidP="008F1A5F">
      <w:pPr>
        <w:rPr>
          <w:b/>
          <w:lang w:val="es-MX"/>
        </w:rPr>
      </w:pPr>
    </w:p>
    <w:p w:rsidR="008F1A5F" w:rsidRPr="008F1A5F" w:rsidRDefault="008F1A5F" w:rsidP="008F1A5F">
      <w:r w:rsidRPr="008F1A5F">
        <w:t>La Legislatura de la Ciudad Autónoma de Buenos Aires declara Personalidad destacada de la Ciudad Autónoma de Buenos Aires en el ámbito de la Cultura a la artista multidisciplinaria Lola Arias.</w:t>
      </w:r>
    </w:p>
    <w:p w:rsidR="008F1A5F" w:rsidRPr="008F1A5F" w:rsidRDefault="008F1A5F" w:rsidP="008F1A5F">
      <w:pPr>
        <w:rPr>
          <w:lang w:val="es-MX"/>
        </w:rPr>
      </w:pPr>
    </w:p>
    <w:p w:rsidR="008F1A5F" w:rsidRPr="008F1A5F" w:rsidRDefault="008F1A5F" w:rsidP="008F1A5F">
      <w:pPr>
        <w:jc w:val="center"/>
        <w:rPr>
          <w:b/>
          <w:lang w:val="es-MX"/>
        </w:rPr>
      </w:pPr>
      <w:r>
        <w:rPr>
          <w:lang w:val="es-MX"/>
        </w:rPr>
        <w:br w:type="page"/>
      </w:r>
      <w:r w:rsidRPr="008F1A5F">
        <w:rPr>
          <w:b/>
          <w:lang w:val="es-MX"/>
        </w:rPr>
        <w:lastRenderedPageBreak/>
        <w:t>FUNDAMENTOS</w:t>
      </w:r>
    </w:p>
    <w:p w:rsidR="008F1A5F" w:rsidRPr="008F1A5F" w:rsidRDefault="008F1A5F" w:rsidP="008F1A5F">
      <w:pPr>
        <w:rPr>
          <w:lang w:val="es-MX"/>
        </w:rPr>
      </w:pPr>
    </w:p>
    <w:p w:rsidR="008F1A5F" w:rsidRDefault="008F1A5F" w:rsidP="008F1A5F">
      <w:pPr>
        <w:rPr>
          <w:lang w:val="es-MX"/>
        </w:rPr>
      </w:pPr>
      <w:r>
        <w:rPr>
          <w:lang w:val="es-MX"/>
        </w:rPr>
        <w:t>Sr. Presidente,</w:t>
      </w:r>
    </w:p>
    <w:p w:rsidR="008F1A5F" w:rsidRPr="008F1A5F" w:rsidRDefault="008F1A5F" w:rsidP="008F1A5F">
      <w:pPr>
        <w:rPr>
          <w:lang w:val="es-MX"/>
        </w:rPr>
      </w:pPr>
    </w:p>
    <w:p w:rsidR="008F1A5F" w:rsidRDefault="008F1A5F" w:rsidP="008F1A5F">
      <w:pPr>
        <w:rPr>
          <w:lang w:val="es-MX"/>
        </w:rPr>
      </w:pPr>
      <w:r>
        <w:rPr>
          <w:lang w:val="es-MX"/>
        </w:rPr>
        <w:tab/>
      </w:r>
      <w:r w:rsidRPr="008F1A5F">
        <w:rPr>
          <w:lang w:val="es-MX"/>
        </w:rPr>
        <w:t>Lola Arias</w:t>
      </w:r>
      <w:r>
        <w:rPr>
          <w:lang w:val="es-MX"/>
        </w:rPr>
        <w:t xml:space="preserve"> </w:t>
      </w:r>
      <w:r w:rsidRPr="008F1A5F">
        <w:rPr>
          <w:lang w:val="es-MX"/>
        </w:rPr>
        <w:t>nació en Buenos Aires</w:t>
      </w:r>
      <w:r>
        <w:rPr>
          <w:lang w:val="es-MX"/>
        </w:rPr>
        <w:t xml:space="preserve"> </w:t>
      </w:r>
      <w:r w:rsidRPr="008F1A5F">
        <w:rPr>
          <w:lang w:val="es-MX"/>
        </w:rPr>
        <w:t>en 1976, es escritora, actriz, directora de teatro, de cine y performer. Estudió Letras en la</w:t>
      </w:r>
      <w:r>
        <w:rPr>
          <w:lang w:val="es-MX"/>
        </w:rPr>
        <w:t xml:space="preserve"> </w:t>
      </w:r>
      <w:r w:rsidRPr="008F1A5F">
        <w:rPr>
          <w:lang w:val="es-MX"/>
        </w:rPr>
        <w:t>Universidad de Buenos Aires, Dramaturgia en la</w:t>
      </w:r>
      <w:r>
        <w:rPr>
          <w:lang w:val="es-MX"/>
        </w:rPr>
        <w:t xml:space="preserve"> </w:t>
      </w:r>
      <w:r w:rsidRPr="008F1A5F">
        <w:rPr>
          <w:lang w:val="es-MX"/>
        </w:rPr>
        <w:t>Escuela de Arte Dramático y Teatro con Ricardo Bartís</w:t>
      </w:r>
      <w:r>
        <w:rPr>
          <w:lang w:val="es-MX"/>
        </w:rPr>
        <w:t xml:space="preserve"> </w:t>
      </w:r>
      <w:r w:rsidRPr="008F1A5F">
        <w:rPr>
          <w:lang w:val="es-MX"/>
        </w:rPr>
        <w:t>y</w:t>
      </w:r>
      <w:r>
        <w:rPr>
          <w:lang w:val="es-MX"/>
        </w:rPr>
        <w:t xml:space="preserve"> </w:t>
      </w:r>
      <w:r w:rsidRPr="008F1A5F">
        <w:rPr>
          <w:lang w:val="es-MX"/>
        </w:rPr>
        <w:t>Pompeyo Audivert. También se formó en dramaturgia en la Royal Court Theatre de Londres y en</w:t>
      </w:r>
      <w:r>
        <w:rPr>
          <w:lang w:val="es-MX"/>
        </w:rPr>
        <w:t xml:space="preserve"> </w:t>
      </w:r>
      <w:r w:rsidRPr="008F1A5F">
        <w:rPr>
          <w:lang w:val="es-MX"/>
        </w:rPr>
        <w:t>Casa de América en Madrid. Sus estudios en Londres y la influencia del teatro documento alemán son la base de su trabajo actual.</w:t>
      </w:r>
    </w:p>
    <w:p w:rsidR="008F1A5F" w:rsidRPr="008F1A5F" w:rsidRDefault="008F1A5F" w:rsidP="008F1A5F">
      <w:pPr>
        <w:rPr>
          <w:lang w:val="es-MX"/>
        </w:rPr>
      </w:pPr>
    </w:p>
    <w:p w:rsidR="008F1A5F" w:rsidRDefault="008F1A5F" w:rsidP="008F1A5F">
      <w:pPr>
        <w:rPr>
          <w:lang w:val="es-MX"/>
        </w:rPr>
      </w:pPr>
      <w:r>
        <w:rPr>
          <w:lang w:val="es-MX"/>
        </w:rPr>
        <w:tab/>
      </w:r>
      <w:r w:rsidRPr="008F1A5F">
        <w:rPr>
          <w:lang w:val="es-MX"/>
        </w:rPr>
        <w:t>Su obra es amplia, variada e internacionalmente reconocida. Incluye literatura, teatro, poesía, música, performances, cine y relatos en revistas y diarios argentinos. Además colabora con artistas de diferentes disciplinas en proyectos de arte, música y cine. Su trabajo transita la frontera entre lo ficcional y lo real.</w:t>
      </w:r>
    </w:p>
    <w:p w:rsidR="008F1A5F" w:rsidRPr="008F1A5F" w:rsidRDefault="008F1A5F" w:rsidP="008F1A5F">
      <w:pPr>
        <w:rPr>
          <w:lang w:val="es-MX"/>
        </w:rPr>
      </w:pPr>
    </w:p>
    <w:p w:rsidR="008F1A5F" w:rsidRDefault="008F1A5F" w:rsidP="008F1A5F">
      <w:pPr>
        <w:rPr>
          <w:lang w:val="es-MX"/>
        </w:rPr>
      </w:pPr>
      <w:r>
        <w:rPr>
          <w:lang w:val="es-MX"/>
        </w:rPr>
        <w:tab/>
      </w:r>
      <w:r w:rsidRPr="008F1A5F">
        <w:rPr>
          <w:lang w:val="es-MX"/>
        </w:rPr>
        <w:t xml:space="preserve">En teatro incorporó no solamente actores, sino policías, mendigos, bailarines, prostitutas, músicos, niños y animales. El hecho de utilizar biografías como historias y actores que no son actores se ha convertido en un sello personal. En su obra </w:t>
      </w:r>
      <w:r w:rsidRPr="008F1A5F">
        <w:rPr>
          <w:i/>
          <w:lang w:val="es-MX"/>
        </w:rPr>
        <w:t>Striptease</w:t>
      </w:r>
      <w:r w:rsidRPr="008F1A5F">
        <w:rPr>
          <w:lang w:val="es-MX"/>
        </w:rPr>
        <w:t xml:space="preserve"> (2007),el protagonista es un bebé de un año; en </w:t>
      </w:r>
      <w:r w:rsidRPr="008F1A5F">
        <w:rPr>
          <w:i/>
          <w:lang w:val="es-MX"/>
        </w:rPr>
        <w:t>El amor es un francotirador</w:t>
      </w:r>
      <w:r w:rsidRPr="008F1A5F">
        <w:rPr>
          <w:lang w:val="es-MX"/>
        </w:rPr>
        <w:t xml:space="preserve"> (2008), una banda de rock toca en vivo mientras los actores cuentan historias de amor; en </w:t>
      </w:r>
      <w:r w:rsidRPr="008F1A5F">
        <w:rPr>
          <w:i/>
          <w:lang w:val="es-MX"/>
        </w:rPr>
        <w:t>Mi vida después</w:t>
      </w:r>
      <w:r w:rsidRPr="008F1A5F">
        <w:rPr>
          <w:lang w:val="es-MX"/>
        </w:rPr>
        <w:t xml:space="preserve"> (2009)</w:t>
      </w:r>
      <w:r>
        <w:rPr>
          <w:lang w:val="es-MX"/>
        </w:rPr>
        <w:t xml:space="preserve"> </w:t>
      </w:r>
      <w:r w:rsidRPr="008F1A5F">
        <w:rPr>
          <w:lang w:val="es-MX"/>
        </w:rPr>
        <w:t>seis jóvenes reconstruyen, a partir de cartas, fotos, ropa usada, casetes, etc., la juventud de sus padres en los años setenta.</w:t>
      </w:r>
    </w:p>
    <w:p w:rsidR="008F1A5F" w:rsidRPr="008F1A5F" w:rsidRDefault="008F1A5F" w:rsidP="008F1A5F">
      <w:pPr>
        <w:rPr>
          <w:lang w:val="es-MX"/>
        </w:rPr>
      </w:pPr>
    </w:p>
    <w:p w:rsidR="008F1A5F" w:rsidRPr="008F1A5F" w:rsidRDefault="008F1A5F" w:rsidP="008F1A5F">
      <w:pPr>
        <w:rPr>
          <w:lang w:val="es-MX"/>
        </w:rPr>
      </w:pPr>
      <w:r>
        <w:rPr>
          <w:lang w:val="es-MX"/>
        </w:rPr>
        <w:tab/>
      </w:r>
      <w:r w:rsidRPr="008F1A5F">
        <w:rPr>
          <w:lang w:val="es-MX"/>
        </w:rPr>
        <w:t xml:space="preserve">Sus textos fueron traducidos a más de siete idiomas y se presentaron en festivales en todo el mundo, tales como: Steirischer Herbst, Graz; Festival d’Avignon; Theater Spektakel, Zúrich; We are here, Dublin; Spielart Festival, Munich; Alkantara Festival, Lisbon; Radicals Festival, Barcelona: Under the Radar, NY. Y en espacios de arte como: Red Cat LA, Walker Art Centre Minneapolis, Museum of Contemporary Art Chicago. </w:t>
      </w:r>
    </w:p>
    <w:p w:rsidR="008F1A5F" w:rsidRDefault="008F1A5F" w:rsidP="008F1A5F">
      <w:pPr>
        <w:rPr>
          <w:lang w:val="es-MX"/>
        </w:rPr>
      </w:pPr>
      <w:r w:rsidRPr="008F1A5F">
        <w:rPr>
          <w:lang w:val="es-MX"/>
        </w:rPr>
        <w:t>Lola Arias trata el teatro además como un auténtico homenaje a la guerra donde explicar «lo que de pequeña veía y no lograba entender» (Arias, 2018).</w:t>
      </w:r>
    </w:p>
    <w:p w:rsidR="008F1A5F" w:rsidRPr="008F1A5F" w:rsidRDefault="008F1A5F" w:rsidP="008F1A5F">
      <w:pPr>
        <w:rPr>
          <w:lang w:val="es-MX"/>
        </w:rPr>
      </w:pPr>
    </w:p>
    <w:p w:rsidR="008F1A5F" w:rsidRDefault="008F1A5F" w:rsidP="008F1A5F">
      <w:pPr>
        <w:rPr>
          <w:lang w:val="es-MX"/>
        </w:rPr>
      </w:pPr>
      <w:r>
        <w:rPr>
          <w:lang w:val="es-MX"/>
        </w:rPr>
        <w:tab/>
        <w:t>Obras:</w:t>
      </w:r>
    </w:p>
    <w:p w:rsidR="008F1A5F" w:rsidRPr="008F1A5F" w:rsidRDefault="008F1A5F" w:rsidP="008F1A5F">
      <w:pPr>
        <w:rPr>
          <w:lang w:val="es-MX"/>
        </w:rPr>
      </w:pPr>
    </w:p>
    <w:p w:rsidR="008F1A5F" w:rsidRDefault="008F1A5F" w:rsidP="008F1A5F">
      <w:pPr>
        <w:rPr>
          <w:lang w:val="es-MX"/>
        </w:rPr>
      </w:pPr>
      <w:r>
        <w:rPr>
          <w:lang w:val="es-MX"/>
        </w:rPr>
        <w:tab/>
      </w:r>
      <w:r w:rsidRPr="008F1A5F">
        <w:rPr>
          <w:lang w:val="es-MX"/>
        </w:rPr>
        <w:t xml:space="preserve">Escribió y dirigió </w:t>
      </w:r>
      <w:r w:rsidRPr="008F1A5F">
        <w:rPr>
          <w:i/>
          <w:lang w:val="es-MX"/>
        </w:rPr>
        <w:t>Mi vida después</w:t>
      </w:r>
      <w:r w:rsidRPr="008F1A5F">
        <w:rPr>
          <w:lang w:val="es-MX"/>
        </w:rPr>
        <w:t xml:space="preserve"> (2009), en la que seis jóvenes reconstruyen la juventud de sus padres en los 70 a partir de fotos, cartas, cassettes, ropa usada, etc.</w:t>
      </w:r>
      <w:r>
        <w:rPr>
          <w:lang w:val="es-MX"/>
        </w:rPr>
        <w:t xml:space="preserve"> </w:t>
      </w:r>
      <w:r w:rsidRPr="008F1A5F">
        <w:rPr>
          <w:i/>
          <w:lang w:val="es-MX"/>
        </w:rPr>
        <w:t>Familienbande</w:t>
      </w:r>
      <w:r w:rsidRPr="008F1A5F">
        <w:rPr>
          <w:lang w:val="es-MX"/>
        </w:rPr>
        <w:t xml:space="preserve"> (2009) sobre la vida de una familia con dos madres en el teatro Kammerspiele Munich; y</w:t>
      </w:r>
      <w:r>
        <w:rPr>
          <w:lang w:val="es-MX"/>
        </w:rPr>
        <w:t xml:space="preserve"> </w:t>
      </w:r>
      <w:r w:rsidRPr="008F1A5F">
        <w:rPr>
          <w:i/>
          <w:lang w:val="es-MX"/>
        </w:rPr>
        <w:t>That enemy with in</w:t>
      </w:r>
      <w:r w:rsidRPr="008F1A5F">
        <w:rPr>
          <w:lang w:val="es-MX"/>
        </w:rPr>
        <w:t xml:space="preserve"> (2010) en colaboración con dos gemelas idénticas en el teatro HAU, Berlin. En Chile, estrenó</w:t>
      </w:r>
      <w:r>
        <w:rPr>
          <w:lang w:val="es-MX"/>
        </w:rPr>
        <w:t xml:space="preserve"> </w:t>
      </w:r>
      <w:r w:rsidRPr="008F1A5F">
        <w:rPr>
          <w:i/>
          <w:lang w:val="es-MX"/>
        </w:rPr>
        <w:t>El año en que nací</w:t>
      </w:r>
      <w:r>
        <w:rPr>
          <w:lang w:val="es-MX"/>
        </w:rPr>
        <w:t xml:space="preserve"> </w:t>
      </w:r>
      <w:r w:rsidRPr="008F1A5F">
        <w:rPr>
          <w:lang w:val="es-MX"/>
        </w:rPr>
        <w:t>(2012), basada en biografías de jóvenes chilenos nacidos durante la dictadura.</w:t>
      </w:r>
      <w:r>
        <w:rPr>
          <w:lang w:val="es-MX"/>
        </w:rPr>
        <w:t xml:space="preserve"> </w:t>
      </w:r>
      <w:r w:rsidRPr="008F1A5F">
        <w:rPr>
          <w:i/>
          <w:lang w:val="es-MX"/>
        </w:rPr>
        <w:t>Melancolía y Manifestaciones</w:t>
      </w:r>
      <w:r>
        <w:rPr>
          <w:lang w:val="es-MX"/>
        </w:rPr>
        <w:t xml:space="preserve"> </w:t>
      </w:r>
      <w:r w:rsidRPr="008F1A5F">
        <w:rPr>
          <w:lang w:val="es-MX"/>
        </w:rPr>
        <w:t>(2012) es un diario sobre la melancolía de su propia madre creada en Buenos Aires y estrenada en Viena en el Festival Wiener Festwochen.</w:t>
      </w:r>
    </w:p>
    <w:p w:rsidR="008F1A5F" w:rsidRPr="008F1A5F" w:rsidRDefault="008F1A5F" w:rsidP="008F1A5F">
      <w:pPr>
        <w:rPr>
          <w:lang w:val="es-MX"/>
        </w:rPr>
      </w:pPr>
    </w:p>
    <w:p w:rsidR="008F1A5F" w:rsidRDefault="008F1A5F" w:rsidP="008F1A5F">
      <w:pPr>
        <w:rPr>
          <w:lang w:val="es-MX"/>
        </w:rPr>
      </w:pPr>
      <w:r>
        <w:rPr>
          <w:lang w:val="es-MX"/>
        </w:rPr>
        <w:tab/>
      </w:r>
      <w:r w:rsidRPr="008F1A5F">
        <w:rPr>
          <w:i/>
          <w:lang w:val="es-MX"/>
        </w:rPr>
        <w:t>El arte de hacer dinero</w:t>
      </w:r>
      <w:r w:rsidRPr="008F1A5F">
        <w:rPr>
          <w:lang w:val="es-MX"/>
        </w:rPr>
        <w:t xml:space="preserve"> (2013) protagonizada por mendigos, músicos de la calle y prostitutas de la ciudad de Bremen. En colaboración con el artista Stefan Kaegi dirigió</w:t>
      </w:r>
      <w:r>
        <w:rPr>
          <w:lang w:val="es-MX"/>
        </w:rPr>
        <w:t xml:space="preserve"> </w:t>
      </w:r>
      <w:r w:rsidRPr="008F1A5F">
        <w:rPr>
          <w:i/>
          <w:lang w:val="es-MX"/>
        </w:rPr>
        <w:t>Chácara Paraíso</w:t>
      </w:r>
      <w:r w:rsidRPr="008F1A5F">
        <w:rPr>
          <w:lang w:val="es-MX"/>
        </w:rPr>
        <w:t>, una instalación biográfica con policías brasileños, y</w:t>
      </w:r>
      <w:r>
        <w:rPr>
          <w:lang w:val="es-MX"/>
        </w:rPr>
        <w:t xml:space="preserve"> </w:t>
      </w:r>
      <w:r w:rsidRPr="008F1A5F">
        <w:rPr>
          <w:i/>
          <w:lang w:val="es-MX"/>
        </w:rPr>
        <w:t>Airport kids</w:t>
      </w:r>
      <w:r w:rsidRPr="008F1A5F">
        <w:rPr>
          <w:lang w:val="es-MX"/>
        </w:rPr>
        <w:t>, un proyecto sobre niños internacionales en Suiza. Entre 2010 y 2012 curaron</w:t>
      </w:r>
      <w:r>
        <w:rPr>
          <w:lang w:val="es-MX"/>
        </w:rPr>
        <w:t xml:space="preserve"> </w:t>
      </w:r>
      <w:r w:rsidRPr="008F1A5F">
        <w:rPr>
          <w:i/>
          <w:lang w:val="es-MX"/>
        </w:rPr>
        <w:t>Ciudades</w:t>
      </w:r>
      <w:r w:rsidRPr="008F1A5F">
        <w:rPr>
          <w:lang w:val="es-MX"/>
        </w:rPr>
        <w:t xml:space="preserve"> </w:t>
      </w:r>
      <w:r w:rsidRPr="008F1A5F">
        <w:rPr>
          <w:i/>
          <w:lang w:val="es-MX"/>
        </w:rPr>
        <w:t>paralelas</w:t>
      </w:r>
      <w:r w:rsidRPr="008F1A5F">
        <w:rPr>
          <w:lang w:val="es-MX"/>
        </w:rPr>
        <w:t>, un festival con 8 intervenciones en el espacio público que se realizó en Berlín, Buenos Aires, Varsovia, Zúrich, Copenhagen.</w:t>
      </w:r>
    </w:p>
    <w:p w:rsidR="008F1A5F" w:rsidRPr="008F1A5F" w:rsidRDefault="008F1A5F" w:rsidP="008F1A5F">
      <w:pPr>
        <w:rPr>
          <w:lang w:val="es-MX"/>
        </w:rPr>
      </w:pPr>
    </w:p>
    <w:p w:rsidR="008F1A5F" w:rsidRDefault="008F1A5F" w:rsidP="008F1A5F">
      <w:pPr>
        <w:rPr>
          <w:lang w:val="es-MX"/>
        </w:rPr>
      </w:pPr>
      <w:r>
        <w:rPr>
          <w:lang w:val="es-MX"/>
        </w:rPr>
        <w:tab/>
      </w:r>
      <w:r w:rsidRPr="008F1A5F">
        <w:rPr>
          <w:i/>
          <w:lang w:val="es-MX"/>
        </w:rPr>
        <w:t>Campo Minado</w:t>
      </w:r>
      <w:r>
        <w:rPr>
          <w:lang w:val="es-MX"/>
        </w:rPr>
        <w:t xml:space="preserve"> </w:t>
      </w:r>
      <w:r w:rsidRPr="008F1A5F">
        <w:rPr>
          <w:lang w:val="es-MX"/>
        </w:rPr>
        <w:t>(2016), comisionado por Lift Festival, reúne a seis veteranos argentinos e ingleses de la guerra de Malvinas. Estrenada en el Gorki Theater de Berlín,</w:t>
      </w:r>
      <w:r>
        <w:rPr>
          <w:lang w:val="es-MX"/>
        </w:rPr>
        <w:t xml:space="preserve"> </w:t>
      </w:r>
      <w:r w:rsidRPr="008F1A5F">
        <w:rPr>
          <w:i/>
          <w:lang w:val="es-MX"/>
        </w:rPr>
        <w:t>Atlas des Kommunismus</w:t>
      </w:r>
      <w:r>
        <w:rPr>
          <w:lang w:val="es-MX"/>
        </w:rPr>
        <w:t xml:space="preserve"> </w:t>
      </w:r>
      <w:r w:rsidRPr="008F1A5F">
        <w:rPr>
          <w:lang w:val="es-MX"/>
        </w:rPr>
        <w:t>(2016) reconstruye el derrotero socialista en la Alemania del último siglo a través de la vida de ocho mujeres vinculadas a la RDA.</w:t>
      </w:r>
    </w:p>
    <w:p w:rsidR="008F1A5F" w:rsidRPr="008F1A5F" w:rsidRDefault="008F1A5F" w:rsidP="008F1A5F">
      <w:pPr>
        <w:rPr>
          <w:lang w:val="es-MX"/>
        </w:rPr>
      </w:pPr>
    </w:p>
    <w:p w:rsidR="00AF6352" w:rsidRPr="008F1A5F" w:rsidRDefault="008F1A5F" w:rsidP="008F1A5F">
      <w:pPr>
        <w:rPr>
          <w:lang w:val="es-MX"/>
        </w:rPr>
      </w:pPr>
      <w:r>
        <w:rPr>
          <w:lang w:val="es-MX"/>
        </w:rPr>
        <w:tab/>
      </w:r>
      <w:r w:rsidRPr="008F1A5F">
        <w:rPr>
          <w:lang w:val="es-MX"/>
        </w:rPr>
        <w:t>Por todo lo expuesto, solicito el acompañamiento del presente proyecto de declaración.</w:t>
      </w:r>
    </w:p>
    <w:sectPr w:rsidR="00AF6352" w:rsidRPr="008F1A5F" w:rsidSect="005A3AA1">
      <w:headerReference w:type="default" r:id="rId7"/>
      <w:footerReference w:type="default" r:id="rId8"/>
      <w:pgSz w:w="12242" w:h="20163" w:code="5"/>
      <w:pgMar w:top="2268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F1316" w:rsidRDefault="008F1316">
      <w:r>
        <w:separator/>
      </w:r>
    </w:p>
  </w:endnote>
  <w:endnote w:type="continuationSeparator" w:id="1">
    <w:p w:rsidR="008F1316" w:rsidRDefault="008F131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8F1A5F" w:rsidRDefault="00601A75">
    <w:pPr>
      <w:pStyle w:val="Piedepgina"/>
      <w:rPr>
        <w:color w:val="333333"/>
        <w:sz w:val="20"/>
      </w:rPr>
    </w:pPr>
    <w:bookmarkStart w:id="1" w:name="Proyecto"/>
    <w:bookmarkEnd w:id="1"/>
  </w:p>
  <w:p w:rsidR="00601A75" w:rsidRPr="008F1A5F" w:rsidRDefault="00601A75">
    <w:pPr>
      <w:pStyle w:val="Piedepgina"/>
      <w:rPr>
        <w:color w:val="333333"/>
        <w:sz w:val="20"/>
      </w:rPr>
    </w:pPr>
    <w:r w:rsidRPr="008F1A5F">
      <w:rPr>
        <w:color w:val="333333"/>
        <w:sz w:val="20"/>
      </w:rPr>
      <w:t xml:space="preserve">Último cambio: </w:t>
    </w:r>
    <w:fldSimple w:instr=" SAVEDATE  \* MERGEFORMAT ">
      <w:r w:rsidR="008F1A5F">
        <w:rPr>
          <w:noProof/>
          <w:color w:val="333333"/>
          <w:sz w:val="20"/>
        </w:rPr>
        <w:t>00/00/0000 0:00:00</w:t>
      </w:r>
    </w:fldSimple>
    <w:r w:rsidRPr="008F1A5F">
      <w:rPr>
        <w:color w:val="333333"/>
        <w:sz w:val="20"/>
      </w:rPr>
      <w:t xml:space="preserve">  -  Cantidad de caracteres: </w:t>
    </w:r>
    <w:fldSimple w:instr=" NUMCHARS  \* MERGEFORMAT ">
      <w:r w:rsidR="008F1A5F">
        <w:rPr>
          <w:noProof/>
          <w:color w:val="333333"/>
          <w:sz w:val="20"/>
        </w:rPr>
        <w:t>3103</w:t>
      </w:r>
    </w:fldSimple>
    <w:r w:rsidRPr="008F1A5F">
      <w:rPr>
        <w:color w:val="333333"/>
        <w:sz w:val="20"/>
      </w:rPr>
      <w:t xml:space="preserve"> - Cantidad de palabras: </w:t>
    </w:r>
    <w:fldSimple w:instr=" NUMWORDS  \* MERGEFORMAT ">
      <w:r w:rsidR="008F1A5F">
        <w:rPr>
          <w:noProof/>
          <w:color w:val="333333"/>
          <w:sz w:val="20"/>
        </w:rPr>
        <w:t>591</w:t>
      </w:r>
    </w:fldSimple>
  </w:p>
  <w:p w:rsidR="00601A75" w:rsidRPr="008F1A5F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8F1A5F">
      <w:rPr>
        <w:color w:val="333333"/>
        <w:sz w:val="20"/>
      </w:rPr>
      <w:tab/>
      <w:t>Pág.</w:t>
    </w:r>
    <w:r w:rsidRPr="008F1A5F">
      <w:rPr>
        <w:color w:val="333333"/>
      </w:rPr>
      <w:t xml:space="preserve"> </w:t>
    </w:r>
    <w:r w:rsidRPr="008F1A5F">
      <w:rPr>
        <w:rStyle w:val="Nmerodepgina"/>
        <w:color w:val="333333"/>
      </w:rPr>
      <w:fldChar w:fldCharType="begin"/>
    </w:r>
    <w:r w:rsidRPr="008F1A5F">
      <w:rPr>
        <w:rStyle w:val="Nmerodepgina"/>
        <w:color w:val="333333"/>
      </w:rPr>
      <w:instrText xml:space="preserve"> PAGE </w:instrText>
    </w:r>
    <w:r w:rsidRPr="008F1A5F">
      <w:rPr>
        <w:rStyle w:val="Nmerodepgina"/>
        <w:color w:val="333333"/>
      </w:rPr>
      <w:fldChar w:fldCharType="separate"/>
    </w:r>
    <w:r w:rsidR="008F1A5F">
      <w:rPr>
        <w:rStyle w:val="Nmerodepgina"/>
        <w:noProof/>
        <w:color w:val="333333"/>
      </w:rPr>
      <w:t>2</w:t>
    </w:r>
    <w:r w:rsidRPr="008F1A5F">
      <w:rPr>
        <w:rStyle w:val="Nmerodepgina"/>
        <w:color w:val="333333"/>
      </w:rPr>
      <w:fldChar w:fldCharType="end"/>
    </w:r>
    <w:r w:rsidRPr="008F1A5F">
      <w:rPr>
        <w:rStyle w:val="Nmerodepgina"/>
        <w:color w:val="333333"/>
      </w:rPr>
      <w:t>/</w:t>
    </w:r>
    <w:fldSimple w:instr=" NUMPAGES  \* MERGEFORMAT ">
      <w:r w:rsidR="008F1A5F">
        <w:rPr>
          <w:rStyle w:val="Nmerodepgina"/>
          <w:noProof/>
          <w:color w:val="333333"/>
        </w:rPr>
        <w:t>2</w:t>
      </w:r>
    </w:fldSimple>
    <w:r w:rsidRPr="008F1A5F">
      <w:rPr>
        <w:rStyle w:val="Nmerodepgina"/>
        <w:color w:val="333333"/>
      </w:rPr>
      <w:t xml:space="preserve"> </w:t>
    </w:r>
  </w:p>
  <w:p w:rsidR="00601A75" w:rsidRPr="008F1A5F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F1316" w:rsidRDefault="008F1316">
      <w:r>
        <w:separator/>
      </w:r>
    </w:p>
  </w:footnote>
  <w:footnote w:type="continuationSeparator" w:id="1">
    <w:p w:rsidR="008F1316" w:rsidRDefault="008F131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8F1A5F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/>
  <w:rsids>
    <w:rsidRoot w:val="008F1316"/>
    <w:rsid w:val="00000D04"/>
    <w:rsid w:val="00001988"/>
    <w:rsid w:val="000031F8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0CF3"/>
    <w:rsid w:val="001B770D"/>
    <w:rsid w:val="001C18CC"/>
    <w:rsid w:val="001D480C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D2D62"/>
    <w:rsid w:val="004D30D5"/>
    <w:rsid w:val="004D438B"/>
    <w:rsid w:val="004E235F"/>
    <w:rsid w:val="0051012E"/>
    <w:rsid w:val="005142E6"/>
    <w:rsid w:val="00522C71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4D27"/>
    <w:rsid w:val="005B0FAF"/>
    <w:rsid w:val="005B14CE"/>
    <w:rsid w:val="005B6538"/>
    <w:rsid w:val="005C37AB"/>
    <w:rsid w:val="005F35E2"/>
    <w:rsid w:val="00601A75"/>
    <w:rsid w:val="00606D7C"/>
    <w:rsid w:val="00616F70"/>
    <w:rsid w:val="00622DE5"/>
    <w:rsid w:val="00636BE0"/>
    <w:rsid w:val="0064363E"/>
    <w:rsid w:val="0065711B"/>
    <w:rsid w:val="006811D6"/>
    <w:rsid w:val="00690392"/>
    <w:rsid w:val="00697F98"/>
    <w:rsid w:val="006A6925"/>
    <w:rsid w:val="006C326A"/>
    <w:rsid w:val="006C40E9"/>
    <w:rsid w:val="006D3303"/>
    <w:rsid w:val="006D5CB7"/>
    <w:rsid w:val="006E3675"/>
    <w:rsid w:val="0070513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16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8F1316"/>
    <w:rsid w:val="008F1A5F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D3069"/>
    <w:rsid w:val="00CE163F"/>
    <w:rsid w:val="00D21279"/>
    <w:rsid w:val="00D23C57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54AA"/>
    <w:rsid w:val="00E07D33"/>
    <w:rsid w:val="00E12909"/>
    <w:rsid w:val="00E12DDE"/>
    <w:rsid w:val="00E143B6"/>
    <w:rsid w:val="00E30CFF"/>
    <w:rsid w:val="00E55186"/>
    <w:rsid w:val="00E615F1"/>
    <w:rsid w:val="00E63146"/>
    <w:rsid w:val="00E64A1D"/>
    <w:rsid w:val="00E74920"/>
    <w:rsid w:val="00E81EE5"/>
    <w:rsid w:val="00E91F21"/>
    <w:rsid w:val="00EB6956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26DA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customStyle="1" w:styleId="redaccin">
    <w:name w:val="redacción"/>
    <w:basedOn w:val="Normal"/>
    <w:next w:val="Normal"/>
    <w:pPr>
      <w:ind w:left="3686"/>
    </w:pPr>
  </w:style>
  <w:style w:type="paragraph" w:styleId="Encabezado">
    <w:name w:val="header"/>
    <w:basedOn w:val="Normal"/>
    <w:link w:val="EncabezadoCar"/>
    <w:uiPriority w:val="99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ulama\AppData\Roaming\Microsoft\Plantillas\Legislatura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97B3F37-7A1F-4C92-8BE4-D9479EEE04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</Template>
  <TotalTime>10</TotalTime>
  <Pages>2</Pages>
  <Words>595</Words>
  <Characters>3125</Characters>
  <Application>Microsoft Office Word</Application>
  <DocSecurity>0</DocSecurity>
  <Lines>67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3704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lulama</dc:creator>
  <cp:lastModifiedBy>lulama</cp:lastModifiedBy>
  <cp:revision>1</cp:revision>
  <cp:lastPrinted>1601-01-01T00:00:00Z</cp:lastPrinted>
  <dcterms:created xsi:type="dcterms:W3CDTF">2022-09-08T17:51:00Z</dcterms:created>
  <dcterms:modified xsi:type="dcterms:W3CDTF">2022-09-08T18:02:00Z</dcterms:modified>
</cp:coreProperties>
</file>