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AB7" w:rsidRDefault="007F7AB7" w:rsidP="007F7AB7">
      <w:pPr>
        <w:spacing w:before="240" w:after="240" w:line="360" w:lineRule="auto"/>
        <w:jc w:val="center"/>
        <w:rPr>
          <w:rFonts w:ascii="Arial" w:hAnsi="Arial" w:cs="Arial"/>
          <w:b/>
          <w:szCs w:val="24"/>
        </w:rPr>
      </w:pPr>
      <w:r>
        <w:rPr>
          <w:rFonts w:ascii="Arial" w:hAnsi="Arial" w:cs="Arial"/>
          <w:b/>
          <w:szCs w:val="24"/>
        </w:rPr>
        <w:t>PROYECTO DE RESOLUCIÓN</w:t>
      </w:r>
    </w:p>
    <w:p w:rsidR="007F7AB7" w:rsidRPr="007F7AB7" w:rsidRDefault="007F7AB7" w:rsidP="007F7AB7">
      <w:pPr>
        <w:spacing w:before="240" w:after="240" w:line="360" w:lineRule="auto"/>
        <w:jc w:val="center"/>
        <w:rPr>
          <w:rFonts w:ascii="Arial" w:hAnsi="Arial" w:cs="Arial"/>
          <w:b/>
          <w:szCs w:val="24"/>
        </w:rPr>
      </w:pPr>
    </w:p>
    <w:p w:rsidR="007F7AB7" w:rsidRPr="007F7AB7" w:rsidRDefault="007F7AB7" w:rsidP="007F7AB7">
      <w:pPr>
        <w:spacing w:line="360" w:lineRule="auto"/>
        <w:rPr>
          <w:rFonts w:ascii="Arial" w:hAnsi="Arial" w:cs="Arial"/>
          <w:szCs w:val="24"/>
        </w:rPr>
      </w:pPr>
      <w:r w:rsidRPr="007F7AB7">
        <w:rPr>
          <w:rFonts w:ascii="Arial" w:hAnsi="Arial" w:cs="Arial"/>
          <w:b/>
          <w:szCs w:val="24"/>
        </w:rPr>
        <w:t>Artículo 1°</w:t>
      </w:r>
      <w:r w:rsidRPr="007F7AB7">
        <w:rPr>
          <w:rFonts w:ascii="Arial" w:hAnsi="Arial" w:cs="Arial"/>
          <w:szCs w:val="24"/>
        </w:rPr>
        <w:t xml:space="preserve">.- </w:t>
      </w:r>
      <w:proofErr w:type="spellStart"/>
      <w:r w:rsidRPr="007F7AB7">
        <w:rPr>
          <w:rFonts w:ascii="Arial" w:hAnsi="Arial" w:cs="Arial"/>
          <w:szCs w:val="24"/>
        </w:rPr>
        <w:t>Dispónese</w:t>
      </w:r>
      <w:proofErr w:type="spellEnd"/>
      <w:r w:rsidRPr="007F7AB7">
        <w:rPr>
          <w:rFonts w:ascii="Arial" w:hAnsi="Arial" w:cs="Arial"/>
          <w:szCs w:val="24"/>
        </w:rPr>
        <w:t xml:space="preserve"> la colocación de una placa conmemorativa en la sede del Colegio  N° 2 D.E 1 “Domingo F. Sarmiento”</w:t>
      </w:r>
      <w:r w:rsidRPr="007F7AB7">
        <w:rPr>
          <w:rFonts w:ascii="Arial" w:hAnsi="Arial" w:cs="Arial"/>
          <w:color w:val="222222"/>
          <w:szCs w:val="24"/>
          <w:highlight w:val="white"/>
        </w:rPr>
        <w:t xml:space="preserve">, </w:t>
      </w:r>
      <w:r w:rsidRPr="007F7AB7">
        <w:rPr>
          <w:rFonts w:ascii="Arial" w:hAnsi="Arial" w:cs="Arial"/>
          <w:szCs w:val="24"/>
        </w:rPr>
        <w:t xml:space="preserve">sito en Libertad 1257, con el siguiente texto: </w:t>
      </w:r>
    </w:p>
    <w:p w:rsidR="007F7AB7" w:rsidRDefault="007F7AB7" w:rsidP="007F7AB7">
      <w:pPr>
        <w:spacing w:line="360" w:lineRule="auto"/>
        <w:rPr>
          <w:rFonts w:ascii="Arial" w:hAnsi="Arial" w:cs="Arial"/>
          <w:szCs w:val="24"/>
        </w:rPr>
      </w:pPr>
    </w:p>
    <w:p w:rsidR="007F7AB7" w:rsidRPr="007F7AB7" w:rsidRDefault="007F7AB7" w:rsidP="007F7AB7">
      <w:pPr>
        <w:spacing w:line="360" w:lineRule="auto"/>
        <w:rPr>
          <w:rFonts w:ascii="Arial" w:hAnsi="Arial" w:cs="Arial"/>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rsidR="007F7AB7" w:rsidRPr="007F7AB7" w:rsidTr="005B1AD2">
        <w:tc>
          <w:tcPr>
            <w:tcW w:w="9029" w:type="dxa"/>
            <w:shd w:val="clear" w:color="auto" w:fill="auto"/>
            <w:tcMar>
              <w:top w:w="100" w:type="dxa"/>
              <w:left w:w="100" w:type="dxa"/>
              <w:bottom w:w="100" w:type="dxa"/>
              <w:right w:w="100" w:type="dxa"/>
            </w:tcMar>
          </w:tcPr>
          <w:p w:rsidR="007F7AB7" w:rsidRPr="007F7AB7" w:rsidRDefault="007F7AB7" w:rsidP="005B1AD2">
            <w:pPr>
              <w:spacing w:line="360" w:lineRule="auto"/>
              <w:jc w:val="center"/>
              <w:rPr>
                <w:rFonts w:ascii="Arial" w:hAnsi="Arial" w:cs="Arial"/>
                <w:szCs w:val="24"/>
              </w:rPr>
            </w:pPr>
            <w:r w:rsidRPr="007F7AB7">
              <w:rPr>
                <w:rFonts w:ascii="Arial" w:hAnsi="Arial" w:cs="Arial"/>
                <w:szCs w:val="24"/>
              </w:rPr>
              <w:t xml:space="preserve"> (Escudo de la Legislatura) </w:t>
            </w:r>
            <w:r w:rsidRPr="007F7AB7">
              <w:rPr>
                <w:rFonts w:ascii="Arial" w:hAnsi="Arial" w:cs="Arial"/>
                <w:szCs w:val="24"/>
              </w:rPr>
              <w:br/>
              <w:t>Al Colegio N° 2 D.E 1</w:t>
            </w:r>
            <w:r w:rsidRPr="007F7AB7">
              <w:rPr>
                <w:rFonts w:ascii="Arial" w:hAnsi="Arial" w:cs="Arial"/>
                <w:szCs w:val="24"/>
              </w:rPr>
              <w:br/>
              <w:t>“Domingo Faustino Sarmiento”</w:t>
            </w:r>
            <w:r w:rsidRPr="007F7AB7">
              <w:rPr>
                <w:rFonts w:ascii="Arial" w:hAnsi="Arial" w:cs="Arial"/>
                <w:szCs w:val="24"/>
              </w:rPr>
              <w:br/>
              <w:t xml:space="preserve">en conmemoración por los 130 años de su fundación </w:t>
            </w:r>
          </w:p>
          <w:p w:rsidR="007F7AB7" w:rsidRPr="007F7AB7" w:rsidRDefault="007F7AB7" w:rsidP="005B1AD2">
            <w:pPr>
              <w:spacing w:line="360" w:lineRule="auto"/>
              <w:jc w:val="center"/>
              <w:rPr>
                <w:rFonts w:ascii="Arial" w:hAnsi="Arial" w:cs="Arial"/>
                <w:szCs w:val="24"/>
              </w:rPr>
            </w:pPr>
            <w:r w:rsidRPr="007F7AB7">
              <w:rPr>
                <w:rFonts w:ascii="Arial" w:hAnsi="Arial" w:cs="Arial"/>
                <w:szCs w:val="24"/>
              </w:rPr>
              <w:t>1892 - 2022</w:t>
            </w:r>
          </w:p>
        </w:tc>
      </w:tr>
    </w:tbl>
    <w:p w:rsidR="007F7AB7" w:rsidRDefault="007F7AB7" w:rsidP="007F7AB7">
      <w:pPr>
        <w:spacing w:line="360" w:lineRule="auto"/>
        <w:rPr>
          <w:rFonts w:ascii="Arial" w:hAnsi="Arial" w:cs="Arial"/>
          <w:szCs w:val="24"/>
        </w:rPr>
      </w:pPr>
    </w:p>
    <w:p w:rsidR="007F7AB7" w:rsidRPr="007F7AB7" w:rsidRDefault="007F7AB7" w:rsidP="007F7AB7">
      <w:pPr>
        <w:spacing w:line="360" w:lineRule="auto"/>
        <w:rPr>
          <w:rFonts w:ascii="Arial" w:hAnsi="Arial" w:cs="Arial"/>
          <w:szCs w:val="24"/>
        </w:rPr>
      </w:pPr>
    </w:p>
    <w:p w:rsidR="007F7AB7" w:rsidRPr="007F7AB7" w:rsidRDefault="007F7AB7" w:rsidP="007F7AB7">
      <w:pPr>
        <w:spacing w:line="360" w:lineRule="auto"/>
        <w:rPr>
          <w:rFonts w:ascii="Arial" w:hAnsi="Arial" w:cs="Arial"/>
          <w:szCs w:val="24"/>
        </w:rPr>
      </w:pPr>
      <w:r w:rsidRPr="007F7AB7">
        <w:rPr>
          <w:rFonts w:ascii="Arial" w:hAnsi="Arial" w:cs="Arial"/>
          <w:b/>
          <w:szCs w:val="24"/>
        </w:rPr>
        <w:t>Artículo 2°</w:t>
      </w:r>
      <w:r w:rsidRPr="007F7AB7">
        <w:rPr>
          <w:rFonts w:ascii="Arial" w:hAnsi="Arial" w:cs="Arial"/>
          <w:szCs w:val="24"/>
        </w:rPr>
        <w:t xml:space="preserve">.- Comuníquese, etc. </w:t>
      </w:r>
    </w:p>
    <w:p w:rsidR="007F7AB7" w:rsidRPr="007F7AB7" w:rsidRDefault="007F7AB7" w:rsidP="007F7AB7">
      <w:pPr>
        <w:rPr>
          <w:rFonts w:ascii="Arial" w:hAnsi="Arial" w:cs="Arial"/>
          <w:szCs w:val="24"/>
        </w:rPr>
      </w:pPr>
      <w:r w:rsidRPr="007F7AB7">
        <w:rPr>
          <w:rFonts w:ascii="Arial" w:hAnsi="Arial" w:cs="Arial"/>
          <w:szCs w:val="24"/>
        </w:rPr>
        <w:br w:type="page"/>
      </w:r>
    </w:p>
    <w:p w:rsidR="007F7AB7" w:rsidRPr="007F7AB7" w:rsidRDefault="007F7AB7" w:rsidP="007F7AB7">
      <w:pPr>
        <w:spacing w:before="240" w:after="240" w:line="360" w:lineRule="auto"/>
        <w:rPr>
          <w:rFonts w:ascii="Arial" w:hAnsi="Arial" w:cs="Arial"/>
          <w:szCs w:val="24"/>
        </w:rPr>
      </w:pPr>
      <w:r w:rsidRPr="007F7AB7">
        <w:rPr>
          <w:rFonts w:ascii="Arial" w:hAnsi="Arial" w:cs="Arial"/>
          <w:b/>
          <w:szCs w:val="24"/>
        </w:rPr>
        <w:lastRenderedPageBreak/>
        <w:t>FUNDAMENTOS</w:t>
      </w:r>
    </w:p>
    <w:p w:rsidR="007F7AB7" w:rsidRPr="007F7AB7" w:rsidRDefault="007F7AB7" w:rsidP="007F7AB7">
      <w:pPr>
        <w:spacing w:before="240" w:after="240" w:line="360" w:lineRule="auto"/>
        <w:rPr>
          <w:rFonts w:ascii="Arial" w:hAnsi="Arial" w:cs="Arial"/>
          <w:szCs w:val="24"/>
        </w:rPr>
      </w:pPr>
      <w:r w:rsidRPr="007F7AB7">
        <w:rPr>
          <w:rFonts w:ascii="Arial" w:hAnsi="Arial" w:cs="Arial"/>
          <w:szCs w:val="24"/>
        </w:rPr>
        <w:t>Sr. Presidente</w:t>
      </w:r>
      <w:r>
        <w:rPr>
          <w:rFonts w:ascii="Arial" w:hAnsi="Arial" w:cs="Arial"/>
          <w:szCs w:val="24"/>
        </w:rPr>
        <w:t>:</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La presente iniciativa surge con la idea de conmemorar el 130° aniversario de la fundación del Colegio N° 2 D.E N° 1 “Domingo Faustino Sarmiento”.</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Fue creado durante la presidencia del Dr. Carlos Pellegrini en 1892, por iniciativa del entonces Ministro de Justicia e Instrucción Pública </w:t>
      </w:r>
      <w:bookmarkStart w:id="0" w:name="_GoBack"/>
      <w:r w:rsidRPr="007F7AB7">
        <w:rPr>
          <w:rFonts w:ascii="Arial" w:hAnsi="Arial" w:cs="Arial"/>
          <w:szCs w:val="24"/>
        </w:rPr>
        <w:t xml:space="preserve">Juan </w:t>
      </w:r>
      <w:proofErr w:type="spellStart"/>
      <w:r w:rsidRPr="007F7AB7">
        <w:rPr>
          <w:rFonts w:ascii="Arial" w:hAnsi="Arial" w:cs="Arial"/>
          <w:szCs w:val="24"/>
        </w:rPr>
        <w:t>Balestra</w:t>
      </w:r>
      <w:bookmarkEnd w:id="0"/>
      <w:proofErr w:type="spellEnd"/>
      <w:r w:rsidRPr="007F7AB7">
        <w:rPr>
          <w:rFonts w:ascii="Arial" w:hAnsi="Arial" w:cs="Arial"/>
          <w:szCs w:val="24"/>
        </w:rPr>
        <w:t xml:space="preserve">, quien entendió la necesidad de aumentar la oferta educativa en el entonces creciente sector norte de la Ciudad de Buenos Aires.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Cabe recordar que por ese entonces funcionaba una institución similar en la zona sur, también creada producto de la demanda que tenía el Colegio Central, era fruto de las revolucionarias políticas educativas que por ese entonces proponían un sistema educativo gratuito y laico.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Para cumplir con sus objetivos se establecieron inicialmente tres divisiones de primer año y una de segundo año y se asignaron treinta profesores para el dictado de las distintas asignaturas.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El Colegio comenzó a funcionar el 21 de mayo de 1892, en un edificio ubicado sobre la actual calle </w:t>
      </w:r>
      <w:r>
        <w:rPr>
          <w:rFonts w:ascii="Arial" w:hAnsi="Arial" w:cs="Arial"/>
          <w:szCs w:val="24"/>
        </w:rPr>
        <w:t xml:space="preserve">Azcuénaga entre Peña y </w:t>
      </w:r>
      <w:proofErr w:type="spellStart"/>
      <w:r>
        <w:rPr>
          <w:rFonts w:ascii="Arial" w:hAnsi="Arial" w:cs="Arial"/>
          <w:szCs w:val="24"/>
        </w:rPr>
        <w:t>French</w:t>
      </w:r>
      <w:proofErr w:type="spellEnd"/>
      <w:r>
        <w:rPr>
          <w:rFonts w:ascii="Arial" w:hAnsi="Arial" w:cs="Arial"/>
          <w:szCs w:val="24"/>
        </w:rPr>
        <w:t>. C</w:t>
      </w:r>
      <w:r w:rsidRPr="007F7AB7">
        <w:rPr>
          <w:rFonts w:ascii="Arial" w:hAnsi="Arial" w:cs="Arial"/>
          <w:szCs w:val="24"/>
        </w:rPr>
        <w:t xml:space="preserve">onforme la matrícula fue aumentando en la primera década del siglo XX, pasó a desarrollar sus actividades, ya como Colegio Nacional N° 2, en el local construido especialmente para la institución en la calle Libertad 1221, entre Juncal y Arenales.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En el año 1903 celebró la primera promoción de bachilleres. Por ese entonces, la matrícula estaba compuesta generalmente por alumnos residentes en las inmediaciones del colegio y otros procedentes de los barrios de Palermo, Belgrano y de las inmediaciones de estaciones del Gran Buenos Aires de los Ferrocarriles del Estado y Central Argentino, hoy San Martín y Bartolomé Mitre.</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Desde 1910 lleva el nombre de quien promoviera políticas de masificación de la educación pública y gratuita en nuestro país y de acuerdo con el modelo de la época, durante la primera mitad del siglo XX el Sarmiento orientó su educación hacia la formación de las clases dirigentes que llegaron a los más altos puestos de la administración estatal.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 xml:space="preserve">Pasada la década del 50’ transitó un crecimiento exponencial del alumnado (completamente masculino), recibiendo estudiantes de diferentes barrios de la ciudad, </w:t>
      </w:r>
      <w:r w:rsidRPr="007F7AB7">
        <w:rPr>
          <w:rFonts w:ascii="Arial" w:hAnsi="Arial" w:cs="Arial"/>
          <w:szCs w:val="24"/>
        </w:rPr>
        <w:lastRenderedPageBreak/>
        <w:t xml:space="preserve">que venían en tren hasta Retiro, atraídos por el prestigio de la escuela. Desde principios de siglo XXI la institución le dio la bienvenida también a chicas y chicos de la Villa 31, barrio al que pertenece una parte importantísima de la población. </w:t>
      </w:r>
    </w:p>
    <w:p w:rsidR="007F7AB7"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Durante todos estos años, el Sarmiento ha ofrecido una educación pública, laica, gratuita y de calidad, indagando en una pedagogía comprometida con el saber científico y la formación de sujetos críticos.</w:t>
      </w:r>
    </w:p>
    <w:p w:rsidR="00DD444E" w:rsidRPr="007F7AB7" w:rsidRDefault="007F7AB7" w:rsidP="007F7AB7">
      <w:pPr>
        <w:spacing w:before="240" w:after="240" w:line="360" w:lineRule="auto"/>
        <w:ind w:firstLine="720"/>
        <w:rPr>
          <w:rFonts w:ascii="Arial" w:hAnsi="Arial" w:cs="Arial"/>
          <w:szCs w:val="24"/>
        </w:rPr>
      </w:pPr>
      <w:r w:rsidRPr="007F7AB7">
        <w:rPr>
          <w:rFonts w:ascii="Arial" w:hAnsi="Arial" w:cs="Arial"/>
          <w:szCs w:val="24"/>
        </w:rPr>
        <w:t>Por lo que ha significado en el marco de esa incipiente política educativa, como también por el trabajo incesante de sus autoridades y docentes, que permanentemente repiensan las lógicas tradicionales de enseñanza en una realidad tan cambiante e intempestiva como la Argentina, es que solicito al cuerpo el acompañamiento de esta resolución.</w:t>
      </w:r>
    </w:p>
    <w:sectPr w:rsidR="00DD444E" w:rsidRPr="007F7AB7"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EB6" w:rsidRDefault="00A34EB6">
      <w:r>
        <w:separator/>
      </w:r>
    </w:p>
  </w:endnote>
  <w:endnote w:type="continuationSeparator" w:id="0">
    <w:p w:rsidR="00A34EB6" w:rsidRDefault="00A34E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7AB7" w:rsidRPr="007F7AB7">
        <w:rPr>
          <w:noProof/>
          <w:color w:val="333333"/>
          <w:sz w:val="20"/>
        </w:rPr>
        <w:t>09/09/2022 14:53:00</w:t>
      </w:r>
    </w:fldSimple>
    <w:r w:rsidRPr="001C19C4">
      <w:rPr>
        <w:color w:val="333333"/>
        <w:sz w:val="20"/>
      </w:rPr>
      <w:t xml:space="preserve">  -  Cantidad de caracteres: </w:t>
    </w:r>
    <w:fldSimple w:instr=" NUMCHARS  \* MERGEFORMAT ">
      <w:r w:rsidR="007F7AB7" w:rsidRPr="007F7AB7">
        <w:rPr>
          <w:noProof/>
          <w:color w:val="333333"/>
          <w:sz w:val="20"/>
        </w:rPr>
        <w:t>2817</w:t>
      </w:r>
    </w:fldSimple>
    <w:r w:rsidRPr="001C19C4">
      <w:rPr>
        <w:color w:val="333333"/>
        <w:sz w:val="20"/>
      </w:rPr>
      <w:t xml:space="preserve"> - Cantidad de palabras: </w:t>
    </w:r>
    <w:fldSimple w:instr=" NUMWORDS  \* MERGEFORMAT ">
      <w:r w:rsidR="007F7AB7" w:rsidRPr="007F7AB7">
        <w:rPr>
          <w:noProof/>
          <w:color w:val="333333"/>
          <w:sz w:val="20"/>
        </w:rPr>
        <w:t>536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93ED3" w:rsidRPr="001C19C4">
      <w:rPr>
        <w:rStyle w:val="Nmerodepgina"/>
        <w:color w:val="333333"/>
      </w:rPr>
      <w:fldChar w:fldCharType="begin"/>
    </w:r>
    <w:r w:rsidRPr="001C19C4">
      <w:rPr>
        <w:rStyle w:val="Nmerodepgina"/>
        <w:color w:val="333333"/>
      </w:rPr>
      <w:instrText xml:space="preserve"> PAGE </w:instrText>
    </w:r>
    <w:r w:rsidR="00693ED3" w:rsidRPr="001C19C4">
      <w:rPr>
        <w:rStyle w:val="Nmerodepgina"/>
        <w:color w:val="333333"/>
      </w:rPr>
      <w:fldChar w:fldCharType="separate"/>
    </w:r>
    <w:r w:rsidR="007F7AB7">
      <w:rPr>
        <w:rStyle w:val="Nmerodepgina"/>
        <w:noProof/>
        <w:color w:val="333333"/>
      </w:rPr>
      <w:t>2</w:t>
    </w:r>
    <w:r w:rsidR="00693ED3" w:rsidRPr="001C19C4">
      <w:rPr>
        <w:rStyle w:val="Nmerodepgina"/>
        <w:color w:val="333333"/>
      </w:rPr>
      <w:fldChar w:fldCharType="end"/>
    </w:r>
    <w:r w:rsidRPr="001C19C4">
      <w:rPr>
        <w:rStyle w:val="Nmerodepgina"/>
        <w:color w:val="333333"/>
      </w:rPr>
      <w:t>/</w:t>
    </w:r>
    <w:fldSimple w:instr=" NUMPAGES  \* MERGEFORMAT ">
      <w:r w:rsidR="007F7AB7" w:rsidRPr="007F7AB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EB6" w:rsidRDefault="00A34EB6">
      <w:r>
        <w:separator/>
      </w:r>
    </w:p>
  </w:footnote>
  <w:footnote w:type="continuationSeparator" w:id="0">
    <w:p w:rsidR="00A34EB6" w:rsidRDefault="00A34E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49FD"/>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3ED3"/>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7F7AB7"/>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4EB6"/>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3DC181-9242-4485-A213-C46A931D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536</Words>
  <Characters>2817</Characters>
  <Application>Microsoft Office Word</Application>
  <DocSecurity>0</DocSecurity>
  <Lines>58</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2</cp:revision>
  <cp:lastPrinted>2020-06-17T18:12:00Z</cp:lastPrinted>
  <dcterms:created xsi:type="dcterms:W3CDTF">2022-09-09T17:55:00Z</dcterms:created>
  <dcterms:modified xsi:type="dcterms:W3CDTF">2022-09-09T17:55:00Z</dcterms:modified>
</cp:coreProperties>
</file>