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85C" w:rsidRDefault="00C9785C" w:rsidP="00C9785C">
      <w:pPr>
        <w:pStyle w:val="normal0"/>
        <w:jc w:val="center"/>
        <w:rPr>
          <w:rFonts w:ascii="Nunito" w:eastAsia="Nunito" w:hAnsi="Nunito" w:cs="Nunito"/>
          <w:b/>
          <w:sz w:val="24"/>
          <w:szCs w:val="24"/>
        </w:rPr>
      </w:pPr>
      <w:r>
        <w:rPr>
          <w:rFonts w:ascii="Nunito" w:eastAsia="Nunito" w:hAnsi="Nunito" w:cs="Nunito"/>
          <w:b/>
          <w:sz w:val="24"/>
          <w:szCs w:val="24"/>
        </w:rPr>
        <w:t>PROYECTO DE LEY</w:t>
      </w:r>
    </w:p>
    <w:p w:rsidR="00C9785C" w:rsidRDefault="00C9785C" w:rsidP="00C9785C">
      <w:pPr>
        <w:pStyle w:val="normal0"/>
        <w:jc w:val="both"/>
        <w:rPr>
          <w:rFonts w:ascii="Nunito Light" w:eastAsia="Nunito Light" w:hAnsi="Nunito Light" w:cs="Nunito Light"/>
          <w:sz w:val="24"/>
          <w:szCs w:val="24"/>
        </w:rPr>
      </w:pPr>
    </w:p>
    <w:p w:rsidR="005D2BDD" w:rsidRDefault="00C9785C" w:rsidP="00C9785C">
      <w:pPr>
        <w:pStyle w:val="normal0"/>
        <w:jc w:val="both"/>
        <w:rPr>
          <w:rFonts w:ascii="Nunito Light" w:eastAsia="Nunito Light" w:hAnsi="Nunito Light" w:cs="Nunito Light"/>
          <w:sz w:val="24"/>
          <w:szCs w:val="24"/>
        </w:rPr>
      </w:pPr>
      <w:r>
        <w:rPr>
          <w:rFonts w:ascii="Nunito Light" w:eastAsia="Nunito Light" w:hAnsi="Nunito Light" w:cs="Nunito Light"/>
          <w:sz w:val="24"/>
          <w:szCs w:val="24"/>
        </w:rPr>
        <w:t xml:space="preserve">Artículo 1°.- </w:t>
      </w:r>
      <w:proofErr w:type="spellStart"/>
      <w:r w:rsidR="00835DD2">
        <w:rPr>
          <w:rFonts w:ascii="Nunito Light" w:eastAsia="Nunito Light" w:hAnsi="Nunito Light" w:cs="Nunito Light"/>
          <w:sz w:val="24"/>
          <w:szCs w:val="24"/>
        </w:rPr>
        <w:t>Dispónese</w:t>
      </w:r>
      <w:proofErr w:type="spellEnd"/>
      <w:r w:rsidRPr="00C9785C">
        <w:rPr>
          <w:rFonts w:ascii="Nunito Light" w:eastAsia="Nunito Light" w:hAnsi="Nunito Light" w:cs="Nunito Light"/>
          <w:sz w:val="24"/>
          <w:szCs w:val="24"/>
        </w:rPr>
        <w:t xml:space="preserve"> el emplazamiento</w:t>
      </w:r>
      <w:r>
        <w:rPr>
          <w:rFonts w:ascii="Nunito Light" w:eastAsia="Nunito Light" w:hAnsi="Nunito Light" w:cs="Nunito Light"/>
          <w:sz w:val="24"/>
          <w:szCs w:val="24"/>
        </w:rPr>
        <w:t xml:space="preserve"> </w:t>
      </w:r>
      <w:r w:rsidR="005D2BDD">
        <w:rPr>
          <w:rFonts w:ascii="Nunito Light" w:eastAsia="Nunito Light" w:hAnsi="Nunito Light" w:cs="Nunito Light"/>
          <w:sz w:val="24"/>
          <w:szCs w:val="24"/>
        </w:rPr>
        <w:t>del monumento "</w:t>
      </w:r>
      <w:r w:rsidR="00DC268D" w:rsidRPr="00DC268D">
        <w:rPr>
          <w:rFonts w:ascii="Nunito Light" w:eastAsia="Nunito Light" w:hAnsi="Nunito Light" w:cs="Nunito Light"/>
          <w:sz w:val="24"/>
          <w:szCs w:val="24"/>
        </w:rPr>
        <w:t>Memorial para las víctimas en la pandemia de Covid-19"</w:t>
      </w:r>
      <w:r w:rsidR="005D2BDD">
        <w:rPr>
          <w:rFonts w:ascii="Nunito Light" w:eastAsia="Nunito Light" w:hAnsi="Nunito Light" w:cs="Nunito Light"/>
          <w:sz w:val="24"/>
          <w:szCs w:val="24"/>
        </w:rPr>
        <w:t>, siendo este el proyecto ganador del "Concurso Nacional de Anteproyec</w:t>
      </w:r>
      <w:r w:rsidR="00A83A26">
        <w:rPr>
          <w:rFonts w:ascii="Nunito Light" w:eastAsia="Nunito Light" w:hAnsi="Nunito Light" w:cs="Nunito Light"/>
          <w:sz w:val="24"/>
          <w:szCs w:val="24"/>
        </w:rPr>
        <w:t>to Espacio Conmemorativo a las V</w:t>
      </w:r>
      <w:r w:rsidR="005D2BDD">
        <w:rPr>
          <w:rFonts w:ascii="Nunito Light" w:eastAsia="Nunito Light" w:hAnsi="Nunito Light" w:cs="Nunito Light"/>
          <w:sz w:val="24"/>
          <w:szCs w:val="24"/>
        </w:rPr>
        <w:t>íctimas de COVID-19".</w:t>
      </w:r>
    </w:p>
    <w:p w:rsidR="00C9785C" w:rsidRDefault="00C9785C" w:rsidP="00C9785C">
      <w:pPr>
        <w:pStyle w:val="normal0"/>
        <w:jc w:val="both"/>
        <w:rPr>
          <w:rFonts w:ascii="Nunito Light" w:eastAsia="Nunito Light" w:hAnsi="Nunito Light" w:cs="Nunito Light"/>
          <w:sz w:val="24"/>
          <w:szCs w:val="24"/>
        </w:rPr>
      </w:pPr>
    </w:p>
    <w:p w:rsidR="00C9785C" w:rsidRDefault="00C9785C" w:rsidP="00C9785C">
      <w:pPr>
        <w:pStyle w:val="normal0"/>
        <w:jc w:val="both"/>
        <w:rPr>
          <w:rFonts w:ascii="Nunito Light" w:eastAsia="Nunito Light" w:hAnsi="Nunito Light" w:cs="Nunito Light"/>
          <w:sz w:val="24"/>
          <w:szCs w:val="24"/>
        </w:rPr>
      </w:pPr>
      <w:r>
        <w:rPr>
          <w:rFonts w:ascii="Nunito Light" w:eastAsia="Nunito Light" w:hAnsi="Nunito Light" w:cs="Nunito Light"/>
          <w:sz w:val="24"/>
          <w:szCs w:val="24"/>
        </w:rPr>
        <w:t>Artículo 2º.- El proyecto será emplazado en la Plaza Florentino Ameghino, en el lado colindante a la Av. Caseros. Tendrá una superficie aproximada de 2.200 m2 de pisada, respetando la s</w:t>
      </w:r>
      <w:r w:rsidR="00A83A26">
        <w:rPr>
          <w:rFonts w:ascii="Nunito Light" w:eastAsia="Nunito Light" w:hAnsi="Nunito Light" w:cs="Nunito Light"/>
          <w:sz w:val="24"/>
          <w:szCs w:val="24"/>
        </w:rPr>
        <w:t>uperficie absorbente existente y consta</w:t>
      </w:r>
      <w:r w:rsidR="00A83A26" w:rsidRPr="00A83A26">
        <w:rPr>
          <w:rFonts w:ascii="Nunito Light" w:eastAsia="Nunito Light" w:hAnsi="Nunito Light" w:cs="Nunito Light"/>
          <w:sz w:val="24"/>
          <w:szCs w:val="24"/>
        </w:rPr>
        <w:t xml:space="preserve"> </w:t>
      </w:r>
      <w:r w:rsidR="00A83A26">
        <w:rPr>
          <w:rFonts w:ascii="Nunito Light" w:eastAsia="Nunito Light" w:hAnsi="Nunito Light" w:cs="Nunito Light"/>
          <w:sz w:val="24"/>
          <w:szCs w:val="24"/>
        </w:rPr>
        <w:t>de un círculo en cuyas paredes inclinadas se plantará vegetación, y alrededor del cual habrá un piso elaborado con piedras blancas.</w:t>
      </w:r>
    </w:p>
    <w:p w:rsidR="00C9785C" w:rsidRDefault="00C9785C" w:rsidP="00C9785C">
      <w:pPr>
        <w:pStyle w:val="normal0"/>
        <w:jc w:val="both"/>
        <w:rPr>
          <w:rFonts w:ascii="Nunito Light" w:eastAsia="Nunito Light" w:hAnsi="Nunito Light" w:cs="Nunito Light"/>
          <w:sz w:val="24"/>
          <w:szCs w:val="24"/>
        </w:rPr>
      </w:pPr>
    </w:p>
    <w:p w:rsidR="00C9785C" w:rsidRPr="008F435D" w:rsidRDefault="00C9785C" w:rsidP="00C9785C">
      <w:pPr>
        <w:pStyle w:val="Normal1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Artículo 3</w:t>
      </w:r>
      <w:r w:rsidR="00A83A26">
        <w:rPr>
          <w:rFonts w:ascii="Times New Roman" w:hAnsi="Times New Roman" w:cs="Times New Roman"/>
          <w:sz w:val="24"/>
          <w:szCs w:val="24"/>
          <w:lang w:val="es-ES"/>
        </w:rPr>
        <w:t>°</w:t>
      </w:r>
      <w:r w:rsidRPr="008F435D">
        <w:rPr>
          <w:rFonts w:ascii="Times New Roman" w:hAnsi="Times New Roman" w:cs="Times New Roman"/>
          <w:sz w:val="24"/>
          <w:szCs w:val="24"/>
          <w:lang w:val="es-ES"/>
        </w:rPr>
        <w:t>.- Los ga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stos que demande </w:t>
      </w:r>
      <w:r w:rsidR="00835DD2">
        <w:rPr>
          <w:rFonts w:ascii="Times New Roman" w:hAnsi="Times New Roman" w:cs="Times New Roman"/>
          <w:sz w:val="24"/>
          <w:szCs w:val="24"/>
          <w:lang w:val="es-ES"/>
        </w:rPr>
        <w:t>el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 presente</w:t>
      </w:r>
      <w:r w:rsidR="00835DD2">
        <w:rPr>
          <w:rFonts w:ascii="Times New Roman" w:hAnsi="Times New Roman" w:cs="Times New Roman"/>
          <w:sz w:val="24"/>
          <w:szCs w:val="24"/>
          <w:lang w:val="es-ES"/>
        </w:rPr>
        <w:t xml:space="preserve"> proyecto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 serán</w:t>
      </w:r>
      <w:r w:rsidRPr="008F435D">
        <w:rPr>
          <w:rFonts w:ascii="Times New Roman" w:hAnsi="Times New Roman" w:cs="Times New Roman"/>
          <w:sz w:val="24"/>
          <w:szCs w:val="24"/>
          <w:lang w:val="es-ES"/>
        </w:rPr>
        <w:t xml:space="preserve"> imputados a las partidas pr</w:t>
      </w:r>
      <w:r w:rsidR="00A83A26">
        <w:rPr>
          <w:rFonts w:ascii="Times New Roman" w:hAnsi="Times New Roman" w:cs="Times New Roman"/>
          <w:sz w:val="24"/>
          <w:szCs w:val="24"/>
          <w:lang w:val="es-ES"/>
        </w:rPr>
        <w:t>esupuestarias correspondientes.</w:t>
      </w:r>
    </w:p>
    <w:p w:rsidR="00C9785C" w:rsidRDefault="00C9785C" w:rsidP="00C9785C">
      <w:pPr>
        <w:pStyle w:val="normal0"/>
        <w:jc w:val="both"/>
        <w:rPr>
          <w:rFonts w:ascii="Nunito Light" w:eastAsia="Nunito Light" w:hAnsi="Nunito Light" w:cs="Nunito Light"/>
          <w:sz w:val="24"/>
          <w:szCs w:val="24"/>
        </w:rPr>
      </w:pPr>
    </w:p>
    <w:p w:rsidR="00C9785C" w:rsidRDefault="00C9785C" w:rsidP="00C9785C">
      <w:pPr>
        <w:pStyle w:val="normal0"/>
        <w:jc w:val="both"/>
        <w:rPr>
          <w:rFonts w:ascii="Nunito Light" w:eastAsia="Nunito Light" w:hAnsi="Nunito Light" w:cs="Nunito Light"/>
          <w:sz w:val="24"/>
          <w:szCs w:val="24"/>
        </w:rPr>
      </w:pPr>
      <w:r>
        <w:rPr>
          <w:rFonts w:ascii="Nunito Light" w:eastAsia="Nunito Light" w:hAnsi="Nunito Light" w:cs="Nunito Light"/>
          <w:sz w:val="24"/>
          <w:szCs w:val="24"/>
        </w:rPr>
        <w:t>Artículo 4º.- Cúmplase con los Artículos 89º y 90º de la Constitución de la Ciudad Autónoma de Buenos Aires.</w:t>
      </w:r>
    </w:p>
    <w:p w:rsidR="00C9785C" w:rsidRDefault="00C9785C" w:rsidP="00C9785C">
      <w:pPr>
        <w:pStyle w:val="normal0"/>
        <w:jc w:val="both"/>
        <w:rPr>
          <w:rFonts w:ascii="Nunito Light" w:eastAsia="Nunito Light" w:hAnsi="Nunito Light" w:cs="Nunito Light"/>
          <w:sz w:val="24"/>
          <w:szCs w:val="24"/>
        </w:rPr>
      </w:pPr>
    </w:p>
    <w:p w:rsidR="00C9785C" w:rsidRPr="00C9785C" w:rsidRDefault="00A83A26" w:rsidP="00C9785C">
      <w:pPr>
        <w:pStyle w:val="normal0"/>
        <w:jc w:val="both"/>
        <w:rPr>
          <w:rFonts w:ascii="Nunito Light" w:eastAsia="Nunito Light" w:hAnsi="Nunito Light" w:cs="Nunito Light"/>
          <w:sz w:val="24"/>
          <w:szCs w:val="24"/>
        </w:rPr>
      </w:pPr>
      <w:r>
        <w:rPr>
          <w:rFonts w:ascii="Nunito Light" w:eastAsia="Nunito Light" w:hAnsi="Nunito Light" w:cs="Nunito Light"/>
          <w:sz w:val="24"/>
          <w:szCs w:val="24"/>
        </w:rPr>
        <w:t>Artículo</w:t>
      </w:r>
      <w:r w:rsidR="00C9785C" w:rsidRPr="00C9785C">
        <w:rPr>
          <w:rFonts w:ascii="Nunito Light" w:eastAsia="Nunito Light" w:hAnsi="Nunito Light" w:cs="Nunito Light"/>
          <w:sz w:val="24"/>
          <w:szCs w:val="24"/>
        </w:rPr>
        <w:t xml:space="preserve"> 5°.-</w:t>
      </w:r>
      <w:r>
        <w:rPr>
          <w:rFonts w:ascii="Nunito Light" w:eastAsia="Nunito Light" w:hAnsi="Nunito Light" w:cs="Nunito Light"/>
          <w:sz w:val="24"/>
          <w:szCs w:val="24"/>
        </w:rPr>
        <w:t xml:space="preserve"> Comuníquese, etc.</w:t>
      </w:r>
    </w:p>
    <w:p w:rsidR="00C9785C" w:rsidRDefault="00C9785C" w:rsidP="00C9785C">
      <w:pPr>
        <w:pStyle w:val="normal0"/>
        <w:jc w:val="both"/>
        <w:rPr>
          <w:rFonts w:ascii="Nunito Light" w:eastAsia="Nunito Light" w:hAnsi="Nunito Light" w:cs="Nunito Light"/>
          <w:sz w:val="24"/>
          <w:szCs w:val="24"/>
        </w:rPr>
      </w:pPr>
    </w:p>
    <w:p w:rsidR="00C9785C" w:rsidRDefault="00C9785C" w:rsidP="00C9785C">
      <w:pPr>
        <w:pStyle w:val="normal0"/>
        <w:jc w:val="both"/>
        <w:rPr>
          <w:rFonts w:ascii="Nunito Light" w:eastAsia="Nunito Light" w:hAnsi="Nunito Light" w:cs="Nunito Light"/>
          <w:sz w:val="24"/>
          <w:szCs w:val="24"/>
        </w:rPr>
      </w:pPr>
    </w:p>
    <w:p w:rsidR="00C9785C" w:rsidRDefault="00C9785C" w:rsidP="00C9785C">
      <w:pPr>
        <w:rPr>
          <w:rFonts w:ascii="Nunito Light" w:eastAsia="Nunito Light" w:hAnsi="Nunito Light" w:cs="Nunito Light"/>
          <w:sz w:val="24"/>
          <w:szCs w:val="24"/>
          <w:lang w:eastAsia="es-AR"/>
        </w:rPr>
      </w:pPr>
      <w:r>
        <w:rPr>
          <w:rFonts w:ascii="Nunito Light" w:eastAsia="Nunito Light" w:hAnsi="Nunito Light" w:cs="Nunito Light"/>
          <w:sz w:val="24"/>
          <w:szCs w:val="24"/>
        </w:rPr>
        <w:br w:type="page"/>
      </w:r>
    </w:p>
    <w:p w:rsidR="00C9785C" w:rsidRPr="00C9785C" w:rsidRDefault="00C9785C" w:rsidP="00C9785C">
      <w:pPr>
        <w:pStyle w:val="normal0"/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rFonts w:ascii="Nunito Light" w:eastAsia="Nunito Light" w:hAnsi="Nunito Light" w:cs="Nunito Light"/>
          <w:b/>
          <w:sz w:val="24"/>
          <w:szCs w:val="24"/>
        </w:rPr>
      </w:pPr>
      <w:r w:rsidRPr="00C9785C">
        <w:rPr>
          <w:rFonts w:ascii="Nunito Light" w:eastAsia="Nunito Light" w:hAnsi="Nunito Light" w:cs="Nunito Light"/>
          <w:b/>
          <w:sz w:val="24"/>
          <w:szCs w:val="24"/>
        </w:rPr>
        <w:lastRenderedPageBreak/>
        <w:t>FUNDAMENTOS</w:t>
      </w:r>
    </w:p>
    <w:p w:rsidR="00C9785C" w:rsidRDefault="00C9785C" w:rsidP="00C9785C">
      <w:pPr>
        <w:pStyle w:val="normal0"/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Nunito Light" w:eastAsia="Nunito Light" w:hAnsi="Nunito Light" w:cs="Nunito Light"/>
          <w:sz w:val="24"/>
          <w:szCs w:val="24"/>
        </w:rPr>
      </w:pPr>
    </w:p>
    <w:p w:rsidR="002757A8" w:rsidRDefault="002757A8" w:rsidP="002757A8">
      <w:pPr>
        <w:pStyle w:val="normal0"/>
        <w:jc w:val="both"/>
        <w:rPr>
          <w:rFonts w:ascii="Nunito Light" w:eastAsia="Nunito Light" w:hAnsi="Nunito Light" w:cs="Nunito Light"/>
          <w:sz w:val="24"/>
          <w:szCs w:val="24"/>
        </w:rPr>
      </w:pPr>
      <w:r>
        <w:rPr>
          <w:rFonts w:ascii="Nunito Light" w:eastAsia="Nunito Light" w:hAnsi="Nunito Light" w:cs="Nunito Light"/>
          <w:sz w:val="24"/>
          <w:szCs w:val="24"/>
        </w:rPr>
        <w:t>El objetivo del presente proyecto es autorizar el</w:t>
      </w:r>
      <w:r w:rsidRPr="002757A8">
        <w:rPr>
          <w:rFonts w:ascii="Nunito Light" w:eastAsia="Nunito Light" w:hAnsi="Nunito Light" w:cs="Nunito Light"/>
          <w:sz w:val="24"/>
          <w:szCs w:val="24"/>
        </w:rPr>
        <w:t xml:space="preserve"> </w:t>
      </w:r>
      <w:r w:rsidRPr="00C9785C">
        <w:rPr>
          <w:rFonts w:ascii="Nunito Light" w:eastAsia="Nunito Light" w:hAnsi="Nunito Light" w:cs="Nunito Light"/>
          <w:sz w:val="24"/>
          <w:szCs w:val="24"/>
        </w:rPr>
        <w:t>emplazamiento</w:t>
      </w:r>
      <w:r>
        <w:rPr>
          <w:rFonts w:ascii="Nunito Light" w:eastAsia="Nunito Light" w:hAnsi="Nunito Light" w:cs="Nunito Light"/>
          <w:sz w:val="24"/>
          <w:szCs w:val="24"/>
        </w:rPr>
        <w:t xml:space="preserve"> del monumento "</w:t>
      </w:r>
      <w:r w:rsidR="00DC268D" w:rsidRPr="00DC268D">
        <w:rPr>
          <w:rFonts w:ascii="Nunito Light" w:eastAsia="Nunito Light" w:hAnsi="Nunito Light" w:cs="Nunito Light"/>
          <w:sz w:val="24"/>
          <w:szCs w:val="24"/>
        </w:rPr>
        <w:t>Memorial para las víctimas en la pandemia de Covid-19</w:t>
      </w:r>
      <w:r>
        <w:rPr>
          <w:rFonts w:ascii="Nunito Light" w:eastAsia="Nunito Light" w:hAnsi="Nunito Light" w:cs="Nunito Light"/>
          <w:sz w:val="24"/>
          <w:szCs w:val="24"/>
        </w:rPr>
        <w:t xml:space="preserve">". </w:t>
      </w:r>
      <w:r w:rsidR="00DC268D">
        <w:rPr>
          <w:rFonts w:ascii="Nunito Light" w:eastAsia="Nunito Light" w:hAnsi="Nunito Light" w:cs="Nunito Light"/>
          <w:sz w:val="24"/>
          <w:szCs w:val="24"/>
        </w:rPr>
        <w:t>El mismo</w:t>
      </w:r>
      <w:r>
        <w:rPr>
          <w:rFonts w:ascii="Nunito Light" w:eastAsia="Nunito Light" w:hAnsi="Nunito Light" w:cs="Nunito Light"/>
          <w:sz w:val="24"/>
          <w:szCs w:val="24"/>
        </w:rPr>
        <w:t xml:space="preserve"> </w:t>
      </w:r>
      <w:r w:rsidR="00835DD2">
        <w:rPr>
          <w:rFonts w:ascii="Nunito Light" w:eastAsia="Nunito Light" w:hAnsi="Nunito Light" w:cs="Nunito Light"/>
          <w:sz w:val="24"/>
          <w:szCs w:val="24"/>
        </w:rPr>
        <w:t>consta del</w:t>
      </w:r>
      <w:r>
        <w:rPr>
          <w:rFonts w:ascii="Nunito Light" w:eastAsia="Nunito Light" w:hAnsi="Nunito Light" w:cs="Nunito Light"/>
          <w:sz w:val="24"/>
          <w:szCs w:val="24"/>
        </w:rPr>
        <w:t xml:space="preserve"> proyecto ganador del "Concurso Nacional de Anteproyecto Espacio Conmemorativo a las Víctimas de COVID-19".</w:t>
      </w:r>
    </w:p>
    <w:p w:rsidR="002757A8" w:rsidRDefault="002757A8" w:rsidP="002757A8">
      <w:pPr>
        <w:pStyle w:val="normal0"/>
        <w:jc w:val="both"/>
        <w:rPr>
          <w:rFonts w:ascii="Nunito Light" w:eastAsia="Nunito Light" w:hAnsi="Nunito Light" w:cs="Nunito Light"/>
          <w:sz w:val="24"/>
          <w:szCs w:val="24"/>
        </w:rPr>
      </w:pPr>
    </w:p>
    <w:p w:rsidR="00C9785C" w:rsidRDefault="002757A8" w:rsidP="00C9785C">
      <w:pPr>
        <w:pStyle w:val="normal0"/>
        <w:pBdr>
          <w:top w:val="nil"/>
          <w:left w:val="nil"/>
          <w:bottom w:val="nil"/>
          <w:right w:val="nil"/>
          <w:between w:val="nil"/>
        </w:pBdr>
        <w:jc w:val="both"/>
        <w:rPr>
          <w:rFonts w:ascii="Nunito Light" w:eastAsia="Nunito Light" w:hAnsi="Nunito Light" w:cs="Nunito Light"/>
          <w:sz w:val="24"/>
          <w:szCs w:val="24"/>
        </w:rPr>
      </w:pPr>
      <w:r>
        <w:rPr>
          <w:rFonts w:ascii="Nunito Light" w:eastAsia="Nunito Light" w:hAnsi="Nunito Light" w:cs="Nunito Light"/>
          <w:sz w:val="24"/>
          <w:szCs w:val="24"/>
        </w:rPr>
        <w:t xml:space="preserve">En este sentido, cabe destacar que </w:t>
      </w:r>
      <w:r w:rsidR="00DC268D">
        <w:rPr>
          <w:rFonts w:ascii="Nunito Light" w:eastAsia="Nunito Light" w:hAnsi="Nunito Light" w:cs="Nunito Light"/>
          <w:sz w:val="24"/>
          <w:szCs w:val="24"/>
        </w:rPr>
        <w:t xml:space="preserve">este Concurso fue promovido por </w:t>
      </w:r>
      <w:r>
        <w:rPr>
          <w:rFonts w:ascii="Nunito Light" w:eastAsia="Nunito Light" w:hAnsi="Nunito Light" w:cs="Nunito Light"/>
          <w:sz w:val="24"/>
          <w:szCs w:val="24"/>
        </w:rPr>
        <w:t>e</w:t>
      </w:r>
      <w:r w:rsidR="00C9785C">
        <w:rPr>
          <w:rFonts w:ascii="Nunito Light" w:eastAsia="Nunito Light" w:hAnsi="Nunito Light" w:cs="Nunito Light"/>
          <w:sz w:val="24"/>
          <w:szCs w:val="24"/>
        </w:rPr>
        <w:t>l Gobierno de la Ciudad</w:t>
      </w:r>
      <w:r w:rsidR="00DC268D">
        <w:rPr>
          <w:rFonts w:ascii="Nunito Light" w:eastAsia="Nunito Light" w:hAnsi="Nunito Light" w:cs="Nunito Light"/>
          <w:sz w:val="24"/>
          <w:szCs w:val="24"/>
        </w:rPr>
        <w:t>,</w:t>
      </w:r>
      <w:r w:rsidR="00C9785C">
        <w:rPr>
          <w:rFonts w:ascii="Nunito Light" w:eastAsia="Nunito Light" w:hAnsi="Nunito Light" w:cs="Nunito Light"/>
          <w:sz w:val="24"/>
          <w:szCs w:val="24"/>
        </w:rPr>
        <w:t xml:space="preserve"> </w:t>
      </w:r>
      <w:r w:rsidR="00DC268D">
        <w:rPr>
          <w:rFonts w:ascii="Nunito Light" w:eastAsia="Nunito Light" w:hAnsi="Nunito Light" w:cs="Nunito Light"/>
          <w:sz w:val="24"/>
          <w:szCs w:val="24"/>
        </w:rPr>
        <w:t xml:space="preserve">y </w:t>
      </w:r>
      <w:r w:rsidR="00C9785C">
        <w:rPr>
          <w:rFonts w:ascii="Nunito Light" w:eastAsia="Nunito Light" w:hAnsi="Nunito Light" w:cs="Nunito Light"/>
          <w:sz w:val="24"/>
          <w:szCs w:val="24"/>
        </w:rPr>
        <w:t>t</w:t>
      </w:r>
      <w:r w:rsidR="00BD742D">
        <w:rPr>
          <w:rFonts w:ascii="Nunito Light" w:eastAsia="Nunito Light" w:hAnsi="Nunito Light" w:cs="Nunito Light"/>
          <w:sz w:val="24"/>
          <w:szCs w:val="24"/>
        </w:rPr>
        <w:t>uvo como objetivo formular un</w:t>
      </w:r>
      <w:r w:rsidR="00C9785C">
        <w:rPr>
          <w:rFonts w:ascii="Nunito Light" w:eastAsia="Nunito Light" w:hAnsi="Nunito Light" w:cs="Nunito Light"/>
          <w:sz w:val="24"/>
          <w:szCs w:val="24"/>
        </w:rPr>
        <w:t xml:space="preserve"> Anteproyecto vinculante para la realización de un “Espacio conmemorativo a las víctimas de </w:t>
      </w:r>
      <w:proofErr w:type="spellStart"/>
      <w:r w:rsidR="00C9785C">
        <w:rPr>
          <w:rFonts w:ascii="Nunito Light" w:eastAsia="Nunito Light" w:hAnsi="Nunito Light" w:cs="Nunito Light"/>
          <w:sz w:val="24"/>
          <w:szCs w:val="24"/>
        </w:rPr>
        <w:t>Covid</w:t>
      </w:r>
      <w:proofErr w:type="spellEnd"/>
      <w:r w:rsidR="00C9785C">
        <w:rPr>
          <w:rFonts w:ascii="Nunito Light" w:eastAsia="Nunito Light" w:hAnsi="Nunito Light" w:cs="Nunito Light"/>
          <w:sz w:val="24"/>
          <w:szCs w:val="24"/>
        </w:rPr>
        <w:t xml:space="preserve"> 19”, de acuerdo con lo establecido en las Bases y los documentos (disponibles en </w:t>
      </w:r>
      <w:hyperlink r:id="rId7">
        <w:r w:rsidR="00C9785C">
          <w:rPr>
            <w:rFonts w:ascii="Nunito Light" w:eastAsia="Nunito Light" w:hAnsi="Nunito Light" w:cs="Nunito Light"/>
            <w:sz w:val="24"/>
            <w:szCs w:val="24"/>
          </w:rPr>
          <w:t>https://www.fadea.org.ar/concursos-vigentes/concurso-nacional-de-anteproyecto-espacio-conmemorativo-a-las-victimas-de-covid-19-23</w:t>
        </w:r>
      </w:hyperlink>
      <w:r w:rsidR="00C9785C">
        <w:rPr>
          <w:rFonts w:ascii="Nunito Light" w:eastAsia="Nunito Light" w:hAnsi="Nunito Light" w:cs="Nunito Light"/>
          <w:sz w:val="24"/>
          <w:szCs w:val="24"/>
        </w:rPr>
        <w:t xml:space="preserve">), para ser presentado ante las autoridades competentes de la Ciudad Autónoma de </w:t>
      </w:r>
      <w:r w:rsidR="00BD742D">
        <w:rPr>
          <w:rFonts w:ascii="Nunito Light" w:eastAsia="Nunito Light" w:hAnsi="Nunito Light" w:cs="Nunito Light"/>
          <w:sz w:val="24"/>
          <w:szCs w:val="24"/>
        </w:rPr>
        <w:t xml:space="preserve">Buenos Aires </w:t>
      </w:r>
      <w:r w:rsidR="00835DD2">
        <w:rPr>
          <w:rFonts w:ascii="Nunito Light" w:eastAsia="Nunito Light" w:hAnsi="Nunito Light" w:cs="Nunito Light"/>
          <w:sz w:val="24"/>
          <w:szCs w:val="24"/>
        </w:rPr>
        <w:t>estipulada</w:t>
      </w:r>
      <w:r w:rsidR="00BD742D">
        <w:rPr>
          <w:rFonts w:ascii="Nunito Light" w:eastAsia="Nunito Light" w:hAnsi="Nunito Light" w:cs="Nunito Light"/>
          <w:sz w:val="24"/>
          <w:szCs w:val="24"/>
        </w:rPr>
        <w:t>s.</w:t>
      </w:r>
      <w:r w:rsidR="00C9785C">
        <w:rPr>
          <w:rFonts w:ascii="Nunito Light" w:eastAsia="Nunito Light" w:hAnsi="Nunito Light" w:cs="Nunito Light"/>
          <w:sz w:val="24"/>
          <w:szCs w:val="24"/>
        </w:rPr>
        <w:t xml:space="preserve"> </w:t>
      </w:r>
    </w:p>
    <w:p w:rsidR="00C13C8A" w:rsidRDefault="00C13C8A" w:rsidP="00C9785C">
      <w:pPr>
        <w:pStyle w:val="normal0"/>
        <w:pBdr>
          <w:top w:val="nil"/>
          <w:left w:val="nil"/>
          <w:bottom w:val="nil"/>
          <w:right w:val="nil"/>
          <w:between w:val="nil"/>
        </w:pBdr>
        <w:jc w:val="both"/>
        <w:rPr>
          <w:rFonts w:ascii="Nunito Light" w:eastAsia="Nunito Light" w:hAnsi="Nunito Light" w:cs="Nunito Light"/>
          <w:sz w:val="24"/>
          <w:szCs w:val="24"/>
        </w:rPr>
      </w:pPr>
    </w:p>
    <w:p w:rsidR="00C9785C" w:rsidRDefault="00C13C8A" w:rsidP="00C9785C">
      <w:pPr>
        <w:pStyle w:val="normal0"/>
        <w:pBdr>
          <w:top w:val="nil"/>
          <w:left w:val="nil"/>
          <w:bottom w:val="nil"/>
          <w:right w:val="nil"/>
          <w:between w:val="nil"/>
        </w:pBdr>
        <w:jc w:val="both"/>
        <w:rPr>
          <w:rFonts w:ascii="Nunito Light" w:eastAsia="Nunito Light" w:hAnsi="Nunito Light" w:cs="Nunito Light"/>
          <w:sz w:val="24"/>
          <w:szCs w:val="24"/>
        </w:rPr>
      </w:pPr>
      <w:r>
        <w:rPr>
          <w:rFonts w:ascii="Nunito Light" w:eastAsia="Nunito Light" w:hAnsi="Nunito Light" w:cs="Nunito Light"/>
          <w:sz w:val="24"/>
          <w:szCs w:val="24"/>
        </w:rPr>
        <w:t xml:space="preserve">Complementariamente, se </w:t>
      </w:r>
      <w:r w:rsidR="00C9785C">
        <w:rPr>
          <w:rFonts w:ascii="Nunito Light" w:eastAsia="Nunito Light" w:hAnsi="Nunito Light" w:cs="Nunito Light"/>
          <w:sz w:val="24"/>
          <w:szCs w:val="24"/>
        </w:rPr>
        <w:t>fomentó a los participantes a plantear una visión integral de esta nueva pieza dentro del Parque Florentino Ameghino, proponiendo un anteproyecto de alta calidad, que genere impacto y brinde una atmósfera de reflexión evocativa de las víctim</w:t>
      </w:r>
      <w:r w:rsidR="00835DD2">
        <w:rPr>
          <w:rFonts w:ascii="Nunito Light" w:eastAsia="Nunito Light" w:hAnsi="Nunito Light" w:cs="Nunito Light"/>
          <w:sz w:val="24"/>
          <w:szCs w:val="24"/>
        </w:rPr>
        <w:t>as que han fallecido en soledad.</w:t>
      </w:r>
    </w:p>
    <w:p w:rsidR="00C9785C" w:rsidRDefault="00C9785C" w:rsidP="00C9785C">
      <w:pPr>
        <w:pStyle w:val="normal0"/>
        <w:pBdr>
          <w:top w:val="nil"/>
          <w:left w:val="nil"/>
          <w:bottom w:val="nil"/>
          <w:right w:val="nil"/>
          <w:between w:val="nil"/>
        </w:pBdr>
        <w:jc w:val="both"/>
        <w:rPr>
          <w:rFonts w:ascii="Nunito Light" w:eastAsia="Nunito Light" w:hAnsi="Nunito Light" w:cs="Nunito Light"/>
          <w:sz w:val="24"/>
          <w:szCs w:val="24"/>
        </w:rPr>
      </w:pPr>
    </w:p>
    <w:p w:rsidR="00C9785C" w:rsidRDefault="00C9785C" w:rsidP="00C9785C">
      <w:pPr>
        <w:pStyle w:val="normal0"/>
        <w:pBdr>
          <w:top w:val="nil"/>
          <w:left w:val="nil"/>
          <w:bottom w:val="nil"/>
          <w:right w:val="nil"/>
          <w:between w:val="nil"/>
        </w:pBdr>
        <w:jc w:val="both"/>
        <w:rPr>
          <w:rFonts w:ascii="Nunito Light" w:eastAsia="Nunito Light" w:hAnsi="Nunito Light" w:cs="Nunito Light"/>
          <w:sz w:val="24"/>
          <w:szCs w:val="24"/>
        </w:rPr>
      </w:pPr>
      <w:r>
        <w:rPr>
          <w:rFonts w:ascii="Nunito Light" w:eastAsia="Nunito Light" w:hAnsi="Nunito Light" w:cs="Nunito Light"/>
          <w:sz w:val="24"/>
          <w:szCs w:val="24"/>
        </w:rPr>
        <w:t>La apertura del</w:t>
      </w:r>
      <w:r w:rsidR="00DC268D">
        <w:rPr>
          <w:rFonts w:ascii="Nunito Light" w:eastAsia="Nunito Light" w:hAnsi="Nunito Light" w:cs="Nunito Light"/>
          <w:sz w:val="24"/>
          <w:szCs w:val="24"/>
        </w:rPr>
        <w:t xml:space="preserve"> Concurso </w:t>
      </w:r>
      <w:r>
        <w:rPr>
          <w:rFonts w:ascii="Nunito Light" w:eastAsia="Nunito Light" w:hAnsi="Nunito Light" w:cs="Nunito Light"/>
          <w:sz w:val="24"/>
          <w:szCs w:val="24"/>
        </w:rPr>
        <w:t xml:space="preserve">fue el 6 de mayo, </w:t>
      </w:r>
      <w:r w:rsidR="00C13C8A">
        <w:rPr>
          <w:rFonts w:ascii="Nunito Light" w:eastAsia="Nunito Light" w:hAnsi="Nunito Light" w:cs="Nunito Light"/>
          <w:sz w:val="24"/>
          <w:szCs w:val="24"/>
        </w:rPr>
        <w:t xml:space="preserve">y </w:t>
      </w:r>
      <w:r>
        <w:rPr>
          <w:rFonts w:ascii="Nunito Light" w:eastAsia="Nunito Light" w:hAnsi="Nunito Light" w:cs="Nunito Light"/>
          <w:sz w:val="24"/>
          <w:szCs w:val="24"/>
        </w:rPr>
        <w:t>hubo dos rondas de consultas y dos instancias de respuesta de asesorí</w:t>
      </w:r>
      <w:r w:rsidR="00C13C8A">
        <w:rPr>
          <w:rFonts w:ascii="Nunito Light" w:eastAsia="Nunito Light" w:hAnsi="Nunito Light" w:cs="Nunito Light"/>
          <w:sz w:val="24"/>
          <w:szCs w:val="24"/>
        </w:rPr>
        <w:t xml:space="preserve">a. </w:t>
      </w:r>
      <w:r>
        <w:rPr>
          <w:rFonts w:ascii="Nunito Light" w:eastAsia="Nunito Light" w:hAnsi="Nunito Light" w:cs="Nunito Light"/>
          <w:sz w:val="24"/>
          <w:szCs w:val="24"/>
        </w:rPr>
        <w:t>El cierre de la presentación de anteproyectos fue el 19 de julio, y</w:t>
      </w:r>
      <w:r w:rsidR="00C13C8A">
        <w:rPr>
          <w:rFonts w:ascii="Nunito Light" w:eastAsia="Nunito Light" w:hAnsi="Nunito Light" w:cs="Nunito Light"/>
          <w:sz w:val="24"/>
          <w:szCs w:val="24"/>
        </w:rPr>
        <w:t xml:space="preserve"> el </w:t>
      </w:r>
      <w:r>
        <w:rPr>
          <w:rFonts w:ascii="Nunito Light" w:eastAsia="Nunito Light" w:hAnsi="Nunito Light" w:cs="Nunito Light"/>
          <w:sz w:val="24"/>
          <w:szCs w:val="24"/>
        </w:rPr>
        <w:t>jurado, compuesto por representantes de la Sociedad Central de Arquitectos, FADEA (Federación Argentina de Entidades de Arquitectos), el GCAB</w:t>
      </w:r>
      <w:r w:rsidR="005D2BDD">
        <w:rPr>
          <w:rFonts w:ascii="Nunito Light" w:eastAsia="Nunito Light" w:hAnsi="Nunito Light" w:cs="Nunito Light"/>
          <w:sz w:val="24"/>
          <w:szCs w:val="24"/>
        </w:rPr>
        <w:t>A y los propios participantes (e</w:t>
      </w:r>
      <w:r>
        <w:rPr>
          <w:rFonts w:ascii="Nunito Light" w:eastAsia="Nunito Light" w:hAnsi="Nunito Light" w:cs="Nunito Light"/>
          <w:sz w:val="24"/>
          <w:szCs w:val="24"/>
        </w:rPr>
        <w:t>ntre todos los participantes se eligió un representante para que sea parte del jurado), sel</w:t>
      </w:r>
      <w:r w:rsidR="008F6D86">
        <w:rPr>
          <w:rFonts w:ascii="Nunito Light" w:eastAsia="Nunito Light" w:hAnsi="Nunito Light" w:cs="Nunito Light"/>
          <w:sz w:val="24"/>
          <w:szCs w:val="24"/>
        </w:rPr>
        <w:t>eccionó tanto el proyecto ganador como el segundo y el tercer premio</w:t>
      </w:r>
      <w:r w:rsidR="00C13C8A">
        <w:rPr>
          <w:rFonts w:ascii="Nunito Light" w:eastAsia="Nunito Light" w:hAnsi="Nunito Light" w:cs="Nunito Light"/>
          <w:sz w:val="24"/>
          <w:szCs w:val="24"/>
        </w:rPr>
        <w:t xml:space="preserve"> el 8 de agosto</w:t>
      </w:r>
      <w:r w:rsidR="008F6D86">
        <w:rPr>
          <w:rFonts w:ascii="Nunito Light" w:eastAsia="Nunito Light" w:hAnsi="Nunito Light" w:cs="Nunito Light"/>
          <w:sz w:val="24"/>
          <w:szCs w:val="24"/>
        </w:rPr>
        <w:t xml:space="preserve">. </w:t>
      </w:r>
    </w:p>
    <w:p w:rsidR="00C9785C" w:rsidRDefault="00C9785C" w:rsidP="00C9785C">
      <w:pPr>
        <w:pStyle w:val="normal0"/>
        <w:pBdr>
          <w:top w:val="nil"/>
          <w:left w:val="nil"/>
          <w:bottom w:val="nil"/>
          <w:right w:val="nil"/>
          <w:between w:val="nil"/>
        </w:pBdr>
        <w:jc w:val="both"/>
        <w:rPr>
          <w:rFonts w:ascii="Nunito Light" w:eastAsia="Nunito Light" w:hAnsi="Nunito Light" w:cs="Nunito Light"/>
          <w:sz w:val="24"/>
          <w:szCs w:val="24"/>
        </w:rPr>
      </w:pPr>
    </w:p>
    <w:p w:rsidR="00C9785C" w:rsidRDefault="008F6D86" w:rsidP="00C9785C">
      <w:pPr>
        <w:pStyle w:val="normal0"/>
        <w:pBdr>
          <w:top w:val="nil"/>
          <w:left w:val="nil"/>
          <w:bottom w:val="nil"/>
          <w:right w:val="nil"/>
          <w:between w:val="nil"/>
        </w:pBdr>
        <w:jc w:val="both"/>
        <w:rPr>
          <w:rFonts w:ascii="Nunito Light" w:eastAsia="Nunito Light" w:hAnsi="Nunito Light" w:cs="Nunito Light"/>
          <w:sz w:val="24"/>
          <w:szCs w:val="24"/>
        </w:rPr>
      </w:pPr>
      <w:r>
        <w:rPr>
          <w:rFonts w:ascii="Nunito Light" w:eastAsia="Nunito Light" w:hAnsi="Nunito Light" w:cs="Nunito Light"/>
          <w:sz w:val="24"/>
          <w:szCs w:val="24"/>
        </w:rPr>
        <w:t>En consecuencia, r</w:t>
      </w:r>
      <w:r w:rsidR="00835DD2">
        <w:rPr>
          <w:rFonts w:ascii="Nunito Light" w:eastAsia="Nunito Light" w:hAnsi="Nunito Light" w:cs="Nunito Light"/>
          <w:sz w:val="24"/>
          <w:szCs w:val="24"/>
        </w:rPr>
        <w:t>esultó ganador del c</w:t>
      </w:r>
      <w:r w:rsidR="00C9785C">
        <w:rPr>
          <w:rFonts w:ascii="Nunito Light" w:eastAsia="Nunito Light" w:hAnsi="Nunito Light" w:cs="Nunito Light"/>
          <w:sz w:val="24"/>
          <w:szCs w:val="24"/>
        </w:rPr>
        <w:t xml:space="preserve">oncurso, elegido por unanimidad, el proyecto presentado por Guillermo </w:t>
      </w:r>
      <w:proofErr w:type="spellStart"/>
      <w:r w:rsidR="00C9785C">
        <w:rPr>
          <w:rFonts w:ascii="Nunito Light" w:eastAsia="Nunito Light" w:hAnsi="Nunito Light" w:cs="Nunito Light"/>
          <w:sz w:val="24"/>
          <w:szCs w:val="24"/>
        </w:rPr>
        <w:t>Lesch</w:t>
      </w:r>
      <w:proofErr w:type="spellEnd"/>
      <w:r w:rsidR="00C9785C">
        <w:rPr>
          <w:rFonts w:ascii="Nunito Light" w:eastAsia="Nunito Light" w:hAnsi="Nunito Light" w:cs="Nunito Light"/>
          <w:sz w:val="24"/>
          <w:szCs w:val="24"/>
        </w:rPr>
        <w:t xml:space="preserve"> y Leticia Alfaro, con colaboración de Facundo García Berro y Martina </w:t>
      </w:r>
      <w:proofErr w:type="spellStart"/>
      <w:r w:rsidR="00C9785C">
        <w:rPr>
          <w:rFonts w:ascii="Nunito Light" w:eastAsia="Nunito Light" w:hAnsi="Nunito Light" w:cs="Nunito Light"/>
          <w:sz w:val="24"/>
          <w:szCs w:val="24"/>
        </w:rPr>
        <w:t>Mingalauce</w:t>
      </w:r>
      <w:proofErr w:type="spellEnd"/>
      <w:r w:rsidR="00C9785C">
        <w:rPr>
          <w:rFonts w:ascii="Nunito Light" w:eastAsia="Nunito Light" w:hAnsi="Nunito Light" w:cs="Nunito Light"/>
          <w:sz w:val="24"/>
          <w:szCs w:val="24"/>
        </w:rPr>
        <w:t xml:space="preserve"> </w:t>
      </w:r>
      <w:r>
        <w:rPr>
          <w:rFonts w:ascii="Nunito Light" w:eastAsia="Nunito Light" w:hAnsi="Nunito Light" w:cs="Nunito Light"/>
          <w:sz w:val="24"/>
          <w:szCs w:val="24"/>
        </w:rPr>
        <w:t>de la Provincia de Buenos Aires.</w:t>
      </w:r>
    </w:p>
    <w:p w:rsidR="00C9785C" w:rsidRDefault="00C9785C" w:rsidP="00C9785C">
      <w:pPr>
        <w:pStyle w:val="normal0"/>
        <w:jc w:val="both"/>
        <w:rPr>
          <w:rFonts w:ascii="Nunito Light" w:eastAsia="Nunito Light" w:hAnsi="Nunito Light" w:cs="Nunito Light"/>
          <w:color w:val="FF0000"/>
          <w:sz w:val="24"/>
          <w:szCs w:val="24"/>
        </w:rPr>
      </w:pPr>
    </w:p>
    <w:p w:rsidR="008F6D86" w:rsidRDefault="00C9785C" w:rsidP="00C9785C">
      <w:pPr>
        <w:pStyle w:val="normal0"/>
        <w:jc w:val="both"/>
        <w:rPr>
          <w:rFonts w:ascii="Nunito Light" w:eastAsia="Nunito Light" w:hAnsi="Nunito Light" w:cs="Nunito Light"/>
          <w:sz w:val="24"/>
          <w:szCs w:val="24"/>
        </w:rPr>
      </w:pPr>
      <w:r>
        <w:rPr>
          <w:rFonts w:ascii="Nunito Light" w:eastAsia="Nunito Light" w:hAnsi="Nunito Light" w:cs="Nunito Light"/>
          <w:sz w:val="24"/>
          <w:szCs w:val="24"/>
        </w:rPr>
        <w:t xml:space="preserve">El proyecto </w:t>
      </w:r>
      <w:r w:rsidR="008F6D86">
        <w:rPr>
          <w:rFonts w:ascii="Nunito Light" w:eastAsia="Nunito Light" w:hAnsi="Nunito Light" w:cs="Nunito Light"/>
          <w:sz w:val="24"/>
          <w:szCs w:val="24"/>
        </w:rPr>
        <w:t xml:space="preserve">ganador </w:t>
      </w:r>
      <w:r>
        <w:rPr>
          <w:rFonts w:ascii="Nunito Light" w:eastAsia="Nunito Light" w:hAnsi="Nunito Light" w:cs="Nunito Light"/>
          <w:sz w:val="24"/>
          <w:szCs w:val="24"/>
        </w:rPr>
        <w:t>propone el emplazamiento de un memorial para trascender el dolor del duelo y para proponer una salida, transformando la muerte en un</w:t>
      </w:r>
      <w:r w:rsidR="008F6D86">
        <w:rPr>
          <w:rFonts w:ascii="Nunito Light" w:eastAsia="Nunito Light" w:hAnsi="Nunito Light" w:cs="Nunito Light"/>
          <w:sz w:val="24"/>
          <w:szCs w:val="24"/>
        </w:rPr>
        <w:t xml:space="preserve"> mensaje de vida y en un legado: u</w:t>
      </w:r>
      <w:r>
        <w:rPr>
          <w:rFonts w:ascii="Nunito Light" w:eastAsia="Nunito Light" w:hAnsi="Nunito Light" w:cs="Nunito Light"/>
          <w:sz w:val="24"/>
          <w:szCs w:val="24"/>
        </w:rPr>
        <w:t xml:space="preserve">n camino como símbolo de transitar el duelo. </w:t>
      </w:r>
      <w:r w:rsidR="008F6D86">
        <w:rPr>
          <w:rFonts w:ascii="Nunito Light" w:eastAsia="Nunito Light" w:hAnsi="Nunito Light" w:cs="Nunito Light"/>
          <w:sz w:val="24"/>
          <w:szCs w:val="24"/>
        </w:rPr>
        <w:t>En este sentido, s</w:t>
      </w:r>
      <w:r>
        <w:rPr>
          <w:rFonts w:ascii="Nunito Light" w:eastAsia="Nunito Light" w:hAnsi="Nunito Light" w:cs="Nunito Light"/>
          <w:sz w:val="24"/>
          <w:szCs w:val="24"/>
        </w:rPr>
        <w:t>e ingresa</w:t>
      </w:r>
      <w:r w:rsidR="008F6D86">
        <w:rPr>
          <w:rFonts w:ascii="Nunito Light" w:eastAsia="Nunito Light" w:hAnsi="Nunito Light" w:cs="Nunito Light"/>
          <w:sz w:val="24"/>
          <w:szCs w:val="24"/>
        </w:rPr>
        <w:t xml:space="preserve"> al mismo</w:t>
      </w:r>
      <w:r>
        <w:rPr>
          <w:rFonts w:ascii="Nunito Light" w:eastAsia="Nunito Light" w:hAnsi="Nunito Light" w:cs="Nunito Light"/>
          <w:sz w:val="24"/>
          <w:szCs w:val="24"/>
        </w:rPr>
        <w:t xml:space="preserve"> desde el nivel terrenal, descendiendo hasta encontrar un espacio de paz y contemplación. </w:t>
      </w:r>
    </w:p>
    <w:p w:rsidR="008F6D86" w:rsidRDefault="008F6D86" w:rsidP="00C9785C">
      <w:pPr>
        <w:pStyle w:val="normal0"/>
        <w:jc w:val="both"/>
        <w:rPr>
          <w:rFonts w:ascii="Nunito Light" w:eastAsia="Nunito Light" w:hAnsi="Nunito Light" w:cs="Nunito Light"/>
          <w:sz w:val="24"/>
          <w:szCs w:val="24"/>
        </w:rPr>
      </w:pPr>
    </w:p>
    <w:p w:rsidR="008F6D86" w:rsidRDefault="00C9785C" w:rsidP="008F6D86">
      <w:pPr>
        <w:pStyle w:val="normal0"/>
        <w:jc w:val="both"/>
        <w:rPr>
          <w:rFonts w:ascii="Nunito Light" w:eastAsia="Nunito Light" w:hAnsi="Nunito Light" w:cs="Nunito Light"/>
          <w:sz w:val="24"/>
          <w:szCs w:val="24"/>
        </w:rPr>
      </w:pPr>
      <w:r w:rsidRPr="008F6D86">
        <w:rPr>
          <w:rFonts w:ascii="Nunito Light" w:eastAsia="Nunito Light" w:hAnsi="Nunito Light" w:cs="Nunito Light"/>
          <w:sz w:val="24"/>
          <w:szCs w:val="24"/>
        </w:rPr>
        <w:t>El monumento</w:t>
      </w:r>
      <w:r w:rsidR="008F6D86">
        <w:rPr>
          <w:rFonts w:ascii="Nunito Light" w:eastAsia="Nunito Light" w:hAnsi="Nunito Light" w:cs="Nunito Light"/>
          <w:sz w:val="24"/>
          <w:szCs w:val="24"/>
        </w:rPr>
        <w:t xml:space="preserve"> tendrá una superficie aproximada de 2.200 m2 de pisada, respetando la superficie absorbente existente y consta</w:t>
      </w:r>
      <w:r w:rsidR="008F6D86" w:rsidRPr="00A83A26">
        <w:rPr>
          <w:rFonts w:ascii="Nunito Light" w:eastAsia="Nunito Light" w:hAnsi="Nunito Light" w:cs="Nunito Light"/>
          <w:sz w:val="24"/>
          <w:szCs w:val="24"/>
        </w:rPr>
        <w:t xml:space="preserve"> </w:t>
      </w:r>
      <w:r w:rsidR="008F6D86">
        <w:rPr>
          <w:rFonts w:ascii="Nunito Light" w:eastAsia="Nunito Light" w:hAnsi="Nunito Light" w:cs="Nunito Light"/>
          <w:sz w:val="24"/>
          <w:szCs w:val="24"/>
        </w:rPr>
        <w:t>de un círculo en cuyas paredes inclinadas se plantará vegetación, y alrededor del cual habrá un piso elaborado con piedras blancas.</w:t>
      </w:r>
    </w:p>
    <w:p w:rsidR="008F6D86" w:rsidRDefault="008F6D86" w:rsidP="008F6D86">
      <w:pPr>
        <w:pStyle w:val="normal0"/>
        <w:jc w:val="both"/>
        <w:rPr>
          <w:rFonts w:ascii="Nunito Light" w:eastAsia="Nunito Light" w:hAnsi="Nunito Light" w:cs="Nunito Light"/>
          <w:sz w:val="24"/>
          <w:szCs w:val="24"/>
        </w:rPr>
      </w:pPr>
    </w:p>
    <w:p w:rsidR="00C9785C" w:rsidRDefault="008F6D86" w:rsidP="00C9785C">
      <w:pPr>
        <w:pStyle w:val="normal0"/>
        <w:jc w:val="both"/>
        <w:rPr>
          <w:rFonts w:ascii="Nunito Light" w:eastAsia="Nunito Light" w:hAnsi="Nunito Light" w:cs="Nunito Light"/>
          <w:sz w:val="24"/>
          <w:szCs w:val="24"/>
        </w:rPr>
      </w:pPr>
      <w:r>
        <w:rPr>
          <w:rFonts w:ascii="Nunito Light" w:eastAsia="Nunito Light" w:hAnsi="Nunito Light" w:cs="Nunito Light"/>
          <w:sz w:val="24"/>
          <w:szCs w:val="24"/>
        </w:rPr>
        <w:t>T</w:t>
      </w:r>
      <w:r w:rsidR="00C9785C">
        <w:rPr>
          <w:rFonts w:ascii="Nunito Light" w:eastAsia="Nunito Light" w:hAnsi="Nunito Light" w:cs="Nunito Light"/>
          <w:sz w:val="24"/>
          <w:szCs w:val="24"/>
        </w:rPr>
        <w:t>iene forma de círculo, símbolo que repr</w:t>
      </w:r>
      <w:r w:rsidR="00835DD2">
        <w:rPr>
          <w:rFonts w:ascii="Nunito Light" w:eastAsia="Nunito Light" w:hAnsi="Nunito Light" w:cs="Nunito Light"/>
          <w:sz w:val="24"/>
          <w:szCs w:val="24"/>
        </w:rPr>
        <w:t xml:space="preserve">esenta los ciclos, la rotación y </w:t>
      </w:r>
      <w:r w:rsidR="00C9785C">
        <w:rPr>
          <w:rFonts w:ascii="Nunito Light" w:eastAsia="Nunito Light" w:hAnsi="Nunito Light" w:cs="Nunito Light"/>
          <w:sz w:val="24"/>
          <w:szCs w:val="24"/>
        </w:rPr>
        <w:t xml:space="preserve">el movimiento continuo. También alega a la comunidad: una comunidad que recuerda a sus seres queridos. La inclinación del anillo/rampa genera un talud de tierra natural para la plantación de flores. El espacio central, formando un humedal autosustentable, no requiere mantenimiento. Complementariamente, el monumento y el  piso serán de color </w:t>
      </w:r>
      <w:r w:rsidR="00C9785C">
        <w:rPr>
          <w:rFonts w:ascii="Nunito Light" w:eastAsia="Nunito Light" w:hAnsi="Nunito Light" w:cs="Nunito Light"/>
          <w:sz w:val="24"/>
          <w:szCs w:val="24"/>
        </w:rPr>
        <w:lastRenderedPageBreak/>
        <w:t xml:space="preserve">blanco, para darles un carácter de respeto conjunto, permitiendo la realización de conmemoraciones. </w:t>
      </w:r>
    </w:p>
    <w:p w:rsidR="00BD742D" w:rsidRDefault="00BD742D" w:rsidP="00C9785C">
      <w:pPr>
        <w:pStyle w:val="normal0"/>
        <w:jc w:val="both"/>
        <w:rPr>
          <w:rFonts w:ascii="Nunito Light" w:eastAsia="Nunito Light" w:hAnsi="Nunito Light" w:cs="Nunito Light"/>
          <w:sz w:val="24"/>
          <w:szCs w:val="24"/>
        </w:rPr>
      </w:pPr>
    </w:p>
    <w:p w:rsidR="00BD742D" w:rsidRDefault="00BD742D" w:rsidP="00BD742D">
      <w:pPr>
        <w:pStyle w:val="normal0"/>
        <w:shd w:val="clear" w:color="auto" w:fill="FFFFFF"/>
        <w:spacing w:after="240"/>
        <w:jc w:val="both"/>
        <w:rPr>
          <w:rFonts w:ascii="Nunito Light" w:eastAsia="Nunito Light" w:hAnsi="Nunito Light" w:cs="Nunito Light"/>
          <w:sz w:val="24"/>
          <w:szCs w:val="24"/>
        </w:rPr>
      </w:pPr>
      <w:r>
        <w:rPr>
          <w:rFonts w:ascii="Nunito Light" w:eastAsia="Nunito Light" w:hAnsi="Nunito Light" w:cs="Nunito Light"/>
          <w:sz w:val="24"/>
          <w:szCs w:val="24"/>
        </w:rPr>
        <w:t>El espacio estará ubicado en el Parque Florentino Ameghino,</w:t>
      </w:r>
      <w:r w:rsidR="008F6D86" w:rsidRPr="008F6D86">
        <w:rPr>
          <w:rFonts w:ascii="Nunito Light" w:eastAsia="Nunito Light" w:hAnsi="Nunito Light" w:cs="Nunito Light"/>
          <w:sz w:val="24"/>
          <w:szCs w:val="24"/>
        </w:rPr>
        <w:t xml:space="preserve"> </w:t>
      </w:r>
      <w:r w:rsidR="008F6D86">
        <w:rPr>
          <w:rFonts w:ascii="Nunito Light" w:eastAsia="Nunito Light" w:hAnsi="Nunito Light" w:cs="Nunito Light"/>
          <w:sz w:val="24"/>
          <w:szCs w:val="24"/>
        </w:rPr>
        <w:t>en el lado colindante a la Av. Caseros,</w:t>
      </w:r>
      <w:r>
        <w:rPr>
          <w:rFonts w:ascii="Nunito Light" w:eastAsia="Nunito Light" w:hAnsi="Nunito Light" w:cs="Nunito Light"/>
          <w:sz w:val="24"/>
          <w:szCs w:val="24"/>
        </w:rPr>
        <w:t xml:space="preserve"> en</w:t>
      </w:r>
      <w:r w:rsidR="008F6D86">
        <w:rPr>
          <w:rFonts w:ascii="Nunito Light" w:eastAsia="Nunito Light" w:hAnsi="Nunito Light" w:cs="Nunito Light"/>
          <w:sz w:val="24"/>
          <w:szCs w:val="24"/>
        </w:rPr>
        <w:t xml:space="preserve"> el barrio de Parque Patricios. L</w:t>
      </w:r>
      <w:r>
        <w:rPr>
          <w:rFonts w:ascii="Nunito Light" w:eastAsia="Nunito Light" w:hAnsi="Nunito Light" w:cs="Nunito Light"/>
          <w:sz w:val="24"/>
          <w:szCs w:val="24"/>
        </w:rPr>
        <w:t>a decisión de intervenir en esta área surge como continuidad de las políticas de revitalización del área sur de la ciudad que se vienen llevando a cabo de los últimos años, así como también la caracterización del entorno como un área vinculada a la salud debido a la presencia de hospitales.</w:t>
      </w:r>
    </w:p>
    <w:p w:rsidR="00C9785C" w:rsidRDefault="008F6D86" w:rsidP="00835DD2">
      <w:pPr>
        <w:pStyle w:val="normal0"/>
        <w:shd w:val="clear" w:color="auto" w:fill="FFFFFF"/>
        <w:spacing w:after="240"/>
        <w:jc w:val="both"/>
        <w:rPr>
          <w:rFonts w:ascii="Nunito Light" w:eastAsia="Nunito Light" w:hAnsi="Nunito Light" w:cs="Nunito Light"/>
          <w:sz w:val="24"/>
          <w:szCs w:val="24"/>
        </w:rPr>
      </w:pPr>
      <w:r>
        <w:rPr>
          <w:rFonts w:ascii="Nunito Light" w:eastAsia="Nunito Light" w:hAnsi="Nunito Light" w:cs="Nunito Light"/>
          <w:sz w:val="24"/>
          <w:szCs w:val="24"/>
        </w:rPr>
        <w:t>Es así como destacamos que</w:t>
      </w:r>
      <w:r w:rsidR="00BD742D">
        <w:rPr>
          <w:rFonts w:ascii="Nunito Light" w:eastAsia="Nunito Light" w:hAnsi="Nunito Light" w:cs="Nunito Light"/>
          <w:sz w:val="24"/>
          <w:szCs w:val="24"/>
        </w:rPr>
        <w:t xml:space="preserve"> en uno de sus bordes sobre la calle </w:t>
      </w:r>
      <w:proofErr w:type="spellStart"/>
      <w:r w:rsidR="00BD742D">
        <w:rPr>
          <w:rFonts w:ascii="Nunito Light" w:eastAsia="Nunito Light" w:hAnsi="Nunito Light" w:cs="Nunito Light"/>
          <w:sz w:val="24"/>
          <w:szCs w:val="24"/>
        </w:rPr>
        <w:t>Uspallata</w:t>
      </w:r>
      <w:proofErr w:type="spellEnd"/>
      <w:r w:rsidR="00BD742D">
        <w:rPr>
          <w:rFonts w:ascii="Nunito Light" w:eastAsia="Nunito Light" w:hAnsi="Nunito Light" w:cs="Nunito Light"/>
          <w:sz w:val="24"/>
          <w:szCs w:val="24"/>
        </w:rPr>
        <w:t xml:space="preserve">, se encuentra el Hospital Municipal Francisco Muñiz, nosocomio que funcionó como centro de referencia en la lucha contra el </w:t>
      </w:r>
      <w:proofErr w:type="spellStart"/>
      <w:r w:rsidR="00BD742D">
        <w:rPr>
          <w:rFonts w:ascii="Nunito Light" w:eastAsia="Nunito Light" w:hAnsi="Nunito Light" w:cs="Nunito Light"/>
          <w:sz w:val="24"/>
          <w:szCs w:val="24"/>
        </w:rPr>
        <w:t>Covid</w:t>
      </w:r>
      <w:proofErr w:type="spellEnd"/>
      <w:r w:rsidR="00BD742D">
        <w:rPr>
          <w:rFonts w:ascii="Nunito Light" w:eastAsia="Nunito Light" w:hAnsi="Nunito Light" w:cs="Nunito Light"/>
          <w:sz w:val="24"/>
          <w:szCs w:val="24"/>
        </w:rPr>
        <w:t xml:space="preserve"> 19</w:t>
      </w:r>
      <w:r>
        <w:rPr>
          <w:rFonts w:ascii="Nunito Light" w:eastAsia="Nunito Light" w:hAnsi="Nunito Light" w:cs="Nunito Light"/>
          <w:sz w:val="24"/>
          <w:szCs w:val="24"/>
        </w:rPr>
        <w:t xml:space="preserve">; y que también </w:t>
      </w:r>
      <w:r w:rsidR="00BD742D">
        <w:rPr>
          <w:rFonts w:ascii="Nunito Light" w:eastAsia="Nunito Light" w:hAnsi="Nunito Light" w:cs="Nunito Light"/>
          <w:sz w:val="24"/>
          <w:szCs w:val="24"/>
        </w:rPr>
        <w:t>el Parque funcionó como cementerio en los tiempos de la Fiebre Amarilla y que</w:t>
      </w:r>
      <w:r>
        <w:rPr>
          <w:rFonts w:ascii="Nunito Light" w:eastAsia="Nunito Light" w:hAnsi="Nunito Light" w:cs="Nunito Light"/>
          <w:sz w:val="24"/>
          <w:szCs w:val="24"/>
        </w:rPr>
        <w:t>, producto de esto,</w:t>
      </w:r>
      <w:r w:rsidR="00BD742D">
        <w:rPr>
          <w:rFonts w:ascii="Nunito Light" w:eastAsia="Nunito Light" w:hAnsi="Nunito Light" w:cs="Nunito Light"/>
          <w:sz w:val="24"/>
          <w:szCs w:val="24"/>
        </w:rPr>
        <w:t xml:space="preserve"> en su centro se encuentra emplazado el monumento a las víctimas de esa epidemia.</w:t>
      </w:r>
    </w:p>
    <w:p w:rsidR="00C9785C" w:rsidRDefault="00C9785C" w:rsidP="00C9785C">
      <w:pPr>
        <w:pStyle w:val="normal0"/>
        <w:jc w:val="both"/>
        <w:rPr>
          <w:rFonts w:ascii="Nunito Light" w:eastAsia="Nunito Light" w:hAnsi="Nunito Light" w:cs="Nunito Light"/>
          <w:sz w:val="24"/>
          <w:szCs w:val="24"/>
        </w:rPr>
      </w:pPr>
      <w:r>
        <w:rPr>
          <w:rFonts w:ascii="Nunito Light" w:eastAsia="Nunito Light" w:hAnsi="Nunito Light" w:cs="Nunito Light"/>
          <w:sz w:val="24"/>
          <w:szCs w:val="24"/>
        </w:rPr>
        <w:t>Por todo lo expuesto, solicito la aprobación del presente pro</w:t>
      </w:r>
      <w:r w:rsidR="00835DD2">
        <w:rPr>
          <w:rFonts w:ascii="Nunito Light" w:eastAsia="Nunito Light" w:hAnsi="Nunito Light" w:cs="Nunito Light"/>
          <w:sz w:val="24"/>
          <w:szCs w:val="24"/>
        </w:rPr>
        <w:t>yecto de l</w:t>
      </w:r>
      <w:r>
        <w:rPr>
          <w:rFonts w:ascii="Nunito Light" w:eastAsia="Nunito Light" w:hAnsi="Nunito Light" w:cs="Nunito Light"/>
          <w:sz w:val="24"/>
          <w:szCs w:val="24"/>
        </w:rPr>
        <w:t>ey</w:t>
      </w:r>
      <w:r w:rsidR="00835DD2">
        <w:rPr>
          <w:rFonts w:ascii="Nunito Light" w:eastAsia="Nunito Light" w:hAnsi="Nunito Light" w:cs="Nunito Light"/>
          <w:sz w:val="24"/>
          <w:szCs w:val="24"/>
        </w:rPr>
        <w:t>.</w:t>
      </w:r>
    </w:p>
    <w:p w:rsidR="00C9785C" w:rsidRDefault="00C9785C" w:rsidP="00C9785C">
      <w:pPr>
        <w:pStyle w:val="normal0"/>
        <w:jc w:val="both"/>
        <w:rPr>
          <w:rFonts w:ascii="Nunito Light" w:eastAsia="Nunito Light" w:hAnsi="Nunito Light" w:cs="Nunito Light"/>
          <w:sz w:val="24"/>
          <w:szCs w:val="24"/>
        </w:rPr>
      </w:pPr>
    </w:p>
    <w:p w:rsidR="00C9785C" w:rsidRPr="00F75CCE" w:rsidRDefault="00C9785C" w:rsidP="00C9785C"/>
    <w:p w:rsidR="005E3C49" w:rsidRDefault="005E3C49" w:rsidP="00E5658D"/>
    <w:p w:rsidR="00A83A26" w:rsidRDefault="00A83A26" w:rsidP="00E5658D"/>
    <w:p w:rsidR="00A83A26" w:rsidRDefault="00A83A26">
      <w:pPr>
        <w:spacing w:after="0" w:line="240" w:lineRule="auto"/>
      </w:pPr>
      <w:r>
        <w:br w:type="page"/>
      </w:r>
    </w:p>
    <w:p w:rsidR="00A83A26" w:rsidRPr="00C709E5" w:rsidRDefault="00C709E5" w:rsidP="00C709E5">
      <w:pPr>
        <w:pStyle w:val="normal0"/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rFonts w:ascii="Nunito Light" w:eastAsia="Nunito Light" w:hAnsi="Nunito Light" w:cs="Nunito Light"/>
          <w:b/>
          <w:sz w:val="24"/>
          <w:szCs w:val="24"/>
        </w:rPr>
      </w:pPr>
      <w:r>
        <w:rPr>
          <w:rFonts w:ascii="Nunito Light" w:eastAsia="Nunito Light" w:hAnsi="Nunito Light" w:cs="Nunito Light"/>
          <w:b/>
          <w:sz w:val="24"/>
          <w:szCs w:val="24"/>
        </w:rPr>
        <w:lastRenderedPageBreak/>
        <w:t>ANEXO</w:t>
      </w:r>
    </w:p>
    <w:p w:rsidR="00A83A26" w:rsidRDefault="00A83A26" w:rsidP="00E5658D"/>
    <w:p w:rsidR="00A83A26" w:rsidRDefault="00A83A26" w:rsidP="00E5658D">
      <w:r>
        <w:rPr>
          <w:noProof/>
          <w:lang w:eastAsia="es-AR"/>
        </w:rPr>
        <w:drawing>
          <wp:inline distT="0" distB="0" distL="0" distR="0">
            <wp:extent cx="5433060" cy="1571481"/>
            <wp:effectExtent l="1905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3060" cy="15714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3A26" w:rsidRDefault="00A83A26" w:rsidP="00E5658D"/>
    <w:p w:rsidR="00A83A26" w:rsidRDefault="00A83A26" w:rsidP="00E5658D">
      <w:r>
        <w:rPr>
          <w:noProof/>
          <w:lang w:eastAsia="es-AR"/>
        </w:rPr>
        <w:drawing>
          <wp:inline distT="0" distB="0" distL="0" distR="0">
            <wp:extent cx="5433060" cy="3080510"/>
            <wp:effectExtent l="1905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3060" cy="3080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3A26" w:rsidRDefault="00A83A26" w:rsidP="00E5658D"/>
    <w:p w:rsidR="00A83A26" w:rsidRDefault="00A83A26" w:rsidP="00E5658D">
      <w:r>
        <w:rPr>
          <w:noProof/>
          <w:lang w:eastAsia="es-AR"/>
        </w:rPr>
        <w:drawing>
          <wp:inline distT="0" distB="0" distL="0" distR="0">
            <wp:extent cx="5433060" cy="2207181"/>
            <wp:effectExtent l="19050" t="0" r="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3060" cy="22071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3A26" w:rsidRDefault="00A83A26" w:rsidP="00E5658D"/>
    <w:p w:rsidR="00A83A26" w:rsidRDefault="00A83A26" w:rsidP="00E5658D">
      <w:r>
        <w:rPr>
          <w:noProof/>
          <w:lang w:eastAsia="es-AR"/>
        </w:rPr>
        <w:lastRenderedPageBreak/>
        <w:drawing>
          <wp:inline distT="0" distB="0" distL="0" distR="0">
            <wp:extent cx="5433060" cy="4833307"/>
            <wp:effectExtent l="19050" t="0" r="0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3060" cy="48333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3A26" w:rsidRDefault="00A83A26" w:rsidP="00E5658D"/>
    <w:p w:rsidR="00A83A26" w:rsidRDefault="00A83A26" w:rsidP="00E5658D"/>
    <w:p w:rsidR="00A83A26" w:rsidRPr="00E5658D" w:rsidRDefault="00A83A26" w:rsidP="00E5658D"/>
    <w:sectPr w:rsidR="00A83A26" w:rsidRPr="00E5658D" w:rsidSect="005E3C49">
      <w:headerReference w:type="default" r:id="rId12"/>
      <w:footerReference w:type="default" r:id="rId13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785C" w:rsidRDefault="00C9785C">
      <w:r>
        <w:separator/>
      </w:r>
    </w:p>
  </w:endnote>
  <w:endnote w:type="continuationSeparator" w:id="0">
    <w:p w:rsidR="00C9785C" w:rsidRDefault="00C978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Nunit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Nunito Ligh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F63F1C" w:rsidRPr="00F63F1C">
        <w:rPr>
          <w:noProof/>
          <w:color w:val="333333"/>
          <w:sz w:val="20"/>
        </w:rPr>
        <w:t>25/08/2022 10:35:00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1C1491" w:rsidRPr="001C1491">
        <w:rPr>
          <w:noProof/>
          <w:color w:val="333333"/>
          <w:sz w:val="20"/>
        </w:rPr>
        <w:t>4052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1C1491" w:rsidRPr="001C1491">
        <w:rPr>
          <w:noProof/>
          <w:color w:val="333333"/>
          <w:sz w:val="20"/>
        </w:rPr>
        <w:t>734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E56573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E56573" w:rsidRPr="001C19C4">
      <w:rPr>
        <w:rStyle w:val="Nmerodepgina"/>
        <w:color w:val="333333"/>
      </w:rPr>
      <w:fldChar w:fldCharType="separate"/>
    </w:r>
    <w:r w:rsidR="00F63F1C">
      <w:rPr>
        <w:rStyle w:val="Nmerodepgina"/>
        <w:noProof/>
        <w:color w:val="333333"/>
      </w:rPr>
      <w:t>1</w:t>
    </w:r>
    <w:r w:rsidR="00E56573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F63F1C" w:rsidRPr="00F63F1C">
        <w:rPr>
          <w:rStyle w:val="Nmerodepgina"/>
          <w:noProof/>
          <w:color w:val="333333"/>
        </w:rPr>
        <w:t>5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785C" w:rsidRDefault="00C9785C">
      <w:r>
        <w:separator/>
      </w:r>
    </w:p>
  </w:footnote>
  <w:footnote w:type="continuationSeparator" w:id="0">
    <w:p w:rsidR="00C9785C" w:rsidRDefault="00C9785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5D2BDD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491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7A8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64D49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D2BDD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C6B7A"/>
    <w:rsid w:val="007D2459"/>
    <w:rsid w:val="007D37F2"/>
    <w:rsid w:val="007E2AB2"/>
    <w:rsid w:val="007E3534"/>
    <w:rsid w:val="007E36D1"/>
    <w:rsid w:val="008019FD"/>
    <w:rsid w:val="008034F8"/>
    <w:rsid w:val="00812683"/>
    <w:rsid w:val="00820A3A"/>
    <w:rsid w:val="00827228"/>
    <w:rsid w:val="00835DD2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8F1555"/>
    <w:rsid w:val="008F6D86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3A26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3666F"/>
    <w:rsid w:val="00B4532F"/>
    <w:rsid w:val="00B46232"/>
    <w:rsid w:val="00B85EE2"/>
    <w:rsid w:val="00BC1CD2"/>
    <w:rsid w:val="00BD742D"/>
    <w:rsid w:val="00BF2B7B"/>
    <w:rsid w:val="00BF71C2"/>
    <w:rsid w:val="00C13C8A"/>
    <w:rsid w:val="00C26F53"/>
    <w:rsid w:val="00C330CB"/>
    <w:rsid w:val="00C3675D"/>
    <w:rsid w:val="00C419C1"/>
    <w:rsid w:val="00C51E49"/>
    <w:rsid w:val="00C521F9"/>
    <w:rsid w:val="00C63351"/>
    <w:rsid w:val="00C709E5"/>
    <w:rsid w:val="00C71253"/>
    <w:rsid w:val="00C734F9"/>
    <w:rsid w:val="00C87365"/>
    <w:rsid w:val="00C93FF6"/>
    <w:rsid w:val="00C9785C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C268D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73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3F1C"/>
    <w:rsid w:val="00F640D0"/>
    <w:rsid w:val="00F65258"/>
    <w:rsid w:val="00F75389"/>
    <w:rsid w:val="00F903E8"/>
    <w:rsid w:val="00FA0C8C"/>
    <w:rsid w:val="00FA242F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85C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tulo1">
    <w:name w:val="heading 1"/>
    <w:basedOn w:val="Normal"/>
    <w:link w:val="Ttulo1Car"/>
    <w:uiPriority w:val="9"/>
    <w:qFormat/>
    <w:rsid w:val="005D2BD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spacing w:after="0" w:line="240" w:lineRule="auto"/>
      <w:ind w:left="3686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0">
    <w:name w:val="normal"/>
    <w:rsid w:val="00C9785C"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customStyle="1" w:styleId="Normal1">
    <w:name w:val="Normal1"/>
    <w:rsid w:val="00C9785C"/>
    <w:pPr>
      <w:spacing w:line="276" w:lineRule="auto"/>
    </w:pPr>
    <w:rPr>
      <w:rFonts w:ascii="Arial" w:eastAsia="Arial" w:hAnsi="Arial" w:cs="Arial"/>
      <w:sz w:val="22"/>
      <w:szCs w:val="22"/>
    </w:rPr>
  </w:style>
  <w:style w:type="character" w:customStyle="1" w:styleId="Ttulo1Car">
    <w:name w:val="Título 1 Car"/>
    <w:basedOn w:val="Fuentedeprrafopredeter"/>
    <w:link w:val="Ttulo1"/>
    <w:uiPriority w:val="9"/>
    <w:rsid w:val="005D2BDD"/>
    <w:rPr>
      <w:b/>
      <w:bCs/>
      <w:kern w:val="36"/>
      <w:sz w:val="48"/>
      <w:szCs w:val="48"/>
    </w:rPr>
  </w:style>
  <w:style w:type="character" w:styleId="Hipervnculo">
    <w:name w:val="Hyperlink"/>
    <w:basedOn w:val="Fuentedeprrafopredeter"/>
    <w:uiPriority w:val="99"/>
    <w:semiHidden/>
    <w:unhideWhenUsed/>
    <w:rsid w:val="005D2BD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677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fadea.org.ar/concursos-vigentes/concurso-nacional-de-anteproyecto-espacio-conmemorativo-a-las-victimas-de-covid-19-23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marti\Downloads\6be2afe5-e9df-426b-8515-eceea4b1aa5f%20(6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129834-C440-4898-9F92-08FA33309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6be2afe5-e9df-426b-8515-eceea4b1aa5f (6)</Template>
  <TotalTime>0</TotalTime>
  <Pages>5</Pages>
  <Words>734</Words>
  <Characters>4052</Characters>
  <Application>Microsoft Office Word</Application>
  <DocSecurity>0</DocSecurity>
  <Lines>99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4770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mamarti</dc:creator>
  <cp:lastModifiedBy>mamarti</cp:lastModifiedBy>
  <cp:revision>2</cp:revision>
  <cp:lastPrinted>2020-02-28T17:24:00Z</cp:lastPrinted>
  <dcterms:created xsi:type="dcterms:W3CDTF">2022-08-25T13:35:00Z</dcterms:created>
  <dcterms:modified xsi:type="dcterms:W3CDTF">2022-08-25T13:35:00Z</dcterms:modified>
</cp:coreProperties>
</file>