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429" w:rsidRPr="00352424" w:rsidRDefault="00B02429" w:rsidP="00B02429">
      <w:pPr>
        <w:pStyle w:val="Normal1"/>
        <w:spacing w:before="240" w:after="240"/>
        <w:jc w:val="center"/>
        <w:rPr>
          <w:b/>
          <w:sz w:val="24"/>
          <w:szCs w:val="24"/>
        </w:rPr>
      </w:pPr>
      <w:r w:rsidRPr="00352424">
        <w:rPr>
          <w:b/>
          <w:sz w:val="24"/>
          <w:szCs w:val="24"/>
        </w:rPr>
        <w:t>PROYECTO DE DECLARACI</w:t>
      </w:r>
      <w:r>
        <w:rPr>
          <w:b/>
          <w:sz w:val="24"/>
          <w:szCs w:val="24"/>
        </w:rPr>
        <w:t>Ó</w:t>
      </w:r>
      <w:r w:rsidRPr="00352424">
        <w:rPr>
          <w:b/>
          <w:sz w:val="24"/>
          <w:szCs w:val="24"/>
        </w:rPr>
        <w:t>N</w:t>
      </w:r>
    </w:p>
    <w:p w:rsidR="00B02429" w:rsidRDefault="00B02429" w:rsidP="00B02429">
      <w:pPr>
        <w:pStyle w:val="Normal1"/>
        <w:spacing w:before="240" w:after="240"/>
        <w:ind w:firstLine="720"/>
        <w:jc w:val="both"/>
        <w:rPr>
          <w:sz w:val="24"/>
          <w:szCs w:val="24"/>
        </w:rPr>
      </w:pPr>
      <w:r>
        <w:rPr>
          <w:sz w:val="24"/>
          <w:szCs w:val="24"/>
        </w:rPr>
        <w:t>La Legislatura de la Ciudad Autónoma de Buenos Aires expresa su beneplácito por la participación de la Asociación Síndrome de Down de la República Argentina (ASDRA) en la 27° sesión del Comité de Expertos de Naciones Unidas que se celebrará entre los días 15 de agosto y 9 de septiembre.</w:t>
      </w:r>
    </w:p>
    <w:p w:rsidR="00B02429" w:rsidRDefault="00B02429" w:rsidP="00B02429">
      <w:pPr>
        <w:rPr>
          <w:b/>
          <w:szCs w:val="24"/>
        </w:rPr>
      </w:pPr>
      <w:r>
        <w:rPr>
          <w:b/>
          <w:szCs w:val="24"/>
        </w:rPr>
        <w:br w:type="page"/>
      </w:r>
    </w:p>
    <w:p w:rsidR="00B02429" w:rsidRPr="00352424" w:rsidRDefault="00B02429" w:rsidP="00B02429">
      <w:pPr>
        <w:pStyle w:val="Normal1"/>
        <w:spacing w:before="240" w:after="240"/>
        <w:rPr>
          <w:sz w:val="24"/>
          <w:szCs w:val="24"/>
        </w:rPr>
      </w:pPr>
      <w:r w:rsidRPr="00352424">
        <w:rPr>
          <w:b/>
          <w:sz w:val="24"/>
          <w:szCs w:val="24"/>
        </w:rPr>
        <w:lastRenderedPageBreak/>
        <w:t>FUNDAMENTOS</w:t>
      </w:r>
    </w:p>
    <w:p w:rsidR="00B02429" w:rsidRDefault="00B02429" w:rsidP="00B02429">
      <w:pPr>
        <w:pStyle w:val="Normal1"/>
        <w:spacing w:before="240" w:after="240"/>
        <w:rPr>
          <w:sz w:val="24"/>
          <w:szCs w:val="24"/>
        </w:rPr>
      </w:pPr>
      <w:r>
        <w:rPr>
          <w:sz w:val="24"/>
          <w:szCs w:val="24"/>
        </w:rPr>
        <w:t>Sr. Presidente:</w:t>
      </w:r>
    </w:p>
    <w:p w:rsidR="00B02429" w:rsidRDefault="00B02429" w:rsidP="00B02429">
      <w:pPr>
        <w:pStyle w:val="Normal1"/>
        <w:spacing w:before="240" w:after="240"/>
        <w:ind w:firstLine="709"/>
        <w:jc w:val="both"/>
        <w:rPr>
          <w:sz w:val="24"/>
          <w:szCs w:val="24"/>
        </w:rPr>
      </w:pPr>
      <w:r>
        <w:rPr>
          <w:sz w:val="24"/>
          <w:szCs w:val="24"/>
        </w:rPr>
        <w:t>La Asociación Síndrome de Down de la República Argentina (ASDRA) es una de las más reconocidas y respetadas asociaciones civiles de nuestro país, no solo por el tiempo en el que vienen trabajando sino también por la vigencia de sus actividades en pos de mejorar la calidad de vida de las personas con Síndrome de Down.</w:t>
      </w:r>
    </w:p>
    <w:p w:rsidR="00B02429" w:rsidRDefault="00B02429" w:rsidP="00B02429">
      <w:pPr>
        <w:pStyle w:val="Normal1"/>
        <w:spacing w:before="240" w:after="240"/>
        <w:ind w:firstLine="709"/>
        <w:jc w:val="both"/>
        <w:rPr>
          <w:sz w:val="24"/>
          <w:szCs w:val="24"/>
        </w:rPr>
      </w:pPr>
      <w:r>
        <w:rPr>
          <w:sz w:val="24"/>
          <w:szCs w:val="24"/>
        </w:rPr>
        <w:t xml:space="preserve">Los reconocimientos desde su fundación en 1988 han sido de lo más variado, y en este 2022 ha llegado el turno del reconocimiento internacional con la presentación de su programa de Inclusión Laboral de Personas con Discapacidad Intelectual en la sesión número 27° del Comité de Expertos de Naciones Unidas sobre Derechos de las Personas con Discapacidad, en el punto “Cooperación con otros órganos de las Naciones Unidas, organismos especializados, organizaciones de personas con discapacidad y otros órganos competentes”. </w:t>
      </w:r>
    </w:p>
    <w:p w:rsidR="00B02429" w:rsidRDefault="00B02429" w:rsidP="00B02429">
      <w:pPr>
        <w:pStyle w:val="Normal1"/>
        <w:spacing w:before="240" w:after="240"/>
        <w:ind w:firstLine="709"/>
        <w:jc w:val="both"/>
        <w:rPr>
          <w:sz w:val="24"/>
          <w:szCs w:val="24"/>
        </w:rPr>
      </w:pPr>
      <w:r>
        <w:rPr>
          <w:sz w:val="24"/>
          <w:szCs w:val="24"/>
        </w:rPr>
        <w:t>La invitación fue realizada luego de que la Dra. Amalia Gamio, vicepresidenta de ese espacio, participara de la Jornada de ASDRA “</w:t>
      </w:r>
      <w:r>
        <w:rPr>
          <w:i/>
          <w:sz w:val="24"/>
          <w:szCs w:val="24"/>
        </w:rPr>
        <w:t>La incorporación de trabajadoras y trabajadores con discapacidad en la era híbrida</w:t>
      </w:r>
      <w:r>
        <w:rPr>
          <w:sz w:val="24"/>
          <w:szCs w:val="24"/>
        </w:rPr>
        <w:t>”. Este Programa de Inclusión Laboral incluye entre otras cosas capacitaciones a personas con discapacidad intelectual, asesoramiento a empresas y profesionales, búsqueda de oportunidades laborales e inclusión mediada por apoyos en red con instituciones de aprestamiento laboral y profesionales independientes. Tal como expresó su coordinadora Silvina Alonso, “</w:t>
      </w:r>
      <w:r>
        <w:rPr>
          <w:i/>
          <w:sz w:val="24"/>
          <w:szCs w:val="24"/>
        </w:rPr>
        <w:t>La inclusión no debería costarle trabajo a nadie. Se trata de creer en las personas, en su potencial, dar oportunidades reales y los apoyos que cada una requiera. Se trata de creer y transformar realidades</w:t>
      </w:r>
      <w:r>
        <w:rPr>
          <w:sz w:val="24"/>
          <w:szCs w:val="24"/>
        </w:rPr>
        <w:t>”.</w:t>
      </w:r>
    </w:p>
    <w:p w:rsidR="00B02429" w:rsidRDefault="00B02429" w:rsidP="00B02429">
      <w:pPr>
        <w:pStyle w:val="Normal1"/>
        <w:spacing w:before="240" w:after="240"/>
        <w:ind w:firstLine="709"/>
        <w:jc w:val="both"/>
        <w:rPr>
          <w:sz w:val="24"/>
          <w:szCs w:val="24"/>
        </w:rPr>
      </w:pPr>
      <w:r>
        <w:rPr>
          <w:sz w:val="24"/>
          <w:szCs w:val="24"/>
        </w:rPr>
        <w:t xml:space="preserve">Desde que el programa inició en 2013, ha logrado la incorporación de más de 300 personas con discapacidad intelectual al mercado laboral; la capacitación de más de 6000 personas; el impulso acciones de voluntariado corporativo; el desarrollo del curso de herramientas básicas para candidatos; dar asesoramiento a Organizaciones de la Sociedad Civil; la formación de futuras licenciadas en Terapia Ocupacional; el armado de una base de datos de aspirantes al empleo; la creación de un programa de promoción de la vida independiente para personas con síndrome de Down; la realización de jornadas de formación en universidades; el desarrollo de una columna sobre trabajo y Discapacidad en la TV Pública; el lanzamiento de la campaña de comunicación Perfiles de Inclusión junto a </w:t>
      </w:r>
      <w:proofErr w:type="spellStart"/>
      <w:r>
        <w:rPr>
          <w:sz w:val="24"/>
          <w:szCs w:val="24"/>
        </w:rPr>
        <w:t>LinkedIn</w:t>
      </w:r>
      <w:proofErr w:type="spellEnd"/>
      <w:r>
        <w:rPr>
          <w:sz w:val="24"/>
          <w:szCs w:val="24"/>
        </w:rPr>
        <w:t>; la participación en el Comité Científico de la Federación Iberoamericana de Síndrome de Down; la realización de presentaciones en la Casa de Gobierno y el Senado de La Nación; y un reconocimiento de la Vicepresidencia de la Nación para la Cámara Hotelera de la Provincia de Mendoza, que fue asesorada por la Asociación.</w:t>
      </w:r>
    </w:p>
    <w:p w:rsidR="00B02429" w:rsidRDefault="00B02429" w:rsidP="00B02429">
      <w:pPr>
        <w:pStyle w:val="Normal1"/>
        <w:spacing w:before="240" w:after="240"/>
        <w:ind w:firstLine="709"/>
        <w:jc w:val="both"/>
        <w:rPr>
          <w:sz w:val="24"/>
          <w:szCs w:val="24"/>
        </w:rPr>
      </w:pPr>
      <w:r>
        <w:rPr>
          <w:sz w:val="24"/>
          <w:szCs w:val="24"/>
        </w:rPr>
        <w:t>Por la labor que realiza hace más de 30 años ASDRA, muchas declaradas de interés por esta Legislatura, además del orgullo que significa para los argentinos el reconocimiento de parte de la Organización de las Naciones Unidas, es que solicito a mis pares la aprobación de la presente iniciativa.</w:t>
      </w:r>
    </w:p>
    <w:p w:rsidR="00DD444E" w:rsidRPr="00B02429" w:rsidRDefault="00DD444E" w:rsidP="00B02429">
      <w:pPr>
        <w:rPr>
          <w:szCs w:val="24"/>
        </w:rPr>
      </w:pPr>
    </w:p>
    <w:sectPr w:rsidR="00DD444E" w:rsidRPr="00B02429" w:rsidSect="00EB3095">
      <w:headerReference w:type="default" r:id="rId8"/>
      <w:footerReference w:type="default" r:id="rId9"/>
      <w:pgSz w:w="12240" w:h="20160" w:code="5"/>
      <w:pgMar w:top="2977" w:right="1183"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B2E" w:rsidRDefault="00883B2E">
      <w:r>
        <w:separator/>
      </w:r>
    </w:p>
  </w:endnote>
  <w:endnote w:type="continuationSeparator" w:id="0">
    <w:p w:rsidR="00883B2E" w:rsidRDefault="00883B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B3095" w:rsidRPr="00EB3095">
        <w:rPr>
          <w:noProof/>
          <w:color w:val="333333"/>
          <w:sz w:val="20"/>
        </w:rPr>
        <w:t>17/08/2022 10:35:00</w:t>
      </w:r>
    </w:fldSimple>
    <w:r w:rsidRPr="001C19C4">
      <w:rPr>
        <w:color w:val="333333"/>
        <w:sz w:val="20"/>
      </w:rPr>
      <w:t xml:space="preserve">  -  Cantidad de caracteres: </w:t>
    </w:r>
    <w:fldSimple w:instr=" NUMCHARS  \* MERGEFORMAT ">
      <w:r w:rsidR="00EB3095" w:rsidRPr="00EB3095">
        <w:rPr>
          <w:noProof/>
          <w:color w:val="333333"/>
          <w:sz w:val="20"/>
        </w:rPr>
        <w:t>2836</w:t>
      </w:r>
    </w:fldSimple>
    <w:r w:rsidRPr="001C19C4">
      <w:rPr>
        <w:color w:val="333333"/>
        <w:sz w:val="20"/>
      </w:rPr>
      <w:t xml:space="preserve"> - Cantidad de palabras: </w:t>
    </w:r>
    <w:fldSimple w:instr=" NUMWORDS  \* MERGEFORMAT ">
      <w:r w:rsidR="00EB3095" w:rsidRPr="00EB3095">
        <w:rPr>
          <w:noProof/>
          <w:color w:val="333333"/>
          <w:sz w:val="20"/>
        </w:rPr>
        <w:t>530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67E87" w:rsidRPr="001C19C4">
      <w:rPr>
        <w:rStyle w:val="Nmerodepgina"/>
        <w:color w:val="333333"/>
      </w:rPr>
      <w:fldChar w:fldCharType="begin"/>
    </w:r>
    <w:r w:rsidRPr="001C19C4">
      <w:rPr>
        <w:rStyle w:val="Nmerodepgina"/>
        <w:color w:val="333333"/>
      </w:rPr>
      <w:instrText xml:space="preserve"> PAGE </w:instrText>
    </w:r>
    <w:r w:rsidR="00967E87" w:rsidRPr="001C19C4">
      <w:rPr>
        <w:rStyle w:val="Nmerodepgina"/>
        <w:color w:val="333333"/>
      </w:rPr>
      <w:fldChar w:fldCharType="separate"/>
    </w:r>
    <w:r w:rsidR="00EB3095">
      <w:rPr>
        <w:rStyle w:val="Nmerodepgina"/>
        <w:noProof/>
        <w:color w:val="333333"/>
      </w:rPr>
      <w:t>2</w:t>
    </w:r>
    <w:r w:rsidR="00967E87" w:rsidRPr="001C19C4">
      <w:rPr>
        <w:rStyle w:val="Nmerodepgina"/>
        <w:color w:val="333333"/>
      </w:rPr>
      <w:fldChar w:fldCharType="end"/>
    </w:r>
    <w:r w:rsidRPr="001C19C4">
      <w:rPr>
        <w:rStyle w:val="Nmerodepgina"/>
        <w:color w:val="333333"/>
      </w:rPr>
      <w:t>/</w:t>
    </w:r>
    <w:fldSimple w:instr=" NUMPAGES  \* MERGEFORMAT ">
      <w:r w:rsidR="00EB3095" w:rsidRPr="00EB309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B2E" w:rsidRDefault="00883B2E">
      <w:r>
        <w:separator/>
      </w:r>
    </w:p>
  </w:footnote>
  <w:footnote w:type="continuationSeparator" w:id="0">
    <w:p w:rsidR="00883B2E" w:rsidRDefault="00883B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3B2E"/>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67E87"/>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2429"/>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3095"/>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 w:type="paragraph" w:customStyle="1" w:styleId="Normal1">
    <w:name w:val="Normal1"/>
    <w:rsid w:val="00B02429"/>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EEBF00-0332-402B-927C-6857E6DA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2838</Characters>
  <Application>Microsoft Office Word</Application>
  <DocSecurity>0</DocSecurity>
  <Lines>47</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2022-08-17T13:35:00Z</dcterms:created>
  <dcterms:modified xsi:type="dcterms:W3CDTF">2022-08-17T13:36:00Z</dcterms:modified>
</cp:coreProperties>
</file>