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882" w:rsidRPr="00FB2BCB" w:rsidRDefault="005A1882" w:rsidP="00FB2BCB">
      <w:pPr>
        <w:rPr>
          <w:lang w:val="es-MX"/>
        </w:rPr>
      </w:pPr>
    </w:p>
    <w:p w:rsidR="005A1882" w:rsidRPr="00FB2BCB" w:rsidRDefault="005A1882" w:rsidP="00FB2BCB">
      <w:pPr>
        <w:rPr>
          <w:lang w:val="es-MX"/>
        </w:rPr>
      </w:pPr>
    </w:p>
    <w:p w:rsidR="004838B5" w:rsidRPr="00FB2BCB" w:rsidRDefault="004838B5" w:rsidP="00FB2BCB">
      <w:pPr>
        <w:rPr>
          <w:lang w:val="es-MX"/>
        </w:rPr>
      </w:pPr>
    </w:p>
    <w:p w:rsidR="005A1882" w:rsidRPr="00FB2BCB" w:rsidRDefault="005A1882" w:rsidP="00FB2BCB">
      <w:pPr>
        <w:rPr>
          <w:lang w:val="es-MX"/>
        </w:rPr>
      </w:pPr>
      <w:r w:rsidRPr="00FB2BCB">
        <w:rPr>
          <w:lang w:val="es-MX"/>
        </w:rPr>
        <w:t>Legislatura de la Ciudad Autónoma de Buenos Aires</w:t>
      </w:r>
    </w:p>
    <w:p w:rsidR="005A1882" w:rsidRPr="00FB2BCB" w:rsidRDefault="005A1882" w:rsidP="00FB2BCB">
      <w:pPr>
        <w:rPr>
          <w:lang w:val="es-MX"/>
        </w:rPr>
      </w:pPr>
    </w:p>
    <w:p w:rsidR="005A1882" w:rsidRPr="00FB2BCB" w:rsidRDefault="005A1882" w:rsidP="00FB2BCB">
      <w:pPr>
        <w:rPr>
          <w:lang w:val="es-MX"/>
        </w:rPr>
      </w:pPr>
    </w:p>
    <w:p w:rsidR="005A1882" w:rsidRPr="00FB2BCB" w:rsidRDefault="005A1882" w:rsidP="00FB2BCB">
      <w:pPr>
        <w:rPr>
          <w:lang w:val="es-MX"/>
        </w:rPr>
      </w:pPr>
      <w:r w:rsidRPr="00FB2BCB">
        <w:rPr>
          <w:lang w:val="es-MX"/>
        </w:rPr>
        <w:t>Visto:</w:t>
      </w:r>
    </w:p>
    <w:p w:rsidR="005A1882" w:rsidRPr="00FB2BCB" w:rsidRDefault="005A1882" w:rsidP="00FB2BCB">
      <w:pPr>
        <w:jc w:val="center"/>
        <w:rPr>
          <w:b/>
          <w:szCs w:val="24"/>
          <w:lang w:val="es-MX"/>
        </w:rPr>
      </w:pPr>
      <w:bookmarkStart w:id="0" w:name="PDeclaración"/>
      <w:bookmarkEnd w:id="0"/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</w:pPr>
      <w:r w:rsidRPr="00FB2BCB">
        <w:t xml:space="preserve">                      En el proyecto de Declaración presentado en el Expediente N°1385-D-22 por la Diputada Montenegro Victoria y los Diputados Amor, Andrade y </w:t>
      </w:r>
      <w:proofErr w:type="spellStart"/>
      <w:r w:rsidRPr="00FB2BCB">
        <w:t>Barroetaveña</w:t>
      </w:r>
      <w:proofErr w:type="spellEnd"/>
      <w:r w:rsidRPr="00FB2BCB">
        <w:t xml:space="preserve"> por el que conmemorase el </w:t>
      </w:r>
      <w:r w:rsidR="00FB2BCB" w:rsidRPr="00FB2BCB">
        <w:t>50°aniversario del "</w:t>
      </w:r>
      <w:proofErr w:type="spellStart"/>
      <w:r w:rsidR="00FB2BCB" w:rsidRPr="00FB2BCB">
        <w:t>Trelewazo"</w:t>
      </w:r>
      <w:proofErr w:type="gramStart"/>
      <w:r w:rsidR="00FB2BCB" w:rsidRPr="00FB2BCB">
        <w:t>,</w:t>
      </w:r>
      <w:r w:rsidRPr="00FB2BCB">
        <w:t>Y</w:t>
      </w:r>
      <w:proofErr w:type="spellEnd"/>
      <w:proofErr w:type="gramEnd"/>
      <w:r w:rsidRPr="00FB2BCB">
        <w:t>;</w:t>
      </w: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</w:pPr>
    </w:p>
    <w:p w:rsidR="004838B5" w:rsidRPr="00FB2BCB" w:rsidRDefault="004838B5" w:rsidP="00FB2BCB">
      <w:pPr>
        <w:pStyle w:val="NormalWeb"/>
        <w:spacing w:before="0" w:beforeAutospacing="0" w:after="0" w:afterAutospacing="0"/>
        <w:jc w:val="both"/>
      </w:pP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</w:pPr>
      <w:r w:rsidRPr="00FB2BCB">
        <w:t>Considerando:</w:t>
      </w: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</w:pP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  <w:rPr>
          <w:u w:val="single"/>
        </w:rPr>
      </w:pP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  <w:rPr>
          <w:shd w:val="clear" w:color="auto" w:fill="FFFFFF"/>
        </w:rPr>
      </w:pPr>
      <w:r w:rsidRPr="00FB2BCB">
        <w:t xml:space="preserve">                        Que se cumplen 50 años del llamado "</w:t>
      </w:r>
      <w:proofErr w:type="spellStart"/>
      <w:r w:rsidRPr="00FB2BCB">
        <w:t>Trelewazo</w:t>
      </w:r>
      <w:proofErr w:type="spellEnd"/>
      <w:r w:rsidRPr="00FB2BCB">
        <w:t xml:space="preserve">", </w:t>
      </w:r>
      <w:r w:rsidRPr="00FB2BCB">
        <w:rPr>
          <w:shd w:val="clear" w:color="auto" w:fill="FFFFFF"/>
        </w:rPr>
        <w:t>una serie de protestas sociales y huelgas masivas ocurridas el </w:t>
      </w:r>
      <w:hyperlink r:id="rId7" w:tooltip="11 de octubre" w:history="1">
        <w:r w:rsidRPr="00FB2BCB">
          <w:rPr>
            <w:rStyle w:val="Hipervnculo"/>
            <w:color w:val="auto"/>
            <w:shd w:val="clear" w:color="auto" w:fill="FFFFFF"/>
          </w:rPr>
          <w:t>11 de octubre</w:t>
        </w:r>
      </w:hyperlink>
      <w:r w:rsidRPr="00FB2BCB">
        <w:rPr>
          <w:shd w:val="clear" w:color="auto" w:fill="FFFFFF"/>
        </w:rPr>
        <w:t> de </w:t>
      </w:r>
      <w:hyperlink r:id="rId8" w:tooltip="1972" w:history="1">
        <w:r w:rsidRPr="00FB2BCB">
          <w:rPr>
            <w:rStyle w:val="Hipervnculo"/>
            <w:color w:val="auto"/>
            <w:shd w:val="clear" w:color="auto" w:fill="FFFFFF"/>
          </w:rPr>
          <w:t>1972</w:t>
        </w:r>
      </w:hyperlink>
      <w:r w:rsidRPr="00FB2BCB">
        <w:rPr>
          <w:shd w:val="clear" w:color="auto" w:fill="FFFFFF"/>
        </w:rPr>
        <w:t> en la ciudad de </w:t>
      </w:r>
      <w:proofErr w:type="spellStart"/>
      <w:r w:rsidR="003414E7" w:rsidRPr="00FB2BCB">
        <w:fldChar w:fldCharType="begin"/>
      </w:r>
      <w:r w:rsidRPr="00FB2BCB">
        <w:instrText>HYPERLINK "https://es.wikipedia.org/wiki/Trelew" \o "Trelew"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>Trelew</w:t>
      </w:r>
      <w:proofErr w:type="spellEnd"/>
      <w:r w:rsidR="003414E7" w:rsidRPr="00FB2BCB">
        <w:fldChar w:fldCharType="end"/>
      </w:r>
      <w:r w:rsidRPr="00FB2BCB">
        <w:rPr>
          <w:shd w:val="clear" w:color="auto" w:fill="FFFFFF"/>
        </w:rPr>
        <w:t>, </w:t>
      </w:r>
      <w:hyperlink r:id="rId9" w:tooltip="Provincia del Chubut" w:history="1">
        <w:r w:rsidRPr="00FB2BCB">
          <w:rPr>
            <w:rStyle w:val="Hipervnculo"/>
            <w:color w:val="auto"/>
            <w:shd w:val="clear" w:color="auto" w:fill="FFFFFF"/>
          </w:rPr>
          <w:t>provincia del Chubut</w:t>
        </w:r>
      </w:hyperlink>
      <w:r w:rsidRPr="00FB2BCB">
        <w:rPr>
          <w:shd w:val="clear" w:color="auto" w:fill="FFFFFF"/>
        </w:rPr>
        <w:t>, durante la dictadura militar de entonces, conocida como </w:t>
      </w:r>
      <w:hyperlink r:id="rId10" w:tooltip="Revolución Argentina" w:history="1">
        <w:r w:rsidRPr="00FB2BCB">
          <w:rPr>
            <w:rStyle w:val="Hipervnculo"/>
            <w:color w:val="auto"/>
            <w:shd w:val="clear" w:color="auto" w:fill="FFFFFF"/>
          </w:rPr>
          <w:t>Revolución Argentina</w:t>
        </w:r>
      </w:hyperlink>
      <w:r w:rsidRPr="00FB2BCB">
        <w:rPr>
          <w:shd w:val="clear" w:color="auto" w:fill="FFFFFF"/>
        </w:rPr>
        <w:t>. Los principales objetivos de esta protesta fueron liberar a los presos en el </w:t>
      </w:r>
      <w:r w:rsidR="003414E7" w:rsidRPr="00FB2BCB">
        <w:fldChar w:fldCharType="begin"/>
      </w:r>
      <w:r w:rsidR="003414E7" w:rsidRPr="00FB2BCB">
        <w:instrText>HYPERLINK "https://es.wikipedia.org/wiki/C%C3%A1rcel_de_Devoto" \o "Cárcel de Devoto"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>penal de Villa Devoto</w:t>
      </w:r>
      <w:r w:rsidR="003414E7" w:rsidRPr="00FB2BCB">
        <w:fldChar w:fldCharType="end"/>
      </w:r>
      <w:r w:rsidRPr="00FB2BCB">
        <w:t xml:space="preserve"> detenidos</w:t>
      </w:r>
      <w:r w:rsidRPr="00FB2BCB">
        <w:rPr>
          <w:shd w:val="clear" w:color="auto" w:fill="FFFFFF"/>
        </w:rPr>
        <w:t> por la "Operación Vigilante", reclamar justicia por las víctimas de la </w:t>
      </w:r>
      <w:r w:rsidR="003414E7" w:rsidRPr="00FB2BCB">
        <w:fldChar w:fldCharType="begin"/>
      </w:r>
      <w:r w:rsidR="003414E7" w:rsidRPr="00FB2BCB">
        <w:instrText>HYPERLINK "https://es.wikipedia.org/wiki/Masacre_de_Trelew" \o "Masacre de Trelew"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 xml:space="preserve">Masacre de </w:t>
      </w:r>
      <w:proofErr w:type="spellStart"/>
      <w:r w:rsidRPr="00FB2BCB">
        <w:rPr>
          <w:rStyle w:val="Hipervnculo"/>
          <w:color w:val="auto"/>
          <w:shd w:val="clear" w:color="auto" w:fill="FFFFFF"/>
        </w:rPr>
        <w:t>Trelew</w:t>
      </w:r>
      <w:proofErr w:type="spellEnd"/>
      <w:r w:rsidR="003414E7" w:rsidRPr="00FB2BCB">
        <w:fldChar w:fldCharType="end"/>
      </w:r>
      <w:r w:rsidRPr="00FB2BCB">
        <w:rPr>
          <w:shd w:val="clear" w:color="auto" w:fill="FFFFFF"/>
        </w:rPr>
        <w:t> y pedir por la liberación a </w:t>
      </w:r>
      <w:r w:rsidR="003414E7" w:rsidRPr="00FB2BCB">
        <w:fldChar w:fldCharType="begin"/>
      </w:r>
      <w:r w:rsidR="003414E7" w:rsidRPr="00FB2BCB">
        <w:instrText>HYPERLINK "https://es.wikipedia.org/wiki/Mario_Abel_Amaya" \o "Mario Abel Amaya"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>Mario Abel Amaya</w:t>
      </w:r>
      <w:r w:rsidR="003414E7" w:rsidRPr="00FB2BCB">
        <w:fldChar w:fldCharType="end"/>
      </w:r>
      <w:r w:rsidRPr="00FB2BCB">
        <w:rPr>
          <w:shd w:val="clear" w:color="auto" w:fill="FFFFFF"/>
        </w:rPr>
        <w:t>. Formó parte de puebladas similares sucedidas durante la dictadura militar como el </w:t>
      </w:r>
      <w:r w:rsidR="003414E7" w:rsidRPr="00FB2BCB">
        <w:fldChar w:fldCharType="begin"/>
      </w:r>
      <w:r w:rsidR="003414E7" w:rsidRPr="00FB2BCB">
        <w:instrText>HYPERLINK "https://es.wikipedia.org/wiki/Rosariazo" \o "Rosariazo"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>rosariazo</w:t>
      </w:r>
      <w:r w:rsidR="003414E7" w:rsidRPr="00FB2BCB">
        <w:fldChar w:fldCharType="end"/>
      </w:r>
      <w:r w:rsidRPr="00FB2BCB">
        <w:rPr>
          <w:shd w:val="clear" w:color="auto" w:fill="FFFFFF"/>
        </w:rPr>
        <w:t>, </w:t>
      </w:r>
      <w:proofErr w:type="spellStart"/>
      <w:r w:rsidR="003414E7" w:rsidRPr="00FB2BCB">
        <w:fldChar w:fldCharType="begin"/>
      </w:r>
      <w:r w:rsidRPr="00FB2BCB">
        <w:instrText>HYPERLINK "https://es.wikipedia.org/wiki/Cordobazo" \o "Cordobazo"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>cordobazo</w:t>
      </w:r>
      <w:proofErr w:type="spellEnd"/>
      <w:r w:rsidR="003414E7" w:rsidRPr="00FB2BCB">
        <w:fldChar w:fldCharType="end"/>
      </w:r>
      <w:r w:rsidRPr="00FB2BCB">
        <w:rPr>
          <w:shd w:val="clear" w:color="auto" w:fill="FFFFFF"/>
        </w:rPr>
        <w:t>, </w:t>
      </w:r>
      <w:proofErr w:type="spellStart"/>
      <w:r w:rsidR="003414E7" w:rsidRPr="00FB2BCB">
        <w:fldChar w:fldCharType="begin"/>
      </w:r>
      <w:r w:rsidRPr="00FB2BCB">
        <w:instrText>HYPERLINK "https://es.wikipedia.org/wiki/Mendozazo" \o "Mendozazo"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>mendozazo</w:t>
      </w:r>
      <w:proofErr w:type="spellEnd"/>
      <w:r w:rsidR="003414E7" w:rsidRPr="00FB2BCB">
        <w:fldChar w:fldCharType="end"/>
      </w:r>
      <w:r w:rsidRPr="00FB2BCB">
        <w:rPr>
          <w:shd w:val="clear" w:color="auto" w:fill="FFFFFF"/>
        </w:rPr>
        <w:t>, </w:t>
      </w:r>
      <w:proofErr w:type="spellStart"/>
      <w:r w:rsidR="003414E7" w:rsidRPr="00FB2BCB">
        <w:fldChar w:fldCharType="begin"/>
      </w:r>
      <w:r w:rsidRPr="00FB2BCB">
        <w:instrText>HYPERLINK "https://es.wikipedia.org/wiki/Tucumanazo" \o "Tucumanazo"</w:instrText>
      </w:r>
      <w:r w:rsidR="003414E7" w:rsidRPr="00FB2BCB">
        <w:fldChar w:fldCharType="separate"/>
      </w:r>
      <w:r w:rsidRPr="00FB2BCB">
        <w:rPr>
          <w:rStyle w:val="Hipervnculo"/>
          <w:color w:val="auto"/>
          <w:shd w:val="clear" w:color="auto" w:fill="FFFFFF"/>
        </w:rPr>
        <w:t>tucumanazo</w:t>
      </w:r>
      <w:proofErr w:type="spellEnd"/>
      <w:r w:rsidR="003414E7" w:rsidRPr="00FB2BCB">
        <w:fldChar w:fldCharType="end"/>
      </w:r>
      <w:r w:rsidRPr="00FB2BCB">
        <w:rPr>
          <w:shd w:val="clear" w:color="auto" w:fill="FFFFFF"/>
        </w:rPr>
        <w:t>, etc.</w:t>
      </w:r>
    </w:p>
    <w:p w:rsidR="005A1882" w:rsidRPr="00FB2BCB" w:rsidRDefault="005A1882" w:rsidP="00FB2BCB">
      <w:pPr>
        <w:pStyle w:val="NormalWeb"/>
        <w:shd w:val="clear" w:color="auto" w:fill="FFFFFF"/>
        <w:spacing w:before="0" w:after="0"/>
        <w:rPr>
          <w:shd w:val="clear" w:color="auto" w:fill="FFFFFF"/>
        </w:rPr>
      </w:pPr>
      <w:r w:rsidRPr="00FB2BCB">
        <w:t>A casi dos meses de </w:t>
      </w:r>
      <w:r w:rsidR="003414E7" w:rsidRPr="00FB2BCB">
        <w:fldChar w:fldCharType="begin"/>
      </w:r>
      <w:r w:rsidR="003414E7" w:rsidRPr="00FB2BCB">
        <w:instrText>HYPERLINK "https://canal12web.com/a-49-anos-de-la-masacre-de-trelew-la-memoria-del-pueblo-siempre-sera-mas-larga-que-las-astucias-de-quienes-los-reprimen-tomas-e-martinez/" \t "_blank"</w:instrText>
      </w:r>
      <w:r w:rsidR="003414E7" w:rsidRPr="00FB2BCB">
        <w:fldChar w:fldCharType="separate"/>
      </w:r>
      <w:r w:rsidRPr="00FB2BCB">
        <w:rPr>
          <w:rStyle w:val="Hipervnculo"/>
          <w:color w:val="auto"/>
        </w:rPr>
        <w:t>la masacre del 22 de agosto</w:t>
      </w:r>
      <w:r w:rsidR="003414E7" w:rsidRPr="00FB2BCB">
        <w:fldChar w:fldCharType="end"/>
      </w:r>
      <w:r w:rsidRPr="00FB2BCB">
        <w:t xml:space="preserve">, las Fuerzas Armadas y de Seguridad realizaron más de 100 allanamientos en las ciudades de </w:t>
      </w:r>
      <w:proofErr w:type="spellStart"/>
      <w:r w:rsidRPr="00FB2BCB">
        <w:t>Trelew</w:t>
      </w:r>
      <w:proofErr w:type="spellEnd"/>
      <w:r w:rsidRPr="00FB2BCB">
        <w:t xml:space="preserve">, Rawson, Puerto Pirámide y Puerto </w:t>
      </w:r>
      <w:proofErr w:type="spellStart"/>
      <w:r w:rsidRPr="00FB2BCB">
        <w:t>Madryn</w:t>
      </w:r>
      <w:proofErr w:type="spellEnd"/>
      <w:r w:rsidRPr="00FB2BCB">
        <w:t xml:space="preserve">. </w:t>
      </w:r>
      <w:r w:rsidRPr="00FB2BCB">
        <w:rPr>
          <w:shd w:val="clear" w:color="auto" w:fill="FFFFFF"/>
        </w:rPr>
        <w:t>Durante dichos procedimientos detuvieron a 16 vecinos y vecinas, miembros de la Comisión de Solidaridad y apoderados de presos políticos, y los trasladaron al Penal de Devoto en la Capital Federal.</w:t>
      </w:r>
    </w:p>
    <w:p w:rsidR="005A1882" w:rsidRPr="00FB2BCB" w:rsidRDefault="005A1882" w:rsidP="00FB2BCB">
      <w:pPr>
        <w:pStyle w:val="NormalWeb"/>
        <w:shd w:val="clear" w:color="auto" w:fill="FFFFFF"/>
        <w:spacing w:before="120" w:beforeAutospacing="0" w:after="120" w:afterAutospacing="0"/>
      </w:pPr>
      <w:r w:rsidRPr="00FB2BCB">
        <w:t xml:space="preserve">                       Que el operativo comenzó a las 4 a. m., cuando militares bloquearon las rutas de acceso a la ciudad (tanto de </w:t>
      </w:r>
      <w:proofErr w:type="spellStart"/>
      <w:r w:rsidRPr="00FB2BCB">
        <w:t>Trelew</w:t>
      </w:r>
      <w:proofErr w:type="spellEnd"/>
      <w:r w:rsidRPr="00FB2BCB">
        <w:t>, como también de Rawson y </w:t>
      </w:r>
      <w:r w:rsidR="003414E7" w:rsidRPr="00FB2BCB">
        <w:fldChar w:fldCharType="begin"/>
      </w:r>
      <w:r w:rsidR="003414E7" w:rsidRPr="00FB2BCB">
        <w:instrText>HYPERLINK "https://es.wikipedia.org/wiki/Puerto_Madryn" \o "Puerto Madryn"</w:instrText>
      </w:r>
      <w:r w:rsidR="003414E7" w:rsidRPr="00FB2BCB">
        <w:fldChar w:fldCharType="separate"/>
      </w:r>
      <w:r w:rsidRPr="00FB2BCB">
        <w:rPr>
          <w:rStyle w:val="Hipervnculo"/>
          <w:color w:val="auto"/>
        </w:rPr>
        <w:t xml:space="preserve">Puerto </w:t>
      </w:r>
      <w:proofErr w:type="spellStart"/>
      <w:r w:rsidRPr="00FB2BCB">
        <w:rPr>
          <w:rStyle w:val="Hipervnculo"/>
          <w:color w:val="auto"/>
        </w:rPr>
        <w:t>Madryn</w:t>
      </w:r>
      <w:proofErr w:type="spellEnd"/>
      <w:r w:rsidR="003414E7" w:rsidRPr="00FB2BCB">
        <w:fldChar w:fldCharType="end"/>
      </w:r>
      <w:r w:rsidRPr="00FB2BCB">
        <w:t>) y ocuparon las calles. La indignación del pueblo aumentó cuando las autoridades militares difundieron comunicados en los que afirmaban que el operativo contaba con la colaboración y la aprobación de la gente.</w:t>
      </w:r>
    </w:p>
    <w:p w:rsidR="005A1882" w:rsidRPr="00FB2BCB" w:rsidRDefault="005A1882" w:rsidP="00FB2BCB">
      <w:pPr>
        <w:pStyle w:val="NormalWeb"/>
        <w:shd w:val="clear" w:color="auto" w:fill="FFFFFF"/>
        <w:spacing w:before="120" w:beforeAutospacing="0" w:after="120" w:afterAutospacing="0"/>
      </w:pPr>
      <w:r w:rsidRPr="00FB2BCB">
        <w:t xml:space="preserve">                        Luego de este y otros sucesos similares, el 11 de octubre y durante cinco días, alrededor de seis mil vecinos y vecinas de la ciudad y otras del </w:t>
      </w:r>
      <w:r w:rsidR="003414E7" w:rsidRPr="00FB2BCB">
        <w:fldChar w:fldCharType="begin"/>
      </w:r>
      <w:r w:rsidR="003414E7" w:rsidRPr="00FB2BCB">
        <w:instrText>HYPERLINK "https://es.wikipedia.org/wiki/Valle_inferior_del_r%C3%ADo_Chubut" \o "Valle inferior del río Chubut"</w:instrText>
      </w:r>
      <w:r w:rsidR="003414E7" w:rsidRPr="00FB2BCB">
        <w:fldChar w:fldCharType="separate"/>
      </w:r>
      <w:r w:rsidRPr="00FB2BCB">
        <w:rPr>
          <w:rStyle w:val="Hipervnculo"/>
          <w:color w:val="auto"/>
        </w:rPr>
        <w:t>valle inferior del río Chubut</w:t>
      </w:r>
      <w:r w:rsidR="003414E7" w:rsidRPr="00FB2BCB">
        <w:fldChar w:fldCharType="end"/>
      </w:r>
      <w:r w:rsidRPr="00FB2BCB">
        <w:t> marcharon hacia el epicentro de las manifestaciones, el Teatro Español.</w:t>
      </w:r>
    </w:p>
    <w:p w:rsidR="005A1882" w:rsidRPr="00FB2BCB" w:rsidRDefault="005A1882" w:rsidP="00FB2BCB">
      <w:pPr>
        <w:pStyle w:val="NormalWeb"/>
        <w:shd w:val="clear" w:color="auto" w:fill="FFFFFF"/>
        <w:spacing w:before="120" w:beforeAutospacing="0" w:after="120" w:afterAutospacing="0"/>
      </w:pPr>
      <w:r w:rsidRPr="00FB2BCB">
        <w:t xml:space="preserve">                       En la tarde del día 11 se realizó una reunión en el mencionado teatro donde se resolvió tomar el sitio y </w:t>
      </w:r>
      <w:r w:rsidRPr="00FB2BCB">
        <w:rPr>
          <w:i/>
          <w:iCs/>
        </w:rPr>
        <w:t>"designar una Comisión Ejecutiva para dialogar"</w:t>
      </w:r>
      <w:r w:rsidRPr="00FB2BCB">
        <w:t xml:space="preserve">. A su vez,  varios abogados se juntaron en un estudio jurídico para ayudar a los detenidos, hubo huelgas y los comercios cerraron. Entre los manifestantes, había comerciantes, docentes, obreros, estudiantes, desocupados, etc. </w:t>
      </w:r>
    </w:p>
    <w:p w:rsidR="005A1882" w:rsidRPr="00FB2BCB" w:rsidRDefault="004838B5" w:rsidP="00FB2BCB">
      <w:pPr>
        <w:pStyle w:val="NormalWeb"/>
        <w:shd w:val="clear" w:color="auto" w:fill="FFFFFF"/>
        <w:spacing w:before="120" w:beforeAutospacing="0" w:after="120" w:afterAutospacing="0"/>
      </w:pPr>
      <w:r w:rsidRPr="00FB2BCB">
        <w:t xml:space="preserve">                           </w:t>
      </w:r>
      <w:r w:rsidR="005A1882" w:rsidRPr="00FB2BCB">
        <w:t>Como consecuencia, el gobernador militar </w:t>
      </w:r>
      <w:r w:rsidR="003414E7" w:rsidRPr="00FB2BCB">
        <w:fldChar w:fldCharType="begin"/>
      </w:r>
      <w:r w:rsidR="003414E7" w:rsidRPr="00FB2BCB">
        <w:instrText>HYPERLINK "https://es.wikipedia.org/w/index.php?title=Jorge_Alfredo_Costa&amp;action=edit&amp;redlink=1" \o "Jorge Alfredo Costa (aún no redactado)"</w:instrText>
      </w:r>
      <w:r w:rsidR="003414E7" w:rsidRPr="00FB2BCB">
        <w:fldChar w:fldCharType="separate"/>
      </w:r>
      <w:r w:rsidR="005A1882" w:rsidRPr="00FB2BCB">
        <w:rPr>
          <w:rStyle w:val="Hipervnculo"/>
          <w:color w:val="auto"/>
        </w:rPr>
        <w:t>Jorge Alfredo Costa</w:t>
      </w:r>
      <w:r w:rsidR="003414E7" w:rsidRPr="00FB2BCB">
        <w:fldChar w:fldCharType="end"/>
      </w:r>
      <w:r w:rsidR="005A1882" w:rsidRPr="00FB2BCB">
        <w:t> debió viajar a </w:t>
      </w:r>
      <w:r w:rsidR="003414E7" w:rsidRPr="00FB2BCB">
        <w:fldChar w:fldCharType="begin"/>
      </w:r>
      <w:r w:rsidR="003414E7" w:rsidRPr="00FB2BCB">
        <w:instrText>HYPERLINK "https://es.wikipedia.org/wiki/Buenos_Aires" \o "Buenos Aires"</w:instrText>
      </w:r>
      <w:r w:rsidR="003414E7" w:rsidRPr="00FB2BCB">
        <w:fldChar w:fldCharType="separate"/>
      </w:r>
      <w:r w:rsidR="005A1882" w:rsidRPr="00FB2BCB">
        <w:rPr>
          <w:rStyle w:val="Hipervnculo"/>
          <w:color w:val="auto"/>
        </w:rPr>
        <w:t>Buenos Aires</w:t>
      </w:r>
      <w:r w:rsidR="003414E7" w:rsidRPr="00FB2BCB">
        <w:fldChar w:fldCharType="end"/>
      </w:r>
      <w:r w:rsidR="005A1882" w:rsidRPr="00FB2BCB">
        <w:t>, donde se entrevistó con las autoridades nacionales, regresando a la provincia cuando fueron liberados los primeros detenidos. Finalmente, se logró liberar a los 16 chubutenses detenidos en Villa Devoto (el último de ellos, el día 18 de noviembre).</w:t>
      </w:r>
    </w:p>
    <w:p w:rsidR="005A1882" w:rsidRPr="00FB2BCB" w:rsidRDefault="005A1882" w:rsidP="00FB2BCB">
      <w:pPr>
        <w:pStyle w:val="NormalWeb"/>
        <w:shd w:val="clear" w:color="auto" w:fill="FFFFFF"/>
        <w:spacing w:before="120" w:beforeAutospacing="0" w:after="120" w:afterAutospacing="0"/>
      </w:pPr>
      <w:r w:rsidRPr="00FB2BCB">
        <w:t>A 50 años de la organización popular que liberó a los 16 detenidos chubutenses y marcó para siempre la historia de un pueblo que se organiza ante las violaciones de los derechos humanos cometidas por dictaduras cívico-militares.</w:t>
      </w:r>
    </w:p>
    <w:p w:rsidR="004838B5" w:rsidRPr="00FB2BCB" w:rsidRDefault="004838B5" w:rsidP="00FB2BCB">
      <w:pPr>
        <w:pStyle w:val="NormalWeb"/>
        <w:shd w:val="clear" w:color="auto" w:fill="FFFFFF"/>
        <w:spacing w:before="120" w:beforeAutospacing="0" w:after="120" w:afterAutospacing="0"/>
      </w:pPr>
    </w:p>
    <w:p w:rsidR="005A1882" w:rsidRPr="00FB2BCB" w:rsidRDefault="005A1882" w:rsidP="00FB2BCB">
      <w:pPr>
        <w:rPr>
          <w:lang w:val="es-MX"/>
        </w:rPr>
      </w:pPr>
      <w:r w:rsidRPr="00FB2BCB">
        <w:rPr>
          <w:lang w:val="es-MX"/>
        </w:rPr>
        <w:tab/>
        <w:t>Por lo expuesto, esta Comisión de</w:t>
      </w:r>
      <w:r w:rsidR="004838B5" w:rsidRPr="00FB2BCB">
        <w:rPr>
          <w:lang w:val="es-MX"/>
        </w:rPr>
        <w:t xml:space="preserve"> Derechos Humanos, Garantías y Antidiscriminación</w:t>
      </w:r>
      <w:r w:rsidRPr="00FB2BCB">
        <w:rPr>
          <w:lang w:val="es-MX"/>
        </w:rPr>
        <w:t xml:space="preserve">  aconseja la aprobación de la siguiente</w:t>
      </w:r>
    </w:p>
    <w:p w:rsidR="005A1882" w:rsidRPr="00FB2BCB" w:rsidRDefault="005A1882" w:rsidP="00FB2BCB">
      <w:pPr>
        <w:rPr>
          <w:lang w:val="es-MX"/>
        </w:rPr>
      </w:pPr>
    </w:p>
    <w:p w:rsidR="005A1882" w:rsidRPr="00FB2BCB" w:rsidRDefault="005A1882" w:rsidP="00FB2BCB">
      <w:pPr>
        <w:rPr>
          <w:lang w:val="es-MX"/>
        </w:rPr>
      </w:pPr>
    </w:p>
    <w:p w:rsidR="005A1882" w:rsidRPr="00FB2BCB" w:rsidRDefault="00C157DF" w:rsidP="00FB2BCB">
      <w:pPr>
        <w:rPr>
          <w:b/>
          <w:lang w:val="es-MX"/>
        </w:rPr>
      </w:pPr>
      <w:bookmarkStart w:id="1" w:name="DDeclaración"/>
      <w:bookmarkEnd w:id="1"/>
      <w:r w:rsidRPr="00FB2BCB">
        <w:rPr>
          <w:b/>
          <w:lang w:val="es-MX"/>
        </w:rPr>
        <w:t xml:space="preserve">                                               </w:t>
      </w:r>
      <w:r w:rsidR="005A1882" w:rsidRPr="00FB2BCB">
        <w:rPr>
          <w:b/>
          <w:lang w:val="es-MX"/>
        </w:rPr>
        <w:t>DECLARACIÓN</w:t>
      </w: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</w:pP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</w:pPr>
    </w:p>
    <w:p w:rsidR="005A1882" w:rsidRPr="00FB2BCB" w:rsidRDefault="005A1882" w:rsidP="00FB2BCB">
      <w:pPr>
        <w:pStyle w:val="NormalWeb"/>
        <w:spacing w:before="0" w:beforeAutospacing="0" w:after="0" w:afterAutospacing="0"/>
        <w:jc w:val="both"/>
      </w:pPr>
      <w:r w:rsidRPr="00FB2BCB">
        <w:t>La Legislatura de la Ciudad Autónoma de Buenos Aires conmemora el 50° aniversario de "</w:t>
      </w:r>
      <w:proofErr w:type="spellStart"/>
      <w:r w:rsidRPr="00FB2BCB">
        <w:t>Trelewazo</w:t>
      </w:r>
      <w:proofErr w:type="spellEnd"/>
      <w:r w:rsidRPr="00FB2BCB">
        <w:t xml:space="preserve">", que tuvo lugar el 11 de octubre de 1972 en la ciudad de </w:t>
      </w:r>
      <w:proofErr w:type="spellStart"/>
      <w:r w:rsidRPr="00FB2BCB">
        <w:t>Trelew</w:t>
      </w:r>
      <w:proofErr w:type="spellEnd"/>
      <w:r w:rsidRPr="00FB2BCB">
        <w:t xml:space="preserve"> donde el pueblo organizado marchó por la liberación de los presos políticos chubutenses detenidos durante la dictadura de Alejandro Agustín </w:t>
      </w:r>
      <w:proofErr w:type="spellStart"/>
      <w:r w:rsidRPr="00FB2BCB">
        <w:t>Lanusse</w:t>
      </w:r>
      <w:proofErr w:type="spellEnd"/>
      <w:r w:rsidRPr="00FB2BCB">
        <w:t>.</w:t>
      </w:r>
    </w:p>
    <w:p w:rsidR="005A1882" w:rsidRPr="00FB2BCB" w:rsidRDefault="005A1882" w:rsidP="00FB2BCB">
      <w:pPr>
        <w:rPr>
          <w:b/>
          <w:lang w:val="es-MX"/>
        </w:rPr>
      </w:pPr>
    </w:p>
    <w:p w:rsidR="00AF6352" w:rsidRPr="00FB2BCB" w:rsidRDefault="004838B5" w:rsidP="00FB2BCB">
      <w:pPr>
        <w:rPr>
          <w:lang w:val="es-MX"/>
        </w:rPr>
      </w:pPr>
      <w:r w:rsidRPr="00FB2BCB">
        <w:rPr>
          <w:lang w:val="es-MX"/>
        </w:rPr>
        <w:t xml:space="preserve">                                                                              </w:t>
      </w:r>
      <w:r w:rsidR="005A1882" w:rsidRPr="00FB2BCB">
        <w:rPr>
          <w:lang w:val="es-MX"/>
        </w:rPr>
        <w:t xml:space="preserve">Sala de la Comisión  ... de ... </w:t>
      </w:r>
      <w:r w:rsidRPr="00FB2BCB">
        <w:rPr>
          <w:lang w:val="es-MX"/>
        </w:rPr>
        <w:t xml:space="preserve">   </w:t>
      </w:r>
      <w:r w:rsidR="005A1882" w:rsidRPr="00FB2BCB">
        <w:rPr>
          <w:lang w:val="es-MX"/>
        </w:rPr>
        <w:t>de 20</w:t>
      </w:r>
      <w:r w:rsidRPr="00FB2BCB">
        <w:rPr>
          <w:lang w:val="es-MX"/>
        </w:rPr>
        <w:t>22</w:t>
      </w:r>
    </w:p>
    <w:p w:rsidR="00B177FE" w:rsidRPr="00FB2BCB" w:rsidRDefault="00B177FE" w:rsidP="00FB2BCB">
      <w:pPr>
        <w:rPr>
          <w:lang w:val="es-MX"/>
        </w:rPr>
      </w:pPr>
    </w:p>
    <w:p w:rsidR="00B177FE" w:rsidRPr="00FB2BCB" w:rsidRDefault="00B177FE" w:rsidP="00FB2BCB">
      <w:pPr>
        <w:rPr>
          <w:lang w:val="es-MX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 xml:space="preserve">                                                             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 xml:space="preserve">                                                                       MONTENEGRO, Victoria</w:t>
      </w: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 xml:space="preserve">                                                                              </w:t>
      </w:r>
      <w:proofErr w:type="gramStart"/>
      <w:r w:rsidRPr="00FB2BCB">
        <w:rPr>
          <w:lang w:val="es-AR"/>
        </w:rPr>
        <w:t>presidenta</w:t>
      </w:r>
      <w:proofErr w:type="gramEnd"/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>ROMERO, Claudio</w:t>
      </w: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 xml:space="preserve">  Vicepresidente 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 xml:space="preserve">VILLAFRUELA, </w:t>
      </w:r>
      <w:proofErr w:type="spellStart"/>
      <w:r w:rsidRPr="00FB2BCB">
        <w:rPr>
          <w:lang w:val="es-AR"/>
        </w:rPr>
        <w:t>Gimena</w:t>
      </w:r>
      <w:proofErr w:type="spellEnd"/>
      <w:r w:rsidRPr="00FB2BCB">
        <w:rPr>
          <w:lang w:val="es-AR"/>
        </w:rPr>
        <w:t xml:space="preserve">              </w:t>
      </w:r>
      <w:r w:rsidRPr="00FB2BCB">
        <w:rPr>
          <w:lang w:val="es-AR"/>
        </w:rPr>
        <w:tab/>
      </w:r>
      <w:r w:rsidRPr="00FB2BCB">
        <w:rPr>
          <w:lang w:val="es-AR"/>
        </w:rPr>
        <w:tab/>
        <w:t xml:space="preserve">              ROMANO, Lucia</w:t>
      </w:r>
      <w:r w:rsidRPr="00FB2BCB">
        <w:rPr>
          <w:lang w:val="es-AR"/>
        </w:rPr>
        <w:tab/>
      </w:r>
      <w:r w:rsidRPr="00FB2BCB">
        <w:rPr>
          <w:lang w:val="es-AR"/>
        </w:rPr>
        <w:tab/>
      </w:r>
      <w:r w:rsidRPr="00FB2BCB">
        <w:rPr>
          <w:lang w:val="es-AR"/>
        </w:rPr>
        <w:tab/>
        <w:t xml:space="preserve">       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>BARRETO, Jessica</w:t>
      </w: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 xml:space="preserve">                                                                                BOU PEREZ, Ana María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>GONZALEZ ESTEVARENA</w:t>
      </w:r>
      <w:proofErr w:type="gramStart"/>
      <w:r w:rsidRPr="00FB2BCB">
        <w:rPr>
          <w:lang w:val="es-AR"/>
        </w:rPr>
        <w:t>,M</w:t>
      </w:r>
      <w:proofErr w:type="gramEnd"/>
      <w:r w:rsidRPr="00FB2BCB">
        <w:rPr>
          <w:lang w:val="es-AR"/>
        </w:rPr>
        <w:t xml:space="preserve"> Luisa                       ARENAZA, Juan Pablo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ab/>
      </w:r>
      <w:r w:rsidRPr="00FB2BCB">
        <w:rPr>
          <w:lang w:val="es-AR"/>
        </w:rPr>
        <w:tab/>
      </w:r>
      <w:r w:rsidRPr="00FB2BCB">
        <w:rPr>
          <w:lang w:val="es-AR"/>
        </w:rPr>
        <w:tab/>
      </w:r>
      <w:r w:rsidRPr="00FB2BCB">
        <w:rPr>
          <w:lang w:val="es-AR"/>
        </w:rPr>
        <w:tab/>
        <w:t xml:space="preserve">                           </w:t>
      </w: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ab/>
      </w:r>
      <w:r w:rsidRPr="00FB2BCB">
        <w:rPr>
          <w:lang w:val="es-AR"/>
        </w:rPr>
        <w:tab/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>MONTENEGRO, Lucia                                                   THOURTE, Manuela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>MOLA, Gustavo                                                                  MORRESI, Claudio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  <w:r w:rsidRPr="00FB2BCB">
        <w:rPr>
          <w:lang w:val="es-AR"/>
        </w:rPr>
        <w:t xml:space="preserve">BARRY, Alejandrina    </w:t>
      </w: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>
      <w:pPr>
        <w:rPr>
          <w:lang w:val="es-AR"/>
        </w:rPr>
      </w:pPr>
    </w:p>
    <w:p w:rsidR="004838B5" w:rsidRPr="00FB2BCB" w:rsidRDefault="004838B5" w:rsidP="00FB2BCB"/>
    <w:p w:rsidR="004838B5" w:rsidRPr="00FB2BCB" w:rsidRDefault="004838B5" w:rsidP="00FB2BCB">
      <w:pPr>
        <w:rPr>
          <w:szCs w:val="24"/>
          <w:lang w:val="es-MX"/>
        </w:rPr>
      </w:pPr>
    </w:p>
    <w:p w:rsidR="004838B5" w:rsidRPr="00FB2BCB" w:rsidRDefault="004838B5" w:rsidP="00FB2BCB"/>
    <w:sectPr w:rsidR="004838B5" w:rsidRPr="00FB2BCB" w:rsidSect="005A3AA1">
      <w:headerReference w:type="default" r:id="rId11"/>
      <w:footerReference w:type="default" r:id="rId12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A16" w:rsidRDefault="00A27A16">
      <w:r>
        <w:separator/>
      </w:r>
    </w:p>
  </w:endnote>
  <w:endnote w:type="continuationSeparator" w:id="1">
    <w:p w:rsidR="00A27A16" w:rsidRDefault="00A27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16" w:rsidRPr="00AC1558" w:rsidRDefault="00A27A16">
    <w:pPr>
      <w:pStyle w:val="Piedepgina"/>
      <w:rPr>
        <w:color w:val="333333"/>
        <w:sz w:val="20"/>
      </w:rPr>
    </w:pPr>
    <w:bookmarkStart w:id="2" w:name="Despacho"/>
    <w:bookmarkEnd w:id="2"/>
  </w:p>
  <w:p w:rsidR="00A27A16" w:rsidRPr="00AC1558" w:rsidRDefault="00A27A16">
    <w:pPr>
      <w:pStyle w:val="Piedepgina"/>
      <w:rPr>
        <w:color w:val="333333"/>
        <w:sz w:val="20"/>
      </w:rPr>
    </w:pPr>
    <w:r w:rsidRPr="00AC1558">
      <w:rPr>
        <w:color w:val="333333"/>
        <w:sz w:val="20"/>
      </w:rPr>
      <w:t xml:space="preserve">Último cambio: </w:t>
    </w:r>
    <w:fldSimple w:instr=" SAVEDATE  \* MERGEFORMAT ">
      <w:r w:rsidR="001F1C55" w:rsidRPr="001F1C55">
        <w:rPr>
          <w:noProof/>
          <w:color w:val="333333"/>
          <w:sz w:val="20"/>
        </w:rPr>
        <w:t>07/09/2022 14:27:00</w:t>
      </w:r>
    </w:fldSimple>
    <w:r w:rsidRPr="00AC1558">
      <w:rPr>
        <w:color w:val="333333"/>
        <w:sz w:val="20"/>
      </w:rPr>
      <w:t xml:space="preserve">  -  Cantidad de caracteres: </w:t>
    </w:r>
    <w:fldSimple w:instr=" NUMCHARS  \* MERGEFORMAT ">
      <w:r w:rsidR="001F1C55" w:rsidRPr="001F1C55">
        <w:rPr>
          <w:noProof/>
          <w:color w:val="333333"/>
          <w:sz w:val="20"/>
        </w:rPr>
        <w:t>3048</w:t>
      </w:r>
    </w:fldSimple>
    <w:r w:rsidRPr="00AC1558">
      <w:rPr>
        <w:color w:val="333333"/>
        <w:sz w:val="20"/>
      </w:rPr>
      <w:t xml:space="preserve"> - Cantidad de palabras: </w:t>
    </w:r>
    <w:fldSimple w:instr=" NUMWORDS  \* MERGEFORMAT ">
      <w:r w:rsidR="001F1C55" w:rsidRPr="001F1C55">
        <w:rPr>
          <w:noProof/>
          <w:color w:val="333333"/>
          <w:sz w:val="20"/>
        </w:rPr>
        <w:t>563</w:t>
      </w:r>
    </w:fldSimple>
  </w:p>
  <w:p w:rsidR="00A27A16" w:rsidRPr="00AC1558" w:rsidRDefault="00A27A16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C1558">
      <w:rPr>
        <w:color w:val="333333"/>
        <w:sz w:val="20"/>
      </w:rPr>
      <w:tab/>
      <w:t>Pág.</w:t>
    </w:r>
    <w:r w:rsidRPr="00AC1558">
      <w:rPr>
        <w:color w:val="333333"/>
      </w:rPr>
      <w:t xml:space="preserve"> </w:t>
    </w:r>
    <w:r w:rsidR="003414E7" w:rsidRPr="00AC1558">
      <w:rPr>
        <w:rStyle w:val="Nmerodepgina"/>
        <w:color w:val="333333"/>
      </w:rPr>
      <w:fldChar w:fldCharType="begin"/>
    </w:r>
    <w:r w:rsidRPr="00AC1558">
      <w:rPr>
        <w:rStyle w:val="Nmerodepgina"/>
        <w:color w:val="333333"/>
      </w:rPr>
      <w:instrText xml:space="preserve"> PAGE </w:instrText>
    </w:r>
    <w:r w:rsidR="003414E7" w:rsidRPr="00AC1558">
      <w:rPr>
        <w:rStyle w:val="Nmerodepgina"/>
        <w:color w:val="333333"/>
      </w:rPr>
      <w:fldChar w:fldCharType="separate"/>
    </w:r>
    <w:r w:rsidR="001F1C55">
      <w:rPr>
        <w:rStyle w:val="Nmerodepgina"/>
        <w:noProof/>
        <w:color w:val="333333"/>
      </w:rPr>
      <w:t>1</w:t>
    </w:r>
    <w:r w:rsidR="003414E7" w:rsidRPr="00AC1558">
      <w:rPr>
        <w:rStyle w:val="Nmerodepgina"/>
        <w:color w:val="333333"/>
      </w:rPr>
      <w:fldChar w:fldCharType="end"/>
    </w:r>
    <w:r w:rsidRPr="00AC1558">
      <w:rPr>
        <w:rStyle w:val="Nmerodepgina"/>
        <w:color w:val="333333"/>
      </w:rPr>
      <w:t>/</w:t>
    </w:r>
    <w:fldSimple w:instr=" NUMPAGES  \* MERGEFORMAT ">
      <w:r w:rsidR="001F1C55" w:rsidRPr="001F1C55">
        <w:rPr>
          <w:rStyle w:val="Nmerodepgina"/>
          <w:noProof/>
          <w:color w:val="333333"/>
        </w:rPr>
        <w:t>2</w:t>
      </w:r>
    </w:fldSimple>
    <w:r w:rsidRPr="00AC1558">
      <w:rPr>
        <w:rStyle w:val="Nmerodepgina"/>
        <w:color w:val="333333"/>
      </w:rPr>
      <w:t xml:space="preserve"> </w:t>
    </w:r>
  </w:p>
  <w:p w:rsidR="00A27A16" w:rsidRPr="00AC1558" w:rsidRDefault="00A27A16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A16" w:rsidRDefault="00A27A16">
      <w:r>
        <w:separator/>
      </w:r>
    </w:p>
  </w:footnote>
  <w:footnote w:type="continuationSeparator" w:id="1">
    <w:p w:rsidR="00A27A16" w:rsidRDefault="00A27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16" w:rsidRDefault="00A27A1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A27A16" w:rsidRDefault="00A27A16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4838B5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1C55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14E7"/>
    <w:rsid w:val="0035681D"/>
    <w:rsid w:val="003A7311"/>
    <w:rsid w:val="003B471C"/>
    <w:rsid w:val="003D10AB"/>
    <w:rsid w:val="003D3484"/>
    <w:rsid w:val="003D4000"/>
    <w:rsid w:val="003F1EFD"/>
    <w:rsid w:val="003F4249"/>
    <w:rsid w:val="00401C75"/>
    <w:rsid w:val="0040761B"/>
    <w:rsid w:val="00422C3F"/>
    <w:rsid w:val="004354AC"/>
    <w:rsid w:val="00446E1A"/>
    <w:rsid w:val="00447AB0"/>
    <w:rsid w:val="004838B5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188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0CC6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7E764E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529B5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27A16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1558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3AFC"/>
    <w:rsid w:val="00B85EE2"/>
    <w:rsid w:val="00BF2B7B"/>
    <w:rsid w:val="00BF71C2"/>
    <w:rsid w:val="00C157DF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B2BCB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E7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414E7"/>
    <w:pPr>
      <w:ind w:left="3686"/>
    </w:pPr>
  </w:style>
  <w:style w:type="paragraph" w:styleId="Encabezado">
    <w:name w:val="header"/>
    <w:basedOn w:val="Normal"/>
    <w:link w:val="EncabezadoCar"/>
    <w:uiPriority w:val="99"/>
    <w:rsid w:val="003414E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414E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414E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unhideWhenUsed/>
    <w:rsid w:val="005A1882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Hipervnculo">
    <w:name w:val="Hyperlink"/>
    <w:basedOn w:val="Fuentedeprrafopredeter"/>
    <w:uiPriority w:val="99"/>
    <w:semiHidden/>
    <w:unhideWhenUsed/>
    <w:rsid w:val="005A188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3A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3AFC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197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.wikipedia.org/wiki/11_de_octubr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s.wikipedia.org/wiki/Revoluci%C3%B3n_Argenti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s.wikipedia.org/wiki/Provincia_del_Chubu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arriegu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26</TotalTime>
  <Pages>2</Pages>
  <Words>563</Words>
  <Characters>5416</Characters>
  <Application>Microsoft Office Word</Application>
  <DocSecurity>0</DocSecurity>
  <Lines>200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liarriegui</dc:creator>
  <cp:lastModifiedBy>liarriegui</cp:lastModifiedBy>
  <cp:revision>11</cp:revision>
  <cp:lastPrinted>2022-09-07T17:27:00Z</cp:lastPrinted>
  <dcterms:created xsi:type="dcterms:W3CDTF">2022-08-09T11:58:00Z</dcterms:created>
  <dcterms:modified xsi:type="dcterms:W3CDTF">2022-09-07T17:28:00Z</dcterms:modified>
</cp:coreProperties>
</file>