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BCF" w:rsidRDefault="005B5BCF" w:rsidP="005B5BCF">
      <w:pPr>
        <w:spacing w:line="360" w:lineRule="auto"/>
        <w:jc w:val="center"/>
        <w:rPr>
          <w:b/>
        </w:rPr>
      </w:pPr>
      <w:r>
        <w:rPr>
          <w:b/>
        </w:rPr>
        <w:t>PROYECTO DE RESOLUCIÓN</w:t>
      </w:r>
    </w:p>
    <w:p w:rsidR="005B5BCF" w:rsidRDefault="005B5BCF" w:rsidP="005B5BCF">
      <w:pPr>
        <w:spacing w:line="360" w:lineRule="auto"/>
        <w:rPr>
          <w:b/>
        </w:rPr>
      </w:pPr>
    </w:p>
    <w:p w:rsidR="005B5BCF" w:rsidRDefault="005B5BCF" w:rsidP="005B5BCF">
      <w:pPr>
        <w:spacing w:line="360" w:lineRule="auto"/>
        <w:rPr>
          <w:highlight w:val="white"/>
        </w:rPr>
      </w:pPr>
      <w:r w:rsidRPr="00CF3B47">
        <w:rPr>
          <w:b/>
          <w:color w:val="000000"/>
        </w:rPr>
        <w:t>Artículo 1°.-</w:t>
      </w:r>
      <w:r>
        <w:rPr>
          <w:color w:val="000000"/>
        </w:rPr>
        <w:t xml:space="preserve"> El Presidente de la Junta Comunal </w:t>
      </w:r>
      <w:r>
        <w:rPr>
          <w:highlight w:val="white"/>
        </w:rPr>
        <w:t xml:space="preserve">N° </w:t>
      </w:r>
      <w:r>
        <w:rPr>
          <w:color w:val="000000"/>
        </w:rPr>
        <w:t xml:space="preserve">6 informará, a través de los organismos correspondientes, dentro de los 30 (treinta) días de recibida la presente, sobre los siguientes puntos referidos a la </w:t>
      </w:r>
      <w:r>
        <w:rPr>
          <w:highlight w:val="white"/>
        </w:rPr>
        <w:t>Resolución Comunal N° 19576301/COMUNA6/22, sobre la convocatoria a Audiencia Pública Temática en el marco del proyecto “Parque Lineal-Honorio Pueyrredón”:</w:t>
      </w:r>
    </w:p>
    <w:p w:rsidR="005B5BCF" w:rsidRDefault="005B5BCF" w:rsidP="005B5BCF">
      <w:pPr>
        <w:spacing w:line="360" w:lineRule="auto"/>
        <w:rPr>
          <w:highlight w:val="white"/>
        </w:rPr>
      </w:pP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Informe si la convocatoria a Audiencia Pública fue tratada por la Junta Comunal N° </w:t>
      </w:r>
      <w:r>
        <w:rPr>
          <w:color w:val="000000"/>
        </w:rPr>
        <w:t>6</w:t>
      </w:r>
      <w:r>
        <w:rPr>
          <w:color w:val="000000"/>
          <w:highlight w:val="white"/>
        </w:rPr>
        <w:t>, previo a su publicación en el Boletín Oficial. En caso afirmativo, comunique la fecha de la reunión y remita las actas de la misma.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Informe si existe un plan de difusión de la Audiencia Pública y qué medios se están utilizando para comunicar a la ciudadanía sobre su realización, el tema que se discute y los canales para inscribirse. Remita la documentación correspondiente.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Informe si se ha notificado al Consejo Consultivo Comunal N° </w:t>
      </w:r>
      <w:r>
        <w:rPr>
          <w:color w:val="000000"/>
        </w:rPr>
        <w:t xml:space="preserve">6 sobre la realización de la Audiencia Pública y si tendrá algún rol en su planificación o desarrollo. En caso afirmativo, remita la documentación correspondiente. 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Informe con qué criterio de selección se definió la sede de la Audiencia Pública. 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Informe qué capacidad dispone </w:t>
      </w:r>
      <w:r>
        <w:rPr>
          <w:color w:val="000000"/>
        </w:rPr>
        <w:t>la confitería “El Greco” sita en Av. Rivadavia N° 5353, primer piso, para garantizar la asistencia de los/as ciudadanos/as interesados/as, si hay algún criterio para que participen las personas que no puedan concurrir presencialmente y si se contemplan alternativas para dar respuesta a una afluencia del público superior al aforo del lugar.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</w:rPr>
        <w:t>Informe si la Audiencia Pública va a ser transmitida en vivo. En caso afirmativo, indique por qué canal.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</w:pPr>
      <w:r>
        <w:t xml:space="preserve">Informe si se hará un registro taquigráfico de las exposiciones de quienes participen en la Audiencia Pública. En caso afirmativo, indique si los/as taquígrafos/as serán parte del personal de la Comuna o serán provistos/as por alguna otra dependencia. 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</w:rPr>
        <w:t xml:space="preserve">Informe dónde se publicarán las actas de la Audiencia Pública y cómo continuará el proceso una vez finalizada la misma. </w:t>
      </w:r>
    </w:p>
    <w:p w:rsidR="005B5BCF" w:rsidRDefault="005B5BCF" w:rsidP="005B5B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highlight w:val="white"/>
        </w:rPr>
      </w:pPr>
      <w:r>
        <w:rPr>
          <w:color w:val="000000"/>
        </w:rPr>
        <w:t xml:space="preserve">Informe el monto destinado a la realización de la Audiencia Pública. Remita las partidas presupuestarias afectadas. </w:t>
      </w:r>
    </w:p>
    <w:p w:rsidR="005B5BCF" w:rsidRDefault="005B5BCF" w:rsidP="005B5BCF">
      <w:pPr>
        <w:spacing w:line="360" w:lineRule="auto"/>
        <w:rPr>
          <w:highlight w:val="white"/>
        </w:rPr>
      </w:pPr>
    </w:p>
    <w:p w:rsidR="005B5BCF" w:rsidRDefault="005B5BCF" w:rsidP="005B5BCF">
      <w:pPr>
        <w:pStyle w:val="normal0"/>
        <w:spacing w:line="360" w:lineRule="auto"/>
      </w:pPr>
      <w:r>
        <w:rPr>
          <w:b/>
        </w:rPr>
        <w:t xml:space="preserve">Artículo 2°.- </w:t>
      </w:r>
      <w:r>
        <w:t xml:space="preserve">Comuníquese, etc. </w:t>
      </w:r>
    </w:p>
    <w:p w:rsidR="005B5BCF" w:rsidRDefault="005B5BCF" w:rsidP="005B5BCF">
      <w:pPr>
        <w:spacing w:line="360" w:lineRule="auto"/>
        <w:rPr>
          <w:highlight w:val="white"/>
        </w:rPr>
      </w:pPr>
    </w:p>
    <w:p w:rsidR="005B5BCF" w:rsidRDefault="005B5BCF" w:rsidP="005B5BCF">
      <w:pPr>
        <w:spacing w:line="360" w:lineRule="auto"/>
        <w:rPr>
          <w:highlight w:val="white"/>
        </w:rPr>
      </w:pPr>
    </w:p>
    <w:p w:rsidR="005B5BCF" w:rsidRDefault="005B5BCF" w:rsidP="005B5BCF">
      <w:pPr>
        <w:spacing w:line="360" w:lineRule="auto"/>
        <w:jc w:val="center"/>
        <w:rPr>
          <w:b/>
          <w:highlight w:val="white"/>
        </w:rPr>
      </w:pPr>
    </w:p>
    <w:p w:rsidR="005B5BCF" w:rsidRDefault="005B5BCF" w:rsidP="005B5BCF">
      <w:pPr>
        <w:spacing w:line="360" w:lineRule="auto"/>
        <w:jc w:val="center"/>
        <w:rPr>
          <w:b/>
          <w:highlight w:val="white"/>
        </w:rPr>
      </w:pPr>
      <w:r>
        <w:rPr>
          <w:b/>
          <w:highlight w:val="white"/>
        </w:rPr>
        <w:lastRenderedPageBreak/>
        <w:t>FUNDAMENTOS</w:t>
      </w:r>
    </w:p>
    <w:p w:rsidR="005B5BCF" w:rsidRDefault="005B5BCF" w:rsidP="005B5BCF">
      <w:pPr>
        <w:spacing w:line="360" w:lineRule="auto"/>
        <w:rPr>
          <w:b/>
          <w:highlight w:val="white"/>
        </w:rPr>
      </w:pPr>
    </w:p>
    <w:p w:rsidR="005B5BCF" w:rsidRDefault="005B5BCF" w:rsidP="005B5BCF">
      <w:pPr>
        <w:spacing w:line="360" w:lineRule="auto"/>
        <w:rPr>
          <w:highlight w:val="white"/>
        </w:rPr>
      </w:pPr>
      <w:r>
        <w:rPr>
          <w:highlight w:val="white"/>
        </w:rPr>
        <w:t>Seño presidente:</w:t>
      </w:r>
    </w:p>
    <w:p w:rsidR="005B5BCF" w:rsidRDefault="005B5BCF" w:rsidP="005B5BCF">
      <w:pPr>
        <w:spacing w:line="360" w:lineRule="auto"/>
        <w:ind w:firstLine="708"/>
        <w:rPr>
          <w:highlight w:val="white"/>
        </w:rPr>
      </w:pPr>
      <w:r>
        <w:rPr>
          <w:highlight w:val="white"/>
        </w:rPr>
        <w:t xml:space="preserve">El día 30 de mayo se publicó en el Boletín Oficial de la Ciudad de Buenos Aires una Resolución firmada por el Presidente de la Junta Comunal N° </w:t>
      </w:r>
      <w:r>
        <w:rPr>
          <w:color w:val="000000"/>
        </w:rPr>
        <w:t xml:space="preserve">6, convocando a la realización de una Audiencia Pública para discutir el proyecto </w:t>
      </w:r>
      <w:r>
        <w:rPr>
          <w:highlight w:val="white"/>
        </w:rPr>
        <w:t xml:space="preserve">“Parque Lineal-Honorio Pueyrredón”. </w:t>
      </w:r>
    </w:p>
    <w:p w:rsidR="005B5BCF" w:rsidRDefault="005B5BCF" w:rsidP="005B5BCF">
      <w:pPr>
        <w:spacing w:line="360" w:lineRule="auto"/>
        <w:ind w:firstLine="708"/>
        <w:rPr>
          <w:highlight w:val="white"/>
        </w:rPr>
      </w:pPr>
      <w:r>
        <w:rPr>
          <w:highlight w:val="white"/>
        </w:rPr>
        <w:t>El objetivo de este pedido de informes es conocer cómo se desarrolló y se está desarrollando el proceso participativo para que los vecinos y vecinas de Caballito puedan expedirse sobre la obra en cuestión.</w:t>
      </w:r>
    </w:p>
    <w:p w:rsidR="005B5BCF" w:rsidRDefault="005B5BCF" w:rsidP="005B5BCF">
      <w:pPr>
        <w:spacing w:line="360" w:lineRule="auto"/>
        <w:ind w:firstLine="708"/>
        <w:rPr>
          <w:highlight w:val="white"/>
        </w:rPr>
      </w:pPr>
      <w:r>
        <w:rPr>
          <w:highlight w:val="white"/>
        </w:rPr>
        <w:t xml:space="preserve">Esto no implica desconocer que, de acuerdo con el fallo judicial vigente, dictado por la Cámara de Apelaciones en lo CATyRC-Sala III, la realización de una audiencia pública no suplanta la necesidad de que sea la Legislatura y no el Poder Ejecutivo quien determine la modificación a “calle de convivencia” del tramo afectado de la Av. Honorio Pueyrredón, según establece el Código de Tránsito y Transporte de la Ciudad. </w:t>
      </w:r>
    </w:p>
    <w:p w:rsidR="005B5BCF" w:rsidRDefault="005B5BCF" w:rsidP="005B5BCF">
      <w:pPr>
        <w:spacing w:line="360" w:lineRule="auto"/>
        <w:ind w:firstLine="708"/>
        <w:rPr>
          <w:color w:val="000000"/>
        </w:rPr>
      </w:pPr>
      <w:r>
        <w:rPr>
          <w:highlight w:val="white"/>
        </w:rPr>
        <w:t xml:space="preserve">Pero nos parece importante que la ciudadanía pueda expresarse y manifestar las razones de su acuerdo o desacuerdo con el proyecto de parque lineal, para que la Legislatura no resuelva en contradicción con el interés de los vecinos y vecinas de Caballito. En ese sentido, consideramos que el proceso participativo debe ser lo más transparente e inclusivo posible y que es responsabilidad de la Junta Comunal  N° </w:t>
      </w:r>
      <w:r>
        <w:rPr>
          <w:color w:val="000000"/>
        </w:rPr>
        <w:t>6 garantizarlo.</w:t>
      </w:r>
    </w:p>
    <w:p w:rsidR="005B5BCF" w:rsidRDefault="005B5BCF" w:rsidP="005B5BCF">
      <w:pPr>
        <w:spacing w:line="360" w:lineRule="auto"/>
        <w:ind w:firstLine="708"/>
        <w:rPr>
          <w:highlight w:val="white"/>
        </w:rPr>
      </w:pPr>
      <w:r>
        <w:rPr>
          <w:color w:val="000000"/>
        </w:rPr>
        <w:t xml:space="preserve">Por tal motivo, </w:t>
      </w:r>
      <w:r>
        <w:t xml:space="preserve">solicito </w:t>
      </w:r>
      <w:r>
        <w:rPr>
          <w:color w:val="000000"/>
        </w:rPr>
        <w:t xml:space="preserve">al cuerpo la aprobación del presente proyecto de resolución. </w:t>
      </w:r>
    </w:p>
    <w:p w:rsidR="005B5BCF" w:rsidRDefault="005B5BCF" w:rsidP="005B5BCF">
      <w:pPr>
        <w:rPr>
          <w:highlight w:val="white"/>
        </w:rPr>
      </w:pPr>
    </w:p>
    <w:p w:rsidR="005B5BCF" w:rsidRDefault="005B5BCF" w:rsidP="005B5BCF"/>
    <w:p w:rsidR="00AF6352" w:rsidRPr="005B5BCF" w:rsidRDefault="00AF6352" w:rsidP="005B5BCF"/>
    <w:sectPr w:rsidR="00AF6352" w:rsidRPr="005B5BCF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156" w:rsidRDefault="000D0156">
      <w:r>
        <w:separator/>
      </w:r>
    </w:p>
  </w:endnote>
  <w:endnote w:type="continuationSeparator" w:id="0">
    <w:p w:rsidR="000D0156" w:rsidRDefault="000D01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B5BCF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5B5BCF" w:rsidRDefault="00601A75">
    <w:pPr>
      <w:pStyle w:val="Piedepgina"/>
      <w:rPr>
        <w:color w:val="333333"/>
        <w:sz w:val="20"/>
      </w:rPr>
    </w:pPr>
    <w:r w:rsidRPr="005B5BCF">
      <w:rPr>
        <w:color w:val="333333"/>
        <w:sz w:val="20"/>
      </w:rPr>
      <w:t xml:space="preserve">Último cambio: </w:t>
    </w:r>
    <w:fldSimple w:instr=" SAVEDATE  \* MERGEFORMAT ">
      <w:r w:rsidR="005B5BCF">
        <w:rPr>
          <w:noProof/>
          <w:color w:val="333333"/>
          <w:sz w:val="20"/>
        </w:rPr>
        <w:t>00/00/0000 0:00:00</w:t>
      </w:r>
    </w:fldSimple>
    <w:r w:rsidRPr="005B5BCF">
      <w:rPr>
        <w:color w:val="333333"/>
        <w:sz w:val="20"/>
      </w:rPr>
      <w:t xml:space="preserve">  -  Cantidad de caracteres: </w:t>
    </w:r>
    <w:fldSimple w:instr=" NUMCHARS  \* MERGEFORMAT ">
      <w:r w:rsidR="005B5BCF">
        <w:rPr>
          <w:noProof/>
          <w:color w:val="333333"/>
          <w:sz w:val="20"/>
        </w:rPr>
        <w:t>3033</w:t>
      </w:r>
    </w:fldSimple>
    <w:r w:rsidRPr="005B5BCF">
      <w:rPr>
        <w:color w:val="333333"/>
        <w:sz w:val="20"/>
      </w:rPr>
      <w:t xml:space="preserve"> - Cantidad de palabras: </w:t>
    </w:r>
    <w:fldSimple w:instr=" NUMWORDS  \* MERGEFORMAT ">
      <w:r w:rsidR="005B5BCF">
        <w:rPr>
          <w:noProof/>
          <w:color w:val="333333"/>
          <w:sz w:val="20"/>
        </w:rPr>
        <w:t>576</w:t>
      </w:r>
    </w:fldSimple>
  </w:p>
  <w:p w:rsidR="00601A75" w:rsidRPr="005B5BC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B5BCF">
      <w:rPr>
        <w:color w:val="333333"/>
        <w:sz w:val="20"/>
      </w:rPr>
      <w:tab/>
      <w:t>Pág.</w:t>
    </w:r>
    <w:r w:rsidRPr="005B5BCF">
      <w:rPr>
        <w:color w:val="333333"/>
      </w:rPr>
      <w:t xml:space="preserve"> </w:t>
    </w:r>
    <w:r w:rsidRPr="005B5BCF">
      <w:rPr>
        <w:rStyle w:val="Nmerodepgina"/>
        <w:color w:val="333333"/>
      </w:rPr>
      <w:fldChar w:fldCharType="begin"/>
    </w:r>
    <w:r w:rsidRPr="005B5BCF">
      <w:rPr>
        <w:rStyle w:val="Nmerodepgina"/>
        <w:color w:val="333333"/>
      </w:rPr>
      <w:instrText xml:space="preserve"> PAGE </w:instrText>
    </w:r>
    <w:r w:rsidRPr="005B5BCF">
      <w:rPr>
        <w:rStyle w:val="Nmerodepgina"/>
        <w:color w:val="333333"/>
      </w:rPr>
      <w:fldChar w:fldCharType="separate"/>
    </w:r>
    <w:r w:rsidR="005B5BCF">
      <w:rPr>
        <w:rStyle w:val="Nmerodepgina"/>
        <w:noProof/>
        <w:color w:val="333333"/>
      </w:rPr>
      <w:t>2</w:t>
    </w:r>
    <w:r w:rsidRPr="005B5BCF">
      <w:rPr>
        <w:rStyle w:val="Nmerodepgina"/>
        <w:color w:val="333333"/>
      </w:rPr>
      <w:fldChar w:fldCharType="end"/>
    </w:r>
    <w:r w:rsidRPr="005B5BCF">
      <w:rPr>
        <w:rStyle w:val="Nmerodepgina"/>
        <w:color w:val="333333"/>
      </w:rPr>
      <w:t>/</w:t>
    </w:r>
    <w:fldSimple w:instr=" NUMPAGES  \* MERGEFORMAT ">
      <w:r w:rsidR="005B5BCF">
        <w:rPr>
          <w:rStyle w:val="Nmerodepgina"/>
          <w:noProof/>
          <w:color w:val="333333"/>
        </w:rPr>
        <w:t>2</w:t>
      </w:r>
    </w:fldSimple>
    <w:r w:rsidRPr="005B5BCF">
      <w:rPr>
        <w:rStyle w:val="Nmerodepgina"/>
        <w:color w:val="333333"/>
      </w:rPr>
      <w:t xml:space="preserve"> </w:t>
    </w:r>
  </w:p>
  <w:p w:rsidR="00601A75" w:rsidRPr="005B5BC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156" w:rsidRDefault="000D0156">
      <w:r>
        <w:separator/>
      </w:r>
    </w:p>
  </w:footnote>
  <w:footnote w:type="continuationSeparator" w:id="0">
    <w:p w:rsidR="000D0156" w:rsidRDefault="000D01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B5BC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45153"/>
    <w:multiLevelType w:val="multilevel"/>
    <w:tmpl w:val="514A1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D0156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0156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5BCF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BCF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5B5BCF"/>
    <w:pPr>
      <w:jc w:val="both"/>
    </w:pPr>
    <w:rPr>
      <w:sz w:val="24"/>
      <w:szCs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samuell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AB1A0-226A-409A-A4CF-D1FEF40B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2</Pages>
  <Words>575</Words>
  <Characters>3028</Characters>
  <Application>Microsoft Office Word</Application>
  <DocSecurity>0</DocSecurity>
  <Lines>64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nisamuelle</dc:creator>
  <cp:lastModifiedBy>nisamuelle</cp:lastModifiedBy>
  <cp:revision>1</cp:revision>
  <cp:lastPrinted>1601-01-01T00:00:00Z</cp:lastPrinted>
  <dcterms:created xsi:type="dcterms:W3CDTF">2022-06-21T19:25:00Z</dcterms:created>
  <dcterms:modified xsi:type="dcterms:W3CDTF">2022-06-21T19:27:00Z</dcterms:modified>
</cp:coreProperties>
</file>