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0C3" w:rsidRDefault="005C10C3" w:rsidP="005C10C3">
      <w:pPr>
        <w:spacing w:line="360" w:lineRule="auto"/>
        <w:jc w:val="center"/>
        <w:rPr>
          <w:b/>
        </w:rPr>
      </w:pPr>
      <w:r>
        <w:rPr>
          <w:b/>
        </w:rPr>
        <w:t>PROYECTO DE RESOLUCIÓN</w:t>
      </w:r>
    </w:p>
    <w:p w:rsidR="005C10C3" w:rsidRDefault="005C10C3" w:rsidP="005C10C3">
      <w:pPr>
        <w:spacing w:line="360" w:lineRule="auto"/>
        <w:rPr>
          <w:b/>
        </w:rPr>
      </w:pPr>
    </w:p>
    <w:p w:rsidR="005C10C3" w:rsidRDefault="005C10C3" w:rsidP="005C10C3">
      <w:pPr>
        <w:spacing w:line="360" w:lineRule="auto"/>
        <w:rPr>
          <w:color w:val="000000"/>
        </w:rPr>
      </w:pPr>
      <w:r>
        <w:rPr>
          <w:color w:val="000000"/>
        </w:rPr>
        <w:t>Artículo 1°.- El Poder Ejecutivo informará, a través de los organismos correspondientes, dentro de los 30 (treinta) días de recibida la presente, sobre los siguientes puntos referidos al estado de la sede y la subsede de la Comuna 9:</w:t>
      </w:r>
    </w:p>
    <w:p w:rsidR="005C10C3" w:rsidRDefault="005C10C3" w:rsidP="005C10C3">
      <w:pPr>
        <w:spacing w:line="360" w:lineRule="auto"/>
        <w:rPr>
          <w:color w:val="000000"/>
        </w:rPr>
      </w:pPr>
    </w:p>
    <w:p w:rsidR="005C10C3" w:rsidRDefault="005C10C3" w:rsidP="005C10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>
        <w:rPr>
          <w:color w:val="000000"/>
        </w:rPr>
        <w:t xml:space="preserve">Informe si la sede comunal ubicada en Timoteo Gordillo 2212 cuenta con atención al público y especifique qué servicios brinda. </w:t>
      </w:r>
    </w:p>
    <w:p w:rsidR="005C10C3" w:rsidRDefault="005C10C3" w:rsidP="005C10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>
        <w:t xml:space="preserve">Informe en qué situación se encuentra el inmueble de Timoteo Gordillo 2212 en relación a la Ley Inicial Expte.Nº 39224827/2019. Asimismo informe situación de dominial. </w:t>
      </w:r>
    </w:p>
    <w:p w:rsidR="005C10C3" w:rsidRDefault="005C10C3" w:rsidP="005C10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>
        <w:rPr>
          <w:color w:val="000000"/>
        </w:rPr>
        <w:t xml:space="preserve">Informe cuál es el estado de la subsede comunal sita en Av. Directorio 4360 y qué acciones está llevando adelante el Gobierno de la Ciudad de Buenos Aires para garantizar su apertura y normal funcionamiento. </w:t>
      </w:r>
      <w:r>
        <w:t>Detalle qué servicios de atención al público prevé desarrollar, si cuenta con la dotación de personal suficiente e insumos para garantizar la atención a los/as ciudadanos/as.</w:t>
      </w:r>
    </w:p>
    <w:p w:rsidR="005C10C3" w:rsidRDefault="005C10C3" w:rsidP="005C10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>
        <w:rPr>
          <w:color w:val="000000"/>
        </w:rPr>
        <w:t xml:space="preserve">Informe si los comuneros y comuneras disponen de oficinas propias, o cuál es su lugar físico de trabajo. Indique si hay habilitados espacios de reuniones para la Junta Comunal, el Consejo Consultivo o en caso de que un comunero o comunera reciba a vecinos y vecinas diariamente. </w:t>
      </w: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FUNDAMENTOS</w:t>
      </w:r>
    </w:p>
    <w:p w:rsidR="005C10C3" w:rsidRDefault="005C10C3" w:rsidP="005C10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center"/>
        <w:rPr>
          <w:b/>
          <w:color w:val="000000"/>
        </w:rPr>
      </w:pPr>
    </w:p>
    <w:p w:rsidR="005C10C3" w:rsidRDefault="005C10C3" w:rsidP="005C10C3">
      <w:pPr>
        <w:spacing w:line="360" w:lineRule="auto"/>
      </w:pPr>
      <w:r>
        <w:t xml:space="preserve">Sr. Presidente: </w:t>
      </w:r>
    </w:p>
    <w:p w:rsidR="005C10C3" w:rsidRDefault="005C10C3" w:rsidP="005C10C3">
      <w:pPr>
        <w:spacing w:line="360" w:lineRule="auto"/>
        <w:ind w:firstLine="720"/>
      </w:pPr>
      <w:r>
        <w:t xml:space="preserve">La Ley 1.777 establece las figuras de las sede y subsedes comunales como centros barriales accesibles, donde las/os vecinas/os pueden acercarse para realizar consultas, llevar demandas, encontrarse con las/os comuneras/os o efectuar algún trámite. También es el lugar de trabajo de las/os integrantes de la Junta Comunal, electas/os por voto popular. Por esa razón es fundamental que dichos espacios se encuentren en óptimas condiciones y funcionen al servicio de las/os vecinas/os de la Comuna. </w:t>
      </w:r>
    </w:p>
    <w:p w:rsidR="005C10C3" w:rsidRDefault="005C10C3" w:rsidP="005C10C3">
      <w:pPr>
        <w:spacing w:line="360" w:lineRule="auto"/>
        <w:ind w:firstLine="708"/>
      </w:pPr>
      <w:r>
        <w:t xml:space="preserve">Nos interesa con este pedido de informe conocer la situación de la sede y la subsede de la Comuna 9, ubicadas en Timoteo Gordillo 2212 y Av. Directorio 4360. Ambas cerraron tras el inicio de la pandemia. La sede volvió a abrir el año pasado, pero la subsede continúa cerrada y esto dificulta el trabajo cotidiano de los comuneros y comuneras, así como el contacto de las/os vecinas/os con ellas/os. Sería importante que el Poder Ejecutivo pudiera clarificar el estado en el que ambas se encuentran. Particularmente la situación dominial respecto a la inclusión en el Anexo I de la Sede Comunal en la Ley Inicial Expte.Nº 39224827/2019. </w:t>
      </w:r>
    </w:p>
    <w:p w:rsidR="005C10C3" w:rsidRDefault="005C10C3" w:rsidP="005C10C3">
      <w:pPr>
        <w:spacing w:line="360" w:lineRule="auto"/>
        <w:ind w:firstLine="708"/>
      </w:pPr>
      <w:r>
        <w:t xml:space="preserve">Por tal motivo, solicito al cuerpo la aprobación del presente proyecto de resolución.  </w:t>
      </w:r>
    </w:p>
    <w:p w:rsidR="00AF6352" w:rsidRPr="005C10C3" w:rsidRDefault="00AF6352" w:rsidP="005C10C3">
      <w:pPr>
        <w:spacing w:line="360" w:lineRule="auto"/>
      </w:pPr>
    </w:p>
    <w:sectPr w:rsidR="00AF6352" w:rsidRPr="005C10C3" w:rsidSect="005A3AA1">
      <w:headerReference w:type="default" r:id="rId8"/>
      <w:footerReference w:type="default" r:id="rId9"/>
      <w:pgSz w:w="12242" w:h="20163" w:code="5"/>
      <w:pgMar w:top="2268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B98" w:rsidRDefault="00943B98">
      <w:r>
        <w:separator/>
      </w:r>
    </w:p>
  </w:endnote>
  <w:endnote w:type="continuationSeparator" w:id="0">
    <w:p w:rsidR="00943B98" w:rsidRDefault="00943B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5C10C3" w:rsidRDefault="00601A75">
    <w:pPr>
      <w:pStyle w:val="Piedepgina"/>
      <w:rPr>
        <w:color w:val="333333"/>
        <w:sz w:val="20"/>
      </w:rPr>
    </w:pPr>
    <w:bookmarkStart w:id="0" w:name="Proyecto"/>
    <w:bookmarkEnd w:id="0"/>
  </w:p>
  <w:p w:rsidR="00601A75" w:rsidRPr="005C10C3" w:rsidRDefault="00601A75">
    <w:pPr>
      <w:pStyle w:val="Piedepgina"/>
      <w:rPr>
        <w:color w:val="333333"/>
        <w:sz w:val="20"/>
      </w:rPr>
    </w:pPr>
    <w:r w:rsidRPr="005C10C3">
      <w:rPr>
        <w:color w:val="333333"/>
        <w:sz w:val="20"/>
      </w:rPr>
      <w:t xml:space="preserve">Último cambio: </w:t>
    </w:r>
    <w:fldSimple w:instr=" SAVEDATE  \* MERGEFORMAT ">
      <w:r w:rsidR="005C10C3">
        <w:rPr>
          <w:noProof/>
          <w:color w:val="333333"/>
          <w:sz w:val="20"/>
        </w:rPr>
        <w:t>00/00/0000 0:00:00</w:t>
      </w:r>
    </w:fldSimple>
    <w:r w:rsidRPr="005C10C3">
      <w:rPr>
        <w:color w:val="333333"/>
        <w:sz w:val="20"/>
      </w:rPr>
      <w:t xml:space="preserve">  -  Cantidad de caracteres: </w:t>
    </w:r>
    <w:fldSimple w:instr=" NUMCHARS  \* MERGEFORMAT ">
      <w:r w:rsidR="005C10C3">
        <w:rPr>
          <w:noProof/>
          <w:color w:val="333333"/>
          <w:sz w:val="20"/>
        </w:rPr>
        <w:t>2075</w:t>
      </w:r>
    </w:fldSimple>
    <w:r w:rsidRPr="005C10C3">
      <w:rPr>
        <w:color w:val="333333"/>
        <w:sz w:val="20"/>
      </w:rPr>
      <w:t xml:space="preserve"> - Cantidad de palabras: </w:t>
    </w:r>
    <w:fldSimple w:instr=" NUMWORDS  \* MERGEFORMAT ">
      <w:r w:rsidR="005C10C3">
        <w:rPr>
          <w:noProof/>
          <w:color w:val="333333"/>
          <w:sz w:val="20"/>
        </w:rPr>
        <w:t>397</w:t>
      </w:r>
    </w:fldSimple>
  </w:p>
  <w:p w:rsidR="00601A75" w:rsidRPr="005C10C3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5C10C3">
      <w:rPr>
        <w:color w:val="333333"/>
        <w:sz w:val="20"/>
      </w:rPr>
      <w:tab/>
      <w:t>Pág.</w:t>
    </w:r>
    <w:r w:rsidRPr="005C10C3">
      <w:rPr>
        <w:color w:val="333333"/>
      </w:rPr>
      <w:t xml:space="preserve"> </w:t>
    </w:r>
    <w:r w:rsidRPr="005C10C3">
      <w:rPr>
        <w:rStyle w:val="Nmerodepgina"/>
        <w:color w:val="333333"/>
      </w:rPr>
      <w:fldChar w:fldCharType="begin"/>
    </w:r>
    <w:r w:rsidRPr="005C10C3">
      <w:rPr>
        <w:rStyle w:val="Nmerodepgina"/>
        <w:color w:val="333333"/>
      </w:rPr>
      <w:instrText xml:space="preserve"> PAGE </w:instrText>
    </w:r>
    <w:r w:rsidRPr="005C10C3">
      <w:rPr>
        <w:rStyle w:val="Nmerodepgina"/>
        <w:color w:val="333333"/>
      </w:rPr>
      <w:fldChar w:fldCharType="separate"/>
    </w:r>
    <w:r w:rsidR="005C10C3">
      <w:rPr>
        <w:rStyle w:val="Nmerodepgina"/>
        <w:noProof/>
        <w:color w:val="333333"/>
      </w:rPr>
      <w:t>2</w:t>
    </w:r>
    <w:r w:rsidRPr="005C10C3">
      <w:rPr>
        <w:rStyle w:val="Nmerodepgina"/>
        <w:color w:val="333333"/>
      </w:rPr>
      <w:fldChar w:fldCharType="end"/>
    </w:r>
    <w:r w:rsidRPr="005C10C3">
      <w:rPr>
        <w:rStyle w:val="Nmerodepgina"/>
        <w:color w:val="333333"/>
      </w:rPr>
      <w:t>/</w:t>
    </w:r>
    <w:fldSimple w:instr=" NUMPAGES  \* MERGEFORMAT ">
      <w:r w:rsidR="005C10C3">
        <w:rPr>
          <w:rStyle w:val="Nmerodepgina"/>
          <w:noProof/>
          <w:color w:val="333333"/>
        </w:rPr>
        <w:t>2</w:t>
      </w:r>
    </w:fldSimple>
    <w:r w:rsidRPr="005C10C3">
      <w:rPr>
        <w:rStyle w:val="Nmerodepgina"/>
        <w:color w:val="333333"/>
      </w:rPr>
      <w:t xml:space="preserve"> </w:t>
    </w:r>
  </w:p>
  <w:p w:rsidR="00601A75" w:rsidRPr="005C10C3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B98" w:rsidRDefault="00943B98">
      <w:r>
        <w:separator/>
      </w:r>
    </w:p>
  </w:footnote>
  <w:footnote w:type="continuationSeparator" w:id="0">
    <w:p w:rsidR="00943B98" w:rsidRDefault="00943B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5C10C3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93717"/>
    <w:multiLevelType w:val="multilevel"/>
    <w:tmpl w:val="0780F9B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43B98"/>
    <w:rsid w:val="00000D04"/>
    <w:rsid w:val="00001988"/>
    <w:rsid w:val="000031F8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0CF3"/>
    <w:rsid w:val="001B770D"/>
    <w:rsid w:val="001C18CC"/>
    <w:rsid w:val="001D480C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D2D62"/>
    <w:rsid w:val="004D30D5"/>
    <w:rsid w:val="004D438B"/>
    <w:rsid w:val="004E235F"/>
    <w:rsid w:val="0051012E"/>
    <w:rsid w:val="005142E6"/>
    <w:rsid w:val="00522C71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4D27"/>
    <w:rsid w:val="005B0FAF"/>
    <w:rsid w:val="005B14CE"/>
    <w:rsid w:val="005B6538"/>
    <w:rsid w:val="005C10C3"/>
    <w:rsid w:val="005C37AB"/>
    <w:rsid w:val="005F35E2"/>
    <w:rsid w:val="00601A75"/>
    <w:rsid w:val="00606D7C"/>
    <w:rsid w:val="00616F70"/>
    <w:rsid w:val="00622DE5"/>
    <w:rsid w:val="00636BE0"/>
    <w:rsid w:val="0064363E"/>
    <w:rsid w:val="0065711B"/>
    <w:rsid w:val="006811D6"/>
    <w:rsid w:val="00690392"/>
    <w:rsid w:val="00697F98"/>
    <w:rsid w:val="006A6925"/>
    <w:rsid w:val="006C326A"/>
    <w:rsid w:val="006C40E9"/>
    <w:rsid w:val="006D3303"/>
    <w:rsid w:val="006D5CB7"/>
    <w:rsid w:val="006E3675"/>
    <w:rsid w:val="0070513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16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3B98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D3069"/>
    <w:rsid w:val="00CE163F"/>
    <w:rsid w:val="00D21279"/>
    <w:rsid w:val="00D23C57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54AA"/>
    <w:rsid w:val="00E07D33"/>
    <w:rsid w:val="00E12909"/>
    <w:rsid w:val="00E12DDE"/>
    <w:rsid w:val="00E143B6"/>
    <w:rsid w:val="00E30CFF"/>
    <w:rsid w:val="00E55186"/>
    <w:rsid w:val="00E615F1"/>
    <w:rsid w:val="00E63146"/>
    <w:rsid w:val="00E64A1D"/>
    <w:rsid w:val="00E74920"/>
    <w:rsid w:val="00E81EE5"/>
    <w:rsid w:val="00E91F21"/>
    <w:rsid w:val="00EB6956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26DA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0C3"/>
    <w:pPr>
      <w:jc w:val="both"/>
    </w:pPr>
    <w:rPr>
      <w:sz w:val="24"/>
      <w:szCs w:val="24"/>
      <w:lang w:val="es-ES_tradnl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redaccin">
    <w:name w:val="redacción"/>
    <w:basedOn w:val="Normal"/>
    <w:next w:val="Normal"/>
    <w:pPr>
      <w:ind w:left="3686"/>
    </w:p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samuelle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70F0C3-167A-47CE-B345-82FF16492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</Template>
  <TotalTime>2</TotalTime>
  <Pages>2</Pages>
  <Words>400</Words>
  <Characters>2091</Characters>
  <Application>Microsoft Office Word</Application>
  <DocSecurity>0</DocSecurity>
  <Lines>59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nisamuelle</dc:creator>
  <cp:lastModifiedBy>nisamuelle</cp:lastModifiedBy>
  <cp:revision>1</cp:revision>
  <cp:lastPrinted>1601-01-01T00:00:00Z</cp:lastPrinted>
  <dcterms:created xsi:type="dcterms:W3CDTF">2022-07-07T13:33:00Z</dcterms:created>
  <dcterms:modified xsi:type="dcterms:W3CDTF">2022-07-07T13:35:00Z</dcterms:modified>
</cp:coreProperties>
</file>